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DF40C4" w:rsidRPr="00E43C6D" w:rsidRDefault="00DF40C4" w:rsidP="00DF40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Pr="00395F7A" w:rsidRDefault="00DF40C4" w:rsidP="00DF40C4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DF40C4" w:rsidRPr="00E43C6D" w:rsidRDefault="00DF40C4" w:rsidP="00DF40C4">
      <w:pPr>
        <w:jc w:val="center"/>
        <w:rPr>
          <w:sz w:val="28"/>
          <w:szCs w:val="28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lang w:val="uk-UA"/>
        </w:rPr>
      </w:pPr>
      <w:r w:rsidRPr="004602A2">
        <w:rPr>
          <w:b/>
        </w:rPr>
        <w:t>ФІНАНСОВЕ ПРАВО УКРАЇНИ</w:t>
      </w:r>
    </w:p>
    <w:p w:rsidR="00DF40C4" w:rsidRPr="001D5EF0" w:rsidRDefault="00DF40C4" w:rsidP="00DF40C4">
      <w:pPr>
        <w:jc w:val="center"/>
        <w:rPr>
          <w:b/>
          <w:lang w:val="uk-UA"/>
        </w:rPr>
      </w:pPr>
      <w:r>
        <w:rPr>
          <w:b/>
          <w:lang w:val="uk-UA"/>
        </w:rPr>
        <w:t>ТА КРАЇН ЄС</w:t>
      </w:r>
    </w:p>
    <w:p w:rsidR="00DF40C4" w:rsidRDefault="00DF40C4" w:rsidP="00DF40C4">
      <w:pPr>
        <w:jc w:val="center"/>
        <w:rPr>
          <w:b/>
          <w:sz w:val="28"/>
          <w:szCs w:val="28"/>
          <w:u w:val="single"/>
          <w:lang w:val="uk-UA"/>
        </w:rPr>
      </w:pP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="00DB5811">
        <w:rPr>
          <w:color w:val="000000" w:themeColor="text1"/>
          <w:sz w:val="28"/>
          <w:szCs w:val="28"/>
          <w:lang w:val="uk-UA"/>
        </w:rPr>
        <w:t xml:space="preserve">                         Освітньо-професійна</w:t>
      </w:r>
      <w:r w:rsidRPr="001D5EF0">
        <w:rPr>
          <w:color w:val="000000" w:themeColor="text1"/>
          <w:sz w:val="28"/>
          <w:szCs w:val="28"/>
          <w:lang w:val="uk-UA"/>
        </w:rPr>
        <w:t xml:space="preserve"> </w:t>
      </w:r>
      <w:r w:rsidRPr="001D5EF0">
        <w:rPr>
          <w:color w:val="000000" w:themeColor="text1"/>
          <w:sz w:val="28"/>
          <w:szCs w:val="28"/>
        </w:rPr>
        <w:t>про</w:t>
      </w:r>
      <w:r w:rsidRPr="001D5EF0">
        <w:rPr>
          <w:color w:val="000000" w:themeColor="text1"/>
          <w:sz w:val="28"/>
          <w:szCs w:val="28"/>
          <w:lang w:val="uk-UA"/>
        </w:rPr>
        <w:t xml:space="preserve">грама  </w:t>
      </w:r>
      <w:r w:rsidRPr="001D5EF0">
        <w:rPr>
          <w:color w:val="000000" w:themeColor="text1"/>
          <w:lang w:val="uk-UA"/>
        </w:rPr>
        <w:t>Міжнародне та європейське право</w:t>
      </w: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                         Спеціальність   </w:t>
      </w:r>
      <w:r w:rsidRPr="001D5EF0">
        <w:rPr>
          <w:color w:val="000000" w:themeColor="text1"/>
        </w:rPr>
        <w:t>081 Право</w:t>
      </w:r>
    </w:p>
    <w:p w:rsidR="00DF40C4" w:rsidRPr="001D5EF0" w:rsidRDefault="00DF40C4" w:rsidP="00DF40C4">
      <w:pPr>
        <w:rPr>
          <w:color w:val="000000" w:themeColor="text1"/>
          <w:sz w:val="28"/>
          <w:szCs w:val="28"/>
          <w:lang w:val="uk-UA"/>
        </w:rPr>
      </w:pPr>
      <w:r w:rsidRPr="001D5EF0">
        <w:rPr>
          <w:color w:val="000000" w:themeColor="text1"/>
          <w:sz w:val="28"/>
          <w:szCs w:val="28"/>
          <w:lang w:val="uk-UA"/>
        </w:rPr>
        <w:t xml:space="preserve">                          Галузь знань  </w:t>
      </w:r>
      <w:r w:rsidRPr="001D5EF0">
        <w:rPr>
          <w:color w:val="000000" w:themeColor="text1"/>
        </w:rPr>
        <w:t>08 Право</w:t>
      </w:r>
      <w:r w:rsidRPr="001D5EF0">
        <w:rPr>
          <w:color w:val="000000" w:themeColor="text1"/>
          <w:lang w:val="uk-UA"/>
        </w:rPr>
        <w:t xml:space="preserve"> </w:t>
      </w:r>
    </w:p>
    <w:p w:rsidR="00DF40C4" w:rsidRPr="001D5EF0" w:rsidRDefault="00DF40C4" w:rsidP="00DF40C4">
      <w:pPr>
        <w:jc w:val="center"/>
        <w:rPr>
          <w:color w:val="FF0000"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F40C4" w:rsidRDefault="00DF40C4" w:rsidP="00DF40C4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7032F4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7032F4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7032F4">
        <w:rPr>
          <w:sz w:val="28"/>
          <w:szCs w:val="28"/>
          <w:lang w:val="uk-UA"/>
        </w:rPr>
        <w:t>січня</w:t>
      </w:r>
      <w:r>
        <w:rPr>
          <w:sz w:val="28"/>
          <w:szCs w:val="28"/>
          <w:lang w:val="uk-UA"/>
        </w:rPr>
        <w:t xml:space="preserve"> 2021 р.  </w:t>
      </w: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sz w:val="28"/>
          <w:szCs w:val="28"/>
          <w:lang w:val="uk-UA"/>
        </w:rPr>
      </w:pPr>
    </w:p>
    <w:p w:rsidR="00DF40C4" w:rsidRPr="00BC32A7" w:rsidRDefault="00DF40C4" w:rsidP="00DF40C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DF40C4" w:rsidRDefault="00DF40C4" w:rsidP="00DF40C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F40C4" w:rsidRPr="00193CEB" w:rsidRDefault="00DF40C4" w:rsidP="00DF40C4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F40C4" w:rsidRPr="00193CEB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057F21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151BC4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F40C4" w:rsidRPr="00193CEB" w:rsidRDefault="00DF40C4" w:rsidP="00DF40C4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F40C4" w:rsidRPr="00193CEB" w:rsidRDefault="00DF40C4" w:rsidP="00DF40C4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rPr>
                <w:b/>
              </w:rPr>
              <w:t>1. Загальна інформація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r>
              <w:t>Фінансове право України та країн ЄС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proofErr w:type="spellStart"/>
            <w:r>
              <w:t>Грицан</w:t>
            </w:r>
            <w:proofErr w:type="spellEnd"/>
            <w:r>
              <w:t xml:space="preserve"> Ольга Анатоліївна, </w:t>
            </w:r>
            <w:proofErr w:type="spellStart"/>
            <w:r>
              <w:t>к.ю.н</w:t>
            </w:r>
            <w:proofErr w:type="spellEnd"/>
            <w:r>
              <w:t>., доцент кафедри конституційного, міжнародного та адміністративного права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DF40C4" w:rsidRPr="00433390" w:rsidRDefault="00DF40C4" w:rsidP="00D5544D">
            <w:pPr>
              <w:jc w:val="both"/>
            </w:pPr>
            <w:r>
              <w:t>(0342) 596134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DF40C4" w:rsidRPr="00433390" w:rsidRDefault="00DF40C4" w:rsidP="00D5544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olga.grytsan@pnu.ua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DF40C4" w:rsidRPr="00433390" w:rsidRDefault="00DF40C4" w:rsidP="00D5544D">
            <w:pPr>
              <w:jc w:val="both"/>
            </w:pPr>
            <w:r>
              <w:t>Заочний</w:t>
            </w:r>
          </w:p>
        </w:tc>
      </w:tr>
      <w:tr w:rsidR="00DF40C4" w:rsidRPr="00C67355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r>
              <w:t>3 кредити ЄКТС, 90 год</w:t>
            </w:r>
          </w:p>
        </w:tc>
      </w:tr>
      <w:tr w:rsidR="00DF40C4" w:rsidRPr="00DB5811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DF40C4" w:rsidRPr="00C67355" w:rsidRDefault="00DF40C4" w:rsidP="00D5544D">
            <w:pPr>
              <w:jc w:val="both"/>
            </w:pPr>
            <w:r w:rsidRPr="00D3201E">
              <w:t>https://d-learn.pnu.edu.ua/index.php?mod=course&amp;action=ReviewOneCourse&amp;id_cat=88&amp;id_cou=466</w:t>
            </w:r>
          </w:p>
        </w:tc>
      </w:tr>
      <w:tr w:rsidR="00DF40C4" w:rsidRPr="00DB5811" w:rsidTr="00D5544D">
        <w:tc>
          <w:tcPr>
            <w:tcW w:w="1903" w:type="dxa"/>
            <w:gridSpan w:val="3"/>
          </w:tcPr>
          <w:p w:rsidR="00DF40C4" w:rsidRPr="00C67355" w:rsidRDefault="00DF40C4" w:rsidP="00D5544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DF40C4" w:rsidRDefault="00DF40C4" w:rsidP="00D5544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r>
              <w:t>https</w:t>
            </w:r>
            <w:r w:rsidRPr="00E43C6D">
              <w:t>://</w:t>
            </w:r>
            <w:r>
              <w:t>kkmtap</w:t>
            </w:r>
            <w:r w:rsidRPr="00E43C6D">
              <w:t>.</w:t>
            </w:r>
            <w:r>
              <w:t>pnu</w:t>
            </w:r>
            <w:r w:rsidRPr="00E43C6D">
              <w:t>.</w:t>
            </w:r>
            <w:r>
              <w:t>edu</w:t>
            </w:r>
            <w:r w:rsidRPr="00E43C6D">
              <w:t>.</w:t>
            </w:r>
            <w:r>
              <w:t>ua</w:t>
            </w:r>
            <w:r w:rsidRPr="00E43C6D">
              <w:t>/%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 xml:space="preserve">1%84% </w:t>
            </w:r>
            <w:r>
              <w:t>d</w:t>
            </w:r>
            <w:r w:rsidRPr="00E43C6D">
              <w:t>1%96%</w:t>
            </w:r>
            <w:r>
              <w:t>d</w:t>
            </w:r>
            <w:r w:rsidRPr="00E43C6D">
              <w:t>0%</w:t>
            </w:r>
            <w:r>
              <w:t>ba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8-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2%</w:t>
            </w:r>
            <w:r>
              <w:t>d</w:t>
            </w:r>
            <w:r w:rsidRPr="00E43C6D">
              <w:t>1%87%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0%</w:t>
            </w:r>
            <w:r>
              <w:t>d</w:t>
            </w:r>
            <w:r w:rsidRPr="00E43C6D">
              <w:t>0%</w:t>
            </w:r>
            <w:r>
              <w:t>bb</w:t>
            </w:r>
            <w:r w:rsidRPr="00E43C6D">
              <w:t>%</w:t>
            </w:r>
            <w:r>
              <w:t>d</w:t>
            </w:r>
            <w:r w:rsidRPr="00E43C6D">
              <w:t>1%8</w:t>
            </w:r>
            <w:r>
              <w:t>c</w:t>
            </w:r>
            <w:r w:rsidRPr="00E43C6D">
              <w:t xml:space="preserve"> %</w:t>
            </w:r>
            <w:r>
              <w:t>d</w:t>
            </w:r>
            <w:r w:rsidRPr="00E43C6D">
              <w:t>0%</w:t>
            </w:r>
            <w:r>
              <w:t>bd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3%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- %</w:t>
            </w:r>
            <w:r>
              <w:t>d</w:t>
            </w:r>
            <w:r w:rsidRPr="00E43C6D">
              <w:t>0%</w:t>
            </w:r>
            <w:r>
              <w:t>bf</w:t>
            </w:r>
            <w:r w:rsidRPr="00E43C6D">
              <w:t>%</w:t>
            </w:r>
            <w:r>
              <w:t>d</w:t>
            </w:r>
            <w:r w:rsidRPr="00E43C6D">
              <w:t>1%80%</w:t>
            </w:r>
            <w:r>
              <w:t>d</w:t>
            </w:r>
            <w:r w:rsidRPr="00E43C6D">
              <w:t>0%</w:t>
            </w:r>
            <w:r>
              <w:t>be</w:t>
            </w:r>
            <w:r w:rsidRPr="00E43C6D">
              <w:t>%</w:t>
            </w:r>
            <w:r>
              <w:t>d</w:t>
            </w:r>
            <w:r w:rsidRPr="00E43C6D">
              <w:t>1%86%</w:t>
            </w:r>
            <w:r>
              <w:t>d</w:t>
            </w:r>
            <w:r w:rsidRPr="00E43C6D">
              <w:t>0%</w:t>
            </w:r>
            <w:r>
              <w:t>b</w:t>
            </w:r>
            <w:r w:rsidRPr="00E43C6D">
              <w:t>5%</w:t>
            </w:r>
            <w:r>
              <w:t>d</w:t>
            </w:r>
            <w:r w:rsidRPr="00E43C6D">
              <w:t>1%81%</w:t>
            </w:r>
            <w:r>
              <w:t>d</w:t>
            </w:r>
            <w:r w:rsidRPr="00E43C6D">
              <w:t xml:space="preserve">1%83/ </w:t>
            </w:r>
          </w:p>
          <w:p w:rsidR="00DF40C4" w:rsidRDefault="00DF40C4" w:rsidP="00D5544D">
            <w:pPr>
              <w:jc w:val="both"/>
            </w:pPr>
          </w:p>
          <w:p w:rsidR="00DF40C4" w:rsidRPr="00E43C6D" w:rsidRDefault="00DF40C4" w:rsidP="00D5544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DF40C4" w:rsidRPr="00DB5811" w:rsidTr="00D5544D">
        <w:tc>
          <w:tcPr>
            <w:tcW w:w="9571" w:type="dxa"/>
            <w:gridSpan w:val="10"/>
          </w:tcPr>
          <w:p w:rsidR="00DF40C4" w:rsidRPr="00EA0B7C" w:rsidRDefault="00DF40C4" w:rsidP="00D5544D">
            <w:pPr>
              <w:jc w:val="both"/>
            </w:pPr>
            <w:r w:rsidRPr="00062DC8">
              <w:rPr>
                <w:u w:val="single"/>
              </w:rPr>
              <w:t>Предметом</w:t>
            </w:r>
            <w:r w:rsidRPr="00EA0B7C">
              <w:t xml:space="preserve"> вивчення курсу «Фінансове право України</w:t>
            </w:r>
            <w:r>
              <w:t xml:space="preserve"> та країн</w:t>
            </w:r>
            <w:r w:rsidRPr="00EA0B7C">
              <w:t xml:space="preserve">» є </w:t>
            </w:r>
            <w:r>
              <w:t xml:space="preserve">галузь фінансового права та фінансового законодавства України та країн ЄС, а також практика реалізації цих норм різноманітними суб’єктами. </w:t>
            </w:r>
            <w:r w:rsidRPr="00EA0B7C">
              <w:t>Фінансове право регулює широке коло суспільних відносин у сфері фінансової діяльності держави, що мають грошовий характер</w:t>
            </w:r>
            <w:r>
              <w:t>,</w:t>
            </w:r>
            <w:r w:rsidRPr="00EA0B7C">
              <w:t xml:space="preserve"> і безпосередньо пов’язані з формуванням, розподілом та використанням централізованих і децентралізованих фондів коштів</w:t>
            </w:r>
            <w:r>
              <w:t xml:space="preserve"> для виконання функцій держави та місцевого самоврядування</w:t>
            </w:r>
            <w:r w:rsidRPr="00EA0B7C">
              <w:t xml:space="preserve">. Значення фінансів для забезпечення державної </w:t>
            </w:r>
            <w:r>
              <w:t xml:space="preserve">та самоврядної </w:t>
            </w:r>
            <w:r w:rsidRPr="00EA0B7C">
              <w:t>діяльності з надання суспільних послуг постійно зростає. Фінансова складова більшою чи меншою мірою міститься практично у всіх сферах життєдіяльності людини. За таких обставин, вміння орієнтуватися в сучасному фінансовому законодавстві</w:t>
            </w:r>
            <w:r>
              <w:t xml:space="preserve"> України та країн ЄС</w:t>
            </w:r>
            <w:r w:rsidRPr="00EA0B7C">
              <w:t>, а також здатність до його аналізу</w:t>
            </w:r>
            <w:r>
              <w:t xml:space="preserve"> та правильного застосування</w:t>
            </w:r>
            <w:r w:rsidRPr="00EA0B7C">
              <w:t>, є важливим завданням для сучасного юриста.</w:t>
            </w:r>
            <w:r>
              <w:t xml:space="preserve"> Окрім цього, вивчення фінансового права держав ЄС дає можливість визначати слабкі та сильні сторони правового регулювання фінансових правовідносин в Україні на основі порівняльного аналізу, та формулювати пропозиції щодо його вдосконалення.</w:t>
            </w:r>
          </w:p>
          <w:p w:rsidR="00DF40C4" w:rsidRDefault="00DF40C4" w:rsidP="00D5544D">
            <w:pPr>
              <w:jc w:val="both"/>
            </w:pPr>
            <w:r>
              <w:t>Ф</w:t>
            </w:r>
            <w:r w:rsidRPr="00EA0B7C">
              <w:t xml:space="preserve">інансове право </w:t>
            </w:r>
            <w:r>
              <w:t xml:space="preserve">України </w:t>
            </w:r>
            <w:r w:rsidRPr="00EA0B7C">
              <w:t xml:space="preserve">поділяється на загальну й особливу частини. </w:t>
            </w:r>
            <w:r>
              <w:t>З</w:t>
            </w:r>
            <w:r w:rsidRPr="00EA0B7C">
              <w:t xml:space="preserve">агальна частина об’єднує норми, які закріплюють загальні принципи, правові форми і методи </w:t>
            </w:r>
            <w:r>
              <w:t xml:space="preserve">публічної </w:t>
            </w:r>
            <w:r w:rsidRPr="00EA0B7C">
              <w:t xml:space="preserve">фінансової діяльності, правовий статус її суб’єктів, структуру та принципи функціонування фінансової системи України, а також норми, які регулюють відносини фінансового контролю. Особлива частина фінансового права </w:t>
            </w:r>
            <w:r>
              <w:t xml:space="preserve">України </w:t>
            </w:r>
            <w:r w:rsidRPr="00EA0B7C">
              <w:t xml:space="preserve">включає </w:t>
            </w:r>
            <w:r>
              <w:t>умовно відокремлені</w:t>
            </w:r>
            <w:r w:rsidRPr="00EA0B7C">
              <w:t xml:space="preserve"> групи правових норм, що регулюють однорідні фінансові відносини, </w:t>
            </w:r>
            <w:r w:rsidRPr="00EA0B7C">
              <w:lastRenderedPageBreak/>
              <w:t>об’єднані у самостійні інститути (зокрема, бюджетне право, бюджетний процес, податкове право, міжбюджетні відносини, бюджетно-кошторисне фінансування, державний кредит, державне страхування, грошовий обіг і розрахунки, валютне регулювання).</w:t>
            </w:r>
            <w:r>
              <w:t xml:space="preserve"> Фінансове право країн ЄС включає як норми наднаціонального фінансового права, так і норми внутрішнього законодавства держав-членів ЄС, зокрема, Німеччини, Франції, Польщі, Іспанії та ін. Виходячи з цього, навчальна дисципліна складається із трьох </w:t>
            </w:r>
            <w:r w:rsidRPr="00062DC8">
              <w:rPr>
                <w:u w:val="single"/>
              </w:rPr>
              <w:t>змістових модулів</w:t>
            </w:r>
            <w:r>
              <w:t xml:space="preserve">: </w:t>
            </w:r>
          </w:p>
          <w:p w:rsidR="00DF40C4" w:rsidRDefault="00DF40C4" w:rsidP="00D5544D">
            <w:pPr>
              <w:jc w:val="both"/>
            </w:pPr>
            <w:r>
              <w:t xml:space="preserve">1. </w:t>
            </w:r>
            <w:r w:rsidRPr="00062DC8">
              <w:t>Загальна частина фінансового права України</w:t>
            </w:r>
            <w:r>
              <w:t xml:space="preserve">. </w:t>
            </w:r>
          </w:p>
          <w:p w:rsidR="00DF40C4" w:rsidRDefault="00DF40C4" w:rsidP="00D5544D">
            <w:pPr>
              <w:jc w:val="both"/>
            </w:pPr>
            <w:r>
              <w:t xml:space="preserve">2. </w:t>
            </w:r>
            <w:r w:rsidRPr="00062DC8">
              <w:t>Характеристика окремих підгалузей та  інститутів  фінансового права України</w:t>
            </w:r>
            <w:r>
              <w:t>.</w:t>
            </w:r>
          </w:p>
          <w:p w:rsidR="00DF40C4" w:rsidRDefault="00DF40C4" w:rsidP="00D5544D">
            <w:pPr>
              <w:jc w:val="both"/>
            </w:pPr>
            <w:r>
              <w:t xml:space="preserve">3. </w:t>
            </w:r>
            <w:r w:rsidRPr="002E5D9F">
              <w:t>Основи фінансового права окремих країн ЄС</w:t>
            </w:r>
            <w:r>
              <w:t xml:space="preserve">. </w:t>
            </w:r>
          </w:p>
          <w:p w:rsidR="00DF40C4" w:rsidRPr="00C67355" w:rsidRDefault="00DF40C4" w:rsidP="00D5544D">
            <w:pPr>
              <w:jc w:val="both"/>
            </w:pPr>
            <w:r w:rsidRPr="007C27A2">
              <w:rPr>
                <w:u w:val="single"/>
              </w:rPr>
              <w:t>Основними джерелами</w:t>
            </w:r>
            <w:r>
              <w:t xml:space="preserve"> фінансового права України є Конституція України, Закон України «По місцеве самоврядування в Україні», Бюджетний кодекс України, Податковий кодекс України, Закон України «Про Державний бюджет України» на відповідний рік, Закон України «Про Регламент Верховної Ради України» та ряд інших законів і підзаконних нормативно-правових актів.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DF40C4" w:rsidRPr="00DB5811" w:rsidTr="00D5544D">
        <w:tc>
          <w:tcPr>
            <w:tcW w:w="9571" w:type="dxa"/>
            <w:gridSpan w:val="10"/>
          </w:tcPr>
          <w:p w:rsidR="00DF40C4" w:rsidRPr="00491195" w:rsidRDefault="00DF40C4" w:rsidP="00D5544D">
            <w:pPr>
              <w:jc w:val="both"/>
            </w:pPr>
            <w:r w:rsidRPr="00491195">
              <w:rPr>
                <w:u w:val="single"/>
              </w:rPr>
              <w:t>Метою</w:t>
            </w:r>
            <w:r w:rsidRPr="00491195">
              <w:t xml:space="preserve"> вивчення навчальної дисципліни «Фінансове право України</w:t>
            </w:r>
            <w:r>
              <w:t xml:space="preserve"> та країн ЄС</w:t>
            </w:r>
            <w:r w:rsidRPr="00491195">
              <w:t xml:space="preserve">» є оволодіння студентами </w:t>
            </w:r>
            <w:proofErr w:type="spellStart"/>
            <w:r w:rsidRPr="00491195">
              <w:t>компетентностями</w:t>
            </w:r>
            <w:proofErr w:type="spellEnd"/>
            <w:r w:rsidRPr="00491195">
              <w:t xml:space="preserve">,  необхідними для розуміння природи правового регулювання публічної фінансової діяльності, змісту та значення мобілізації, розподілу, перерозподілу і використання централізованих і децентралізованих фондів коштів у житті держави та територіальних громад; </w:t>
            </w:r>
            <w:r>
              <w:t xml:space="preserve">здійснювати порівняльний аналіз правового регулювання фінансових відносин в Україні та країнах ЄС; </w:t>
            </w:r>
            <w:r w:rsidRPr="00491195">
              <w:t>закріплення необхідних юридичних знань з метою вирішення конкретних питань у сфері публічної фінансової діяльності; забезпечення фінансової дисципліни та фінансового правопорядку.</w:t>
            </w:r>
          </w:p>
          <w:p w:rsidR="00DF40C4" w:rsidRPr="007C27A2" w:rsidRDefault="00DF40C4" w:rsidP="00D5544D">
            <w:pPr>
              <w:jc w:val="both"/>
              <w:rPr>
                <w:highlight w:val="yellow"/>
              </w:rPr>
            </w:pPr>
            <w:r w:rsidRPr="00491195">
              <w:rPr>
                <w:u w:val="single"/>
              </w:rPr>
              <w:t>Основними цілями</w:t>
            </w:r>
            <w:r w:rsidRPr="00491195">
              <w:t xml:space="preserve"> вивчення дисципліни «Фінансове право України</w:t>
            </w:r>
            <w:r>
              <w:t xml:space="preserve"> та країн ЄС</w:t>
            </w:r>
            <w:r w:rsidRPr="00491195">
              <w:t>» є набуття знань про  основні категорії фінансового права України</w:t>
            </w:r>
            <w:r>
              <w:t xml:space="preserve"> та країн ЄС</w:t>
            </w:r>
            <w:r w:rsidRPr="00491195">
              <w:t>, оволодіння вміннями та навичками аналізу норм фінансового права та фінансового законодавства України</w:t>
            </w:r>
            <w:r>
              <w:t xml:space="preserve"> та країн ЄС</w:t>
            </w:r>
            <w:r w:rsidRPr="00491195">
              <w:t>, їх тлумачення і застосування</w:t>
            </w:r>
            <w:r>
              <w:t xml:space="preserve"> з метою вирішення практичних проблем</w:t>
            </w:r>
            <w:r w:rsidRPr="00491195">
              <w:t>, опрацювання нормативних актів</w:t>
            </w:r>
            <w:r>
              <w:t xml:space="preserve"> України та окремих держав ЄС у сфері публічної фінансової діяльності</w:t>
            </w:r>
            <w:r w:rsidRPr="00491195">
              <w:t xml:space="preserve">, дослідження динаміки їх зміни та оновлення. 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7C27A2" w:rsidRDefault="00DF40C4" w:rsidP="00D5544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DF40C4" w:rsidRPr="00C67355" w:rsidTr="00D5544D">
        <w:trPr>
          <w:trHeight w:val="8289"/>
        </w:trPr>
        <w:tc>
          <w:tcPr>
            <w:tcW w:w="9571" w:type="dxa"/>
            <w:gridSpan w:val="10"/>
          </w:tcPr>
          <w:p w:rsidR="00DF40C4" w:rsidRPr="00EE5D69" w:rsidRDefault="00DF40C4" w:rsidP="00D5544D">
            <w:pPr>
              <w:jc w:val="both"/>
              <w:rPr>
                <w:b/>
              </w:rPr>
            </w:pPr>
            <w:r w:rsidRPr="00EE5D69">
              <w:rPr>
                <w:b/>
              </w:rPr>
              <w:lastRenderedPageBreak/>
              <w:t xml:space="preserve">Загальні компетентності: </w:t>
            </w:r>
          </w:p>
          <w:p w:rsidR="00DF40C4" w:rsidRDefault="00DF40C4" w:rsidP="00D5544D">
            <w:pPr>
              <w:jc w:val="both"/>
            </w:pPr>
            <w:r w:rsidRPr="00EE5D69">
              <w:t xml:space="preserve">Здатність до абстрактного мислення, аналізу та синтезу джерел права, результатів наукових досліджень фінансово-правових відносин. </w:t>
            </w:r>
          </w:p>
          <w:p w:rsidR="00DF40C4" w:rsidRPr="00EE5D69" w:rsidRDefault="00DF40C4" w:rsidP="00D5544D">
            <w:pPr>
              <w:jc w:val="both"/>
            </w:pPr>
            <w:r>
              <w:t>Знання та розуміння наукової фінансово-правової термінології.</w:t>
            </w:r>
          </w:p>
          <w:p w:rsidR="00DF40C4" w:rsidRPr="00EE5D69" w:rsidRDefault="00DF40C4" w:rsidP="00D5544D">
            <w:pPr>
              <w:jc w:val="both"/>
            </w:pPr>
            <w:r w:rsidRPr="00EE5D69">
              <w:t xml:space="preserve">Здатність застосовувати знання фінансово-правових приписів у практичних ситуаціях. Знання та розуміння предметної області фінансового права </w:t>
            </w:r>
            <w:r>
              <w:t xml:space="preserve">України та держав ЄС </w:t>
            </w:r>
            <w:r w:rsidRPr="00EE5D69">
              <w:t xml:space="preserve">та розуміння професійної діяльності. </w:t>
            </w:r>
          </w:p>
          <w:p w:rsidR="00DF40C4" w:rsidRPr="00EE5D69" w:rsidRDefault="00DF40C4" w:rsidP="00D5544D">
            <w:pPr>
              <w:jc w:val="both"/>
            </w:pPr>
            <w:r w:rsidRPr="00EE5D69">
              <w:t>Здатність вчитися і оволодівати сучасними знаннями в сфері фінансового права</w:t>
            </w:r>
            <w:r>
              <w:t xml:space="preserve"> України та країн ЄС</w:t>
            </w:r>
            <w:r w:rsidRPr="00EE5D69">
              <w:t xml:space="preserve">. </w:t>
            </w:r>
          </w:p>
          <w:p w:rsidR="00DF40C4" w:rsidRDefault="00DF40C4" w:rsidP="00D5544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DF40C4" w:rsidRPr="003E2B5E" w:rsidRDefault="00DF40C4" w:rsidP="00D5544D">
            <w:pPr>
              <w:jc w:val="both"/>
            </w:pPr>
            <w:r w:rsidRPr="003E2B5E">
              <w:t>Знання і розуміння основ правового регулювання обігу публічних грошових коштів</w:t>
            </w:r>
            <w:r>
              <w:t xml:space="preserve"> в Україні та країнах ЄС</w:t>
            </w:r>
            <w:r w:rsidRPr="003E2B5E">
              <w:t>.</w:t>
            </w:r>
          </w:p>
          <w:p w:rsidR="00DF40C4" w:rsidRDefault="00DF40C4" w:rsidP="00D5544D">
            <w:pPr>
              <w:jc w:val="both"/>
            </w:pPr>
            <w:r>
              <w:t>Здатність аналізувати правові проблеми у сфері публічної фінансової діяльності, формувати та обґрунтовувати правові позиції щодо конкретних ситуацій.</w:t>
            </w:r>
          </w:p>
          <w:p w:rsidR="00DF40C4" w:rsidRDefault="00DF40C4" w:rsidP="00D5544D">
            <w:pPr>
              <w:jc w:val="both"/>
            </w:pPr>
            <w:r>
              <w:t>Знання і розуміння особливостей реалізації норм матеріального і процесуального фінансового права України та держав ЄС.</w:t>
            </w:r>
          </w:p>
          <w:p w:rsidR="00DF40C4" w:rsidRPr="00EE5D69" w:rsidRDefault="00DF40C4" w:rsidP="00D5544D">
            <w:pPr>
              <w:jc w:val="both"/>
            </w:pPr>
            <w:r w:rsidRPr="00EE5D69">
              <w:t>Здатність до критичного та системного аналізу, порівняння і тлумачення чинного законодавства у сфері фінансового права</w:t>
            </w:r>
            <w:r>
              <w:t xml:space="preserve"> України та країн ЄС</w:t>
            </w:r>
            <w:r w:rsidRPr="00EE5D69">
              <w:t>.</w:t>
            </w:r>
          </w:p>
          <w:p w:rsidR="00DF40C4" w:rsidRPr="00EE5D69" w:rsidRDefault="00DF40C4" w:rsidP="00D5544D">
            <w:pPr>
              <w:jc w:val="both"/>
            </w:pPr>
            <w:r w:rsidRPr="00EE5D69">
              <w:t xml:space="preserve">Здатність до консультування з правових питань, зокрема, можливих способів захисту і забезпечення прав і інтересів громадян у галузі фінансового права. </w:t>
            </w:r>
          </w:p>
          <w:p w:rsidR="00DF40C4" w:rsidRPr="007C27A2" w:rsidRDefault="00DF40C4" w:rsidP="00D5544D">
            <w:pPr>
              <w:jc w:val="both"/>
              <w:rPr>
                <w:b/>
                <w:highlight w:val="yellow"/>
              </w:rPr>
            </w:pPr>
            <w:r w:rsidRPr="00EE5D69"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 у сфері фінансового права</w:t>
            </w:r>
            <w:r>
              <w:t>.</w:t>
            </w:r>
          </w:p>
          <w:p w:rsidR="00DF40C4" w:rsidRPr="006B109B" w:rsidRDefault="00DF40C4" w:rsidP="00D5544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DF40C4" w:rsidRPr="006B109B" w:rsidRDefault="00DF40C4" w:rsidP="00D5544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>демонструвати знання та розуміння змісту базових правових категорій та понять фінансового права України</w:t>
            </w:r>
            <w:r>
              <w:t xml:space="preserve"> та країн ЄС</w:t>
            </w:r>
          </w:p>
          <w:p w:rsidR="00DF40C4" w:rsidRPr="006B109B" w:rsidRDefault="00DF40C4" w:rsidP="00D5544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 xml:space="preserve">вміння </w:t>
            </w:r>
            <w:r>
              <w:t>надавати консультації</w:t>
            </w:r>
            <w:r w:rsidRPr="006B109B">
              <w:t xml:space="preserve"> </w:t>
            </w:r>
            <w:r>
              <w:t>щодо правового регулювання відносин</w:t>
            </w:r>
            <w:r w:rsidRPr="006B109B">
              <w:t xml:space="preserve"> з приводу мобілізації, розподілу, перерозподілу та використання централізованих та децентралізованих фондів коштів</w:t>
            </w:r>
            <w:r>
              <w:t xml:space="preserve"> для виконання публічних функцій</w:t>
            </w:r>
          </w:p>
          <w:p w:rsidR="00DF40C4" w:rsidRDefault="00DF40C4" w:rsidP="00D5544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>здатн</w:t>
            </w:r>
            <w:r>
              <w:t xml:space="preserve">ість </w:t>
            </w:r>
            <w:r w:rsidRPr="006B109B">
              <w:t>демонструвати знання і розуміння структури та принципів функціонування фінансової системи</w:t>
            </w:r>
            <w:r>
              <w:t xml:space="preserve"> України та країн ЄС</w:t>
            </w:r>
          </w:p>
          <w:p w:rsidR="00DF40C4" w:rsidRPr="004A356C" w:rsidRDefault="00DF40C4" w:rsidP="00D5544D">
            <w:pPr>
              <w:pStyle w:val="a3"/>
              <w:numPr>
                <w:ilvl w:val="0"/>
                <w:numId w:val="2"/>
              </w:numPr>
              <w:jc w:val="both"/>
            </w:pPr>
            <w:r>
              <w:t>готувати проекти необхідних актів застосування фінансового права відповідно до правового висновку, зробленого в різних правових ситуаціях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C67355" w:rsidRDefault="00DF40C4" w:rsidP="00D5544D">
            <w:pPr>
              <w:jc w:val="center"/>
            </w:pPr>
            <w:r w:rsidRPr="00C67355">
              <w:t xml:space="preserve">Обсяг </w:t>
            </w:r>
            <w:r>
              <w:t>навчальної дисципліни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Pr="000C46E3" w:rsidRDefault="00DF40C4" w:rsidP="00D5544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DF40C4" w:rsidRPr="000C46E3" w:rsidRDefault="00DF40C4" w:rsidP="00D5544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0C46E3" w:rsidRDefault="00DF40C4" w:rsidP="00D5544D">
            <w:pPr>
              <w:jc w:val="center"/>
            </w:pPr>
            <w:r>
              <w:t>Заочна форма навчання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Default="00DF40C4" w:rsidP="00D554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79" w:type="dxa"/>
            <w:gridSpan w:val="5"/>
          </w:tcPr>
          <w:p w:rsidR="00DF40C4" w:rsidRPr="000C46E3" w:rsidRDefault="00DF40C4" w:rsidP="00D5544D">
            <w:pPr>
              <w:jc w:val="both"/>
            </w:pPr>
            <w:r>
              <w:t>10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Default="00DF40C4" w:rsidP="00D554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DF40C4" w:rsidRPr="00C67355" w:rsidRDefault="00DF40C4" w:rsidP="00D5544D">
            <w:pPr>
              <w:jc w:val="both"/>
            </w:pPr>
            <w:r>
              <w:t>4</w:t>
            </w:r>
          </w:p>
        </w:tc>
      </w:tr>
      <w:tr w:rsidR="00DF40C4" w:rsidRPr="00C67355" w:rsidTr="00D5544D">
        <w:tc>
          <w:tcPr>
            <w:tcW w:w="3292" w:type="dxa"/>
            <w:gridSpan w:val="5"/>
          </w:tcPr>
          <w:p w:rsidR="00DF40C4" w:rsidRDefault="00DF40C4" w:rsidP="00D5544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DF40C4" w:rsidRPr="00C67355" w:rsidRDefault="00DF40C4" w:rsidP="00D5544D">
            <w:pPr>
              <w:jc w:val="both"/>
            </w:pPr>
            <w:r>
              <w:t>76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0C46E3" w:rsidRDefault="00DF40C4" w:rsidP="00D5544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DF40C4" w:rsidRPr="00C67355" w:rsidTr="00D5544D">
        <w:tc>
          <w:tcPr>
            <w:tcW w:w="1234" w:type="dxa"/>
            <w:vAlign w:val="center"/>
          </w:tcPr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DF40C4" w:rsidRPr="00483A45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F40C4" w:rsidRPr="000C46E3" w:rsidRDefault="00DF40C4" w:rsidP="00D5544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F40C4" w:rsidRPr="00C67355" w:rsidTr="00D5544D">
        <w:tc>
          <w:tcPr>
            <w:tcW w:w="1234" w:type="dxa"/>
          </w:tcPr>
          <w:p w:rsidR="00DF40C4" w:rsidRPr="00F7125E" w:rsidRDefault="00DF40C4" w:rsidP="00D5544D">
            <w:pPr>
              <w:jc w:val="both"/>
            </w:pPr>
            <w:r w:rsidRPr="00F7125E">
              <w:t>4</w:t>
            </w:r>
          </w:p>
        </w:tc>
        <w:tc>
          <w:tcPr>
            <w:tcW w:w="1576" w:type="dxa"/>
            <w:gridSpan w:val="3"/>
          </w:tcPr>
          <w:p w:rsidR="00DF40C4" w:rsidRPr="00F7125E" w:rsidRDefault="00DF40C4" w:rsidP="00D5544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DF40C4" w:rsidRPr="00C67355" w:rsidRDefault="00DF40C4" w:rsidP="00D5544D">
            <w:pPr>
              <w:jc w:val="both"/>
            </w:pPr>
            <w:r>
              <w:t>2</w:t>
            </w:r>
          </w:p>
        </w:tc>
        <w:tc>
          <w:tcPr>
            <w:tcW w:w="5560" w:type="dxa"/>
            <w:gridSpan w:val="4"/>
          </w:tcPr>
          <w:p w:rsidR="00DF40C4" w:rsidRPr="00C67355" w:rsidRDefault="00DF40C4" w:rsidP="00D5544D">
            <w:pPr>
              <w:jc w:val="both"/>
            </w:pPr>
            <w:r>
              <w:t>Нормативний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DF40C4" w:rsidRPr="00F7125E" w:rsidRDefault="00DF40C4" w:rsidP="00D5544D">
            <w:pPr>
              <w:jc w:val="center"/>
              <w:rPr>
                <w:b/>
              </w:rPr>
            </w:pPr>
          </w:p>
        </w:tc>
      </w:tr>
      <w:tr w:rsidR="00DF40C4" w:rsidRPr="00C67355" w:rsidTr="00D5544D">
        <w:tc>
          <w:tcPr>
            <w:tcW w:w="5211" w:type="dxa"/>
            <w:gridSpan w:val="7"/>
            <w:vMerge w:val="restart"/>
          </w:tcPr>
          <w:p w:rsidR="00DF40C4" w:rsidRPr="00AC76DC" w:rsidRDefault="00DF40C4" w:rsidP="00D5544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DF40C4" w:rsidRPr="00AC76DC" w:rsidRDefault="00DF40C4" w:rsidP="00D5544D">
            <w:pPr>
              <w:jc w:val="center"/>
            </w:pPr>
            <w:r>
              <w:t>Кількість год.</w:t>
            </w:r>
          </w:p>
        </w:tc>
      </w:tr>
      <w:tr w:rsidR="00DF40C4" w:rsidRPr="00C67355" w:rsidTr="00D5544D">
        <w:tc>
          <w:tcPr>
            <w:tcW w:w="5211" w:type="dxa"/>
            <w:gridSpan w:val="7"/>
            <w:vMerge/>
          </w:tcPr>
          <w:p w:rsidR="00DF40C4" w:rsidRPr="00AC76DC" w:rsidRDefault="00DF40C4" w:rsidP="00D5544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DF40C4" w:rsidRDefault="00DF40C4" w:rsidP="00D5544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DF40C4" w:rsidRPr="00AC76DC" w:rsidRDefault="00DF40C4" w:rsidP="00D5544D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DF40C4" w:rsidRDefault="00DF40C4" w:rsidP="00D5544D">
            <w:pPr>
              <w:jc w:val="center"/>
            </w:pPr>
            <w:r>
              <w:t xml:space="preserve">Сам. </w:t>
            </w:r>
          </w:p>
          <w:p w:rsidR="00DF40C4" w:rsidRPr="00AC76DC" w:rsidRDefault="00DF40C4" w:rsidP="00D5544D">
            <w:pPr>
              <w:jc w:val="center"/>
            </w:pPr>
            <w:r>
              <w:t>робота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center"/>
            </w:pPr>
            <w:r w:rsidRPr="00736A2A">
              <w:rPr>
                <w:b/>
                <w:i/>
              </w:rPr>
              <w:lastRenderedPageBreak/>
              <w:t>Змістовий модуль І. Загальна частина фінансового права України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1. Фінанси і публічна фінансова діяльність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B22596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5</w:t>
            </w:r>
          </w:p>
        </w:tc>
      </w:tr>
      <w:tr w:rsidR="00DF40C4" w:rsidRPr="00C67355" w:rsidTr="00DF40C4">
        <w:trPr>
          <w:trHeight w:val="550"/>
        </w:trPr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2. Поняття фінансового права і фінансових правовідносин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5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3. Правові основи фінансового контролю та статус суб’єктів фінансового контролю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5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AC76DC" w:rsidRDefault="00DF40C4" w:rsidP="00D5544D">
            <w:pPr>
              <w:jc w:val="center"/>
            </w:pPr>
            <w:r w:rsidRPr="007331BE">
              <w:rPr>
                <w:b/>
                <w:i/>
              </w:rPr>
              <w:t>Змістовий модуль II. Характеристика окремих підгалузей та  інститутів  фінансового права України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4. Бюджетне право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5. Бюджетний процес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6. Правові основи здійснення міжбюджетних трансфертів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7. Публічні видатки і правове регулювання їх фінансування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2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8. Правове регулювання публічних доходів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9. Правові основи публічного кредиту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10. Фінансово-правове регулювання страхування в Україні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</w:t>
            </w:r>
            <w:r>
              <w:t>1</w:t>
            </w:r>
            <w:r w:rsidRPr="001D05FA">
              <w:t>. Відповідальність за порушення фінансового законодавства</w:t>
            </w:r>
          </w:p>
        </w:tc>
        <w:tc>
          <w:tcPr>
            <w:tcW w:w="1418" w:type="dxa"/>
          </w:tcPr>
          <w:p w:rsidR="00DF40C4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Default="00537AFF" w:rsidP="00D5544D">
            <w:pPr>
              <w:jc w:val="center"/>
            </w:pPr>
            <w:r>
              <w:t>7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80747C" w:rsidRDefault="00DF40C4" w:rsidP="00D5544D">
            <w:pPr>
              <w:jc w:val="center"/>
              <w:rPr>
                <w:b/>
                <w:i/>
              </w:rPr>
            </w:pPr>
            <w:r w:rsidRPr="0080747C">
              <w:rPr>
                <w:b/>
                <w:i/>
              </w:rPr>
              <w:t>Змістовий модуль ІІІ.</w:t>
            </w:r>
            <w:r w:rsidRPr="0080747C">
              <w:rPr>
                <w:b/>
              </w:rPr>
              <w:t xml:space="preserve"> </w:t>
            </w:r>
            <w:r w:rsidRPr="0080747C">
              <w:rPr>
                <w:b/>
                <w:i/>
              </w:rPr>
              <w:t>Основи фінансового права окремих країн ЄС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</w:t>
            </w:r>
            <w:r>
              <w:t>2</w:t>
            </w:r>
            <w:r w:rsidRPr="001D05FA">
              <w:t xml:space="preserve">. </w:t>
            </w:r>
            <w:r w:rsidRPr="001A73EF">
              <w:t>Правове регулювання бюджетних відносин в країнах ЄС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1D05FA" w:rsidRDefault="00DF40C4" w:rsidP="00D5544D">
            <w:pPr>
              <w:jc w:val="center"/>
            </w:pPr>
            <w:r w:rsidRPr="001D05FA">
              <w:t>Тема 1</w:t>
            </w:r>
            <w:r>
              <w:t>3</w:t>
            </w:r>
            <w:r w:rsidRPr="001D05FA">
              <w:t xml:space="preserve">. </w:t>
            </w:r>
            <w:r w:rsidRPr="001A73EF">
              <w:t>Правове регулювання податкових відносин в кранах ЄС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center"/>
            </w:pPr>
            <w:r>
              <w:t>-</w:t>
            </w:r>
          </w:p>
        </w:tc>
        <w:tc>
          <w:tcPr>
            <w:tcW w:w="1525" w:type="dxa"/>
          </w:tcPr>
          <w:p w:rsidR="00DF40C4" w:rsidRPr="00AC76DC" w:rsidRDefault="00537AFF" w:rsidP="00D5544D">
            <w:pPr>
              <w:jc w:val="center"/>
            </w:pPr>
            <w:r>
              <w:t>6</w:t>
            </w:r>
          </w:p>
        </w:tc>
      </w:tr>
      <w:tr w:rsidR="00DF40C4" w:rsidRPr="00C67355" w:rsidTr="00D5544D">
        <w:tc>
          <w:tcPr>
            <w:tcW w:w="5211" w:type="dxa"/>
            <w:gridSpan w:val="7"/>
          </w:tcPr>
          <w:p w:rsidR="00DF40C4" w:rsidRPr="00F53286" w:rsidRDefault="00DF40C4" w:rsidP="00D5544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DF40C4" w:rsidRPr="00AC76DC" w:rsidRDefault="00DF40C4" w:rsidP="00D5544D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DF40C4" w:rsidRPr="00AC76DC" w:rsidRDefault="00DF40C4" w:rsidP="00D5544D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:rsidR="00DF40C4" w:rsidRPr="00AC76DC" w:rsidRDefault="00DF40C4" w:rsidP="00D5544D">
            <w:pPr>
              <w:jc w:val="center"/>
            </w:pPr>
            <w:r>
              <w:t>76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DF40C4" w:rsidRPr="00DB5811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DF40C4" w:rsidRPr="00860CB8" w:rsidRDefault="00DF40C4" w:rsidP="00DF40C4">
            <w:pPr>
              <w:jc w:val="both"/>
            </w:pPr>
            <w:r w:rsidRPr="00860CB8">
              <w:t xml:space="preserve">Загальна система оцінювання навчальної є уніфікованою в межах навчально-наукового юридичного інституту і визначається п. </w:t>
            </w:r>
            <w:r>
              <w:t>4.6.3.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r w:rsidRPr="00222775">
              <w:t>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</w:t>
            </w:r>
          </w:p>
        </w:tc>
      </w:tr>
      <w:tr w:rsidR="00DF40C4" w:rsidRPr="00DB5811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FB1F2F" w:rsidRPr="006B34BF" w:rsidRDefault="00DF40C4" w:rsidP="00FB1F2F">
            <w:pPr>
              <w:jc w:val="both"/>
            </w:pPr>
            <w:r>
              <w:t xml:space="preserve">Вивчення дисципліни передбачає </w:t>
            </w:r>
            <w:r w:rsidRPr="0053179D">
              <w:rPr>
                <w:u w:val="single"/>
              </w:rPr>
              <w:t>обов’язкове</w:t>
            </w:r>
            <w:r>
              <w:t xml:space="preserve"> виконання всіма студентами </w:t>
            </w:r>
            <w:r w:rsidR="00FB1F2F">
              <w:t>письмової залікової роботи (детальніше – «Підсумковий контроль»)</w:t>
            </w:r>
            <w:r>
              <w:t xml:space="preserve">. </w:t>
            </w:r>
          </w:p>
          <w:p w:rsidR="00DF40C4" w:rsidRPr="006B34BF" w:rsidRDefault="00DF40C4" w:rsidP="00D5544D">
            <w:pPr>
              <w:jc w:val="both"/>
            </w:pPr>
          </w:p>
        </w:tc>
      </w:tr>
      <w:tr w:rsidR="00DF40C4" w:rsidRPr="00DF40C4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886" w:type="dxa"/>
            <w:gridSpan w:val="8"/>
          </w:tcPr>
          <w:p w:rsidR="00DF40C4" w:rsidRPr="00860CB8" w:rsidRDefault="00DF40C4" w:rsidP="00D5544D">
            <w:pPr>
              <w:jc w:val="both"/>
            </w:pPr>
            <w:r>
              <w:t xml:space="preserve">Оцінюються за 4-рівневою шкалою (від 2 до 5). </w:t>
            </w:r>
          </w:p>
        </w:tc>
      </w:tr>
      <w:tr w:rsidR="00DF40C4" w:rsidRPr="0069705F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DF40C4" w:rsidRPr="0069705F" w:rsidRDefault="00DF40C4" w:rsidP="00D5544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</w:t>
            </w:r>
            <w:r w:rsidR="00FB1F2F">
              <w:t>п.п.5.3.4.-5.3.5</w:t>
            </w:r>
            <w:r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</w:tc>
      </w:tr>
      <w:tr w:rsidR="00DF40C4" w:rsidRPr="0069705F" w:rsidTr="00D5544D">
        <w:tc>
          <w:tcPr>
            <w:tcW w:w="1685" w:type="dxa"/>
            <w:gridSpan w:val="2"/>
          </w:tcPr>
          <w:p w:rsidR="00DF40C4" w:rsidRPr="00151BC4" w:rsidRDefault="00DF40C4" w:rsidP="00D5544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DF40C4" w:rsidRPr="008B0881" w:rsidRDefault="00DF40C4" w:rsidP="00D5544D">
            <w:pPr>
              <w:jc w:val="both"/>
            </w:pPr>
            <w:r w:rsidRPr="008B0881">
              <w:t>Підсумковий контроль – залік.</w:t>
            </w:r>
          </w:p>
          <w:p w:rsidR="00DF40C4" w:rsidRDefault="00FB1F2F" w:rsidP="004F3E54">
            <w:pPr>
              <w:jc w:val="both"/>
            </w:pPr>
            <w:r>
              <w:t>Семестровий залік виконуються всіма студентами заочної форми в обов’язковому порядку. Обчислення балів здійснюється на основі написання студентами залікової роботи на останньому практичному занятті.</w:t>
            </w:r>
            <w:r w:rsidR="004F3E54">
              <w:t xml:space="preserve"> </w:t>
            </w:r>
            <w:r w:rsidR="004F3E54" w:rsidRPr="004F3E54">
              <w:t xml:space="preserve">На </w:t>
            </w:r>
            <w:r w:rsidR="004F3E54">
              <w:t>залік</w:t>
            </w:r>
            <w:r w:rsidR="004F3E54" w:rsidRPr="004F3E54">
              <w:t xml:space="preserve"> виноситься 1 описове питання, яке оцінюється у </w:t>
            </w:r>
            <w:r w:rsidR="004F3E54">
              <w:t>4</w:t>
            </w:r>
            <w:r w:rsidR="004F3E54" w:rsidRPr="004F3E54">
              <w:t xml:space="preserve">0 балів, 2 тестові завдання, які оцінюються по </w:t>
            </w:r>
            <w:r w:rsidR="004F3E54">
              <w:t>10</w:t>
            </w:r>
            <w:r w:rsidR="004F3E54" w:rsidRPr="004F3E54">
              <w:t xml:space="preserve"> балів кожне, 4 визначення термінів, які оцінюються по </w:t>
            </w:r>
            <w:r w:rsidR="004F3E54">
              <w:t>10</w:t>
            </w:r>
            <w:r w:rsidR="004F3E54" w:rsidRPr="004F3E54">
              <w:t xml:space="preserve"> балів кожне.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483A45" w:rsidRDefault="00DF40C4" w:rsidP="00D5544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DF40C4" w:rsidRPr="00DB5811" w:rsidTr="00D5544D">
        <w:tc>
          <w:tcPr>
            <w:tcW w:w="9571" w:type="dxa"/>
            <w:gridSpan w:val="10"/>
          </w:tcPr>
          <w:p w:rsidR="00DF40C4" w:rsidRDefault="00DF40C4" w:rsidP="00D5544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Письмові роботи:</w:t>
            </w:r>
          </w:p>
          <w:p w:rsidR="004F3E54" w:rsidRDefault="00DF40C4" w:rsidP="00D5544D">
            <w:pPr>
              <w:jc w:val="both"/>
            </w:pPr>
            <w:r w:rsidRPr="00B40E43">
              <w:t>Планується ви</w:t>
            </w:r>
            <w:r w:rsidR="004F3E54">
              <w:t xml:space="preserve">конання студентами обов’язкової письмової залікової роботи. </w:t>
            </w:r>
          </w:p>
          <w:p w:rsidR="00DF40C4" w:rsidRPr="002B46C8" w:rsidRDefault="00DF40C4" w:rsidP="00D5544D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Академічна доброчесність:</w:t>
            </w:r>
            <w:r w:rsidRPr="002B46C8">
              <w:rPr>
                <w:u w:val="single"/>
              </w:rPr>
              <w:t xml:space="preserve"> </w:t>
            </w:r>
          </w:p>
          <w:p w:rsidR="00DF40C4" w:rsidRDefault="00DF40C4" w:rsidP="00D5544D">
            <w:pPr>
              <w:jc w:val="both"/>
            </w:pPr>
            <w:r w:rsidRPr="006B34BF"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r>
              <w:t>https</w:t>
            </w:r>
            <w:r w:rsidRPr="006B34BF">
              <w:t>://</w:t>
            </w:r>
            <w:r>
              <w:t>pnu</w:t>
            </w:r>
            <w:r w:rsidRPr="006B34BF">
              <w:t>.</w:t>
            </w:r>
            <w:r>
              <w:t>edu</w:t>
            </w:r>
            <w:r w:rsidRPr="006B34BF">
              <w:t>.</w:t>
            </w:r>
            <w:r>
              <w:t>ua</w:t>
            </w:r>
            <w:r w:rsidRPr="006B34BF">
              <w:t xml:space="preserve">/положення-про-запобіганняплагіату/. </w:t>
            </w:r>
          </w:p>
          <w:p w:rsidR="00DF40C4" w:rsidRPr="002B46C8" w:rsidRDefault="00DF40C4" w:rsidP="00D5544D">
            <w:pPr>
              <w:jc w:val="both"/>
            </w:pPr>
            <w:r w:rsidRPr="002B46C8">
              <w:rPr>
                <w:u w:val="single"/>
              </w:rPr>
              <w:t>Відвідування занять</w:t>
            </w:r>
            <w:r>
              <w:t>:</w:t>
            </w:r>
            <w:r w:rsidRPr="002B46C8">
              <w:t xml:space="preserve"> </w:t>
            </w:r>
          </w:p>
          <w:p w:rsidR="00DF40C4" w:rsidRPr="00483A45" w:rsidRDefault="00DF40C4" w:rsidP="007032F4">
            <w:pPr>
              <w:jc w:val="both"/>
            </w:pPr>
            <w:r w:rsidRPr="007032F4"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</w:tc>
      </w:tr>
      <w:tr w:rsidR="00DF40C4" w:rsidRPr="00C67355" w:rsidTr="00D5544D">
        <w:tc>
          <w:tcPr>
            <w:tcW w:w="9571" w:type="dxa"/>
            <w:gridSpan w:val="10"/>
          </w:tcPr>
          <w:p w:rsidR="00DF40C4" w:rsidRPr="00151BC4" w:rsidRDefault="004F3E54" w:rsidP="00D554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DF40C4">
              <w:rPr>
                <w:b/>
              </w:rPr>
              <w:t xml:space="preserve">. </w:t>
            </w:r>
            <w:r w:rsidR="00DF40C4" w:rsidRPr="00151BC4">
              <w:rPr>
                <w:b/>
              </w:rPr>
              <w:t>Рекомендована література</w:t>
            </w:r>
          </w:p>
        </w:tc>
      </w:tr>
      <w:tr w:rsidR="00DF40C4" w:rsidRPr="00DB5811" w:rsidTr="00D5544D">
        <w:tc>
          <w:tcPr>
            <w:tcW w:w="9571" w:type="dxa"/>
            <w:gridSpan w:val="10"/>
          </w:tcPr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Костенко Ю. О. Фінансове право України: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Ю. О. Костенко К.: Центр учбової літератури, 2009. </w:t>
            </w:r>
            <w:r w:rsidRPr="00000D51">
              <w:t>-</w:t>
            </w:r>
            <w:r>
              <w:t xml:space="preserve"> 240 с. 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 w:rsidRPr="00000D51">
              <w:t xml:space="preserve">Орлюк О.П. Фінансове право: академічний курс: Підручник / Орлюк О.П. . – К.: Юрінком Інтер, 2010. </w:t>
            </w:r>
            <w:r>
              <w:t>808c.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Петровська І.І. Фінансове право: навчально-методичний посібник. </w:t>
            </w:r>
            <w:proofErr w:type="spellStart"/>
            <w:r>
              <w:t>ІваноФранківськ</w:t>
            </w:r>
            <w:proofErr w:type="spellEnd"/>
            <w:r>
              <w:t xml:space="preserve">, 2017. 149 с. URL:http://lib.pnu.edu.ua/read.php?id=6147 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: підручник / М. П. </w:t>
            </w:r>
            <w:proofErr w:type="spellStart"/>
            <w:r>
              <w:t>Кучерявенко</w:t>
            </w:r>
            <w:proofErr w:type="spellEnd"/>
            <w:r>
              <w:t xml:space="preserve">, О. О. Дмитрик, О. А. </w:t>
            </w:r>
            <w:proofErr w:type="spellStart"/>
            <w:r>
              <w:t>Лукашев</w:t>
            </w:r>
            <w:proofErr w:type="spellEnd"/>
            <w:r>
              <w:t xml:space="preserve"> та ін. ; за ред. М. П. </w:t>
            </w:r>
            <w:proofErr w:type="spellStart"/>
            <w:r>
              <w:t>Кучерявенка</w:t>
            </w:r>
            <w:proofErr w:type="spellEnd"/>
            <w:r>
              <w:t>. – Х. : Право, 2016. – 440 с.</w:t>
            </w:r>
          </w:p>
          <w:p w:rsidR="00DF40C4" w:rsidRPr="00000D51" w:rsidRDefault="00DF40C4" w:rsidP="00D5544D">
            <w:pPr>
              <w:pStyle w:val="a3"/>
              <w:numPr>
                <w:ilvl w:val="0"/>
                <w:numId w:val="3"/>
              </w:numPr>
              <w:jc w:val="both"/>
            </w:pPr>
            <w:r>
              <w:t xml:space="preserve">Фінансове право [Текст] 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/ М.Г. Волощук, Т.О. Карабін, М.В. </w:t>
            </w:r>
            <w:proofErr w:type="spellStart"/>
            <w:r>
              <w:t>Менджул</w:t>
            </w:r>
            <w:proofErr w:type="spellEnd"/>
            <w:r>
              <w:t xml:space="preserve">. – Вид. 3-тє, </w:t>
            </w:r>
            <w:proofErr w:type="spellStart"/>
            <w:r>
              <w:t>допов</w:t>
            </w:r>
            <w:proofErr w:type="spellEnd"/>
            <w:r>
              <w:t xml:space="preserve">. та перероб. – Ужгород : Видавництво Олександри Гаркуші, 2017. </w:t>
            </w:r>
            <w:r w:rsidRPr="00000D51">
              <w:rPr>
                <w:lang w:val="en-US"/>
              </w:rPr>
              <w:t>244</w:t>
            </w:r>
            <w:r>
              <w:t>с</w:t>
            </w:r>
            <w:r w:rsidRPr="00000D51">
              <w:rPr>
                <w:lang w:val="en-US"/>
              </w:rPr>
              <w:t xml:space="preserve">. URL: https://dspace.uzhnu.edu.ua/jspui/bitstream/lib/14778/1/%D0%A4%D0%B8%D0%BD% D0%B0%D0%BD%D1%81%D0%BE%D0%B2%D0%B5%20%D0%BF%D1%80%D0% B0%D0%B2%D0%BE%203%20%D0%B2%D0%B8%D0%B4..pdf </w:t>
            </w:r>
          </w:p>
          <w:p w:rsidR="00DF40C4" w:rsidRPr="00000D51" w:rsidRDefault="00DF40C4" w:rsidP="00D5544D">
            <w:pPr>
              <w:jc w:val="both"/>
            </w:pPr>
          </w:p>
          <w:p w:rsidR="00DF40C4" w:rsidRDefault="00DF40C4" w:rsidP="00D5544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DF40C4" w:rsidRDefault="00DF40C4" w:rsidP="00D5544D">
            <w:pPr>
              <w:jc w:val="both"/>
            </w:pPr>
          </w:p>
          <w:p w:rsidR="00DF40C4" w:rsidRPr="006B679E" w:rsidRDefault="00DF40C4" w:rsidP="004F3E54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 xml:space="preserve">: методичні вказівки для </w:t>
            </w:r>
            <w:r w:rsidR="004F3E54">
              <w:rPr>
                <w:szCs w:val="28"/>
              </w:rPr>
              <w:t xml:space="preserve">підготовки семінарських занять </w:t>
            </w:r>
            <w:r w:rsidRPr="006B679E">
              <w:rPr>
                <w:szCs w:val="28"/>
              </w:rPr>
              <w:t xml:space="preserve">для студентів </w:t>
            </w:r>
            <w:r w:rsidR="004F3E54">
              <w:rPr>
                <w:szCs w:val="28"/>
              </w:rPr>
              <w:t>заочної форми навчання.</w:t>
            </w:r>
            <w:r w:rsidRPr="006B679E">
              <w:rPr>
                <w:szCs w:val="28"/>
              </w:rPr>
              <w:t xml:space="preserve"> – Івано-Франківськ: навчально-науковий Юридичний інститут Прикарпатського національного університету імені Василя Стефаника, 2021.</w:t>
            </w:r>
            <w:r>
              <w:rPr>
                <w:szCs w:val="28"/>
              </w:rPr>
              <w:t xml:space="preserve">   </w:t>
            </w:r>
            <w:r w:rsidR="004F3E54" w:rsidRPr="005D0F8B">
              <w:rPr>
                <w:szCs w:val="28"/>
              </w:rPr>
              <w:t>https://kkmtap.pnu.edu.ua/%d0%b7%d0%b0%d0%be%d1%87%d0%bd%d0%b0-%d0%bf%d1%80%d0%b0%d0%ba%d1%82-%d1%80%d0%be%d0%b1-%d0%b1%d0%b0%d0%ba%d0%b0%d0%bb%d0%b0%d0%b2%d1%80/</w:t>
            </w:r>
          </w:p>
          <w:p w:rsidR="00DF40C4" w:rsidRPr="006B679E" w:rsidRDefault="00DF40C4" w:rsidP="00D5544D">
            <w:pPr>
              <w:shd w:val="clear" w:color="auto" w:fill="FFFFFF"/>
              <w:ind w:firstLine="360"/>
              <w:jc w:val="both"/>
              <w:rPr>
                <w:szCs w:val="28"/>
              </w:rPr>
            </w:pPr>
            <w:proofErr w:type="spellStart"/>
            <w:r w:rsidRPr="006B679E">
              <w:rPr>
                <w:szCs w:val="28"/>
              </w:rPr>
              <w:lastRenderedPageBreak/>
              <w:t>Грицан</w:t>
            </w:r>
            <w:proofErr w:type="spellEnd"/>
            <w:r w:rsidRPr="006B679E">
              <w:rPr>
                <w:szCs w:val="28"/>
              </w:rPr>
              <w:t xml:space="preserve"> О.А. Фінансове право України</w:t>
            </w:r>
            <w:r>
              <w:rPr>
                <w:szCs w:val="28"/>
              </w:rPr>
              <w:t xml:space="preserve"> та країн ЄС</w:t>
            </w:r>
            <w:r w:rsidRPr="006B679E">
              <w:rPr>
                <w:szCs w:val="28"/>
              </w:rPr>
              <w:t xml:space="preserve">: методичні вказівки для самостійної роботи студентів </w:t>
            </w:r>
            <w:r w:rsidR="004F3E54">
              <w:rPr>
                <w:szCs w:val="28"/>
              </w:rPr>
              <w:t>заочної</w:t>
            </w:r>
            <w:r w:rsidRPr="006B679E">
              <w:rPr>
                <w:szCs w:val="28"/>
              </w:rPr>
              <w:t xml:space="preserve"> форми навчання. - Івано-Франківськ: навчально-науковий Юридичний інститут Прикарпатського національного університету імені Василя Стефаника, 2021.</w:t>
            </w:r>
          </w:p>
          <w:p w:rsidR="00DF40C4" w:rsidRPr="006B679E" w:rsidRDefault="004F3E54" w:rsidP="00D5544D">
            <w:pPr>
              <w:jc w:val="both"/>
            </w:pPr>
            <w:r w:rsidRPr="005D0F8B">
              <w:t>https://kkmtap.pnu.edu.ua/%d0%b7%d0%b0%d0%be%d1%87%d0%bd%d0%b0-%d1%81%d0%b0%d0%bc-%d1%80%d0%be%d0%b1-%d0%b1%d0%b0%d0%ba%d0%b0%d0%bb%d0%b0%d0%b2%d1%80/</w:t>
            </w:r>
          </w:p>
        </w:tc>
      </w:tr>
    </w:tbl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both"/>
        <w:rPr>
          <w:sz w:val="28"/>
          <w:szCs w:val="28"/>
          <w:lang w:val="uk-UA"/>
        </w:rPr>
      </w:pPr>
    </w:p>
    <w:p w:rsidR="00DF40C4" w:rsidRDefault="00DF40C4" w:rsidP="00DF40C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Доцент кафедри конституційного, міжнародного</w:t>
      </w:r>
    </w:p>
    <w:p w:rsidR="00DF40C4" w:rsidRPr="00784AB3" w:rsidRDefault="00DF40C4" w:rsidP="00DF40C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DF40C4" w:rsidRPr="001D5EF0" w:rsidRDefault="00DF40C4" w:rsidP="00DF40C4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proofErr w:type="spellStart"/>
      <w:r w:rsidRPr="002D147D">
        <w:rPr>
          <w:b/>
          <w:sz w:val="28"/>
          <w:szCs w:val="28"/>
          <w:lang w:val="uk-UA"/>
        </w:rPr>
        <w:t>Грицан</w:t>
      </w:r>
      <w:proofErr w:type="spellEnd"/>
      <w:r w:rsidRPr="002D147D">
        <w:rPr>
          <w:b/>
          <w:sz w:val="28"/>
          <w:szCs w:val="28"/>
          <w:lang w:val="uk-UA"/>
        </w:rPr>
        <w:t xml:space="preserve"> О.А.</w:t>
      </w:r>
    </w:p>
    <w:p w:rsidR="00E96A72" w:rsidRDefault="00771E51"/>
    <w:sectPr w:rsidR="00E96A72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C4"/>
    <w:rsid w:val="003829FA"/>
    <w:rsid w:val="004F3E54"/>
    <w:rsid w:val="00537AFF"/>
    <w:rsid w:val="007032F4"/>
    <w:rsid w:val="00771E51"/>
    <w:rsid w:val="00C17975"/>
    <w:rsid w:val="00DB5811"/>
    <w:rsid w:val="00DF40C4"/>
    <w:rsid w:val="00E257F8"/>
    <w:rsid w:val="00F1040D"/>
    <w:rsid w:val="00F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754BD-9DD3-486C-A924-214EDF66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C4"/>
    <w:pPr>
      <w:ind w:left="720"/>
      <w:contextualSpacing/>
    </w:pPr>
  </w:style>
  <w:style w:type="paragraph" w:customStyle="1" w:styleId="1">
    <w:name w:val="Обычный1"/>
    <w:rsid w:val="00DF40C4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DF40C4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F40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8984</Words>
  <Characters>5122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Дарія Яремич</cp:lastModifiedBy>
  <cp:revision>2</cp:revision>
  <dcterms:created xsi:type="dcterms:W3CDTF">2021-03-12T07:50:00Z</dcterms:created>
  <dcterms:modified xsi:type="dcterms:W3CDTF">2021-03-12T07:50:00Z</dcterms:modified>
</cp:coreProperties>
</file>