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46" w:rsidRPr="008420D6" w:rsidRDefault="003F0146" w:rsidP="003F0146">
      <w:pPr>
        <w:pStyle w:val="1"/>
        <w:ind w:firstLine="0"/>
        <w:rPr>
          <w:rFonts w:ascii="Times New Roman" w:hAnsi="Times New Roman"/>
          <w:szCs w:val="28"/>
        </w:rPr>
      </w:pPr>
      <w:bookmarkStart w:id="0" w:name="_GoBack"/>
      <w:bookmarkEnd w:id="0"/>
      <w:r w:rsidRPr="008420D6">
        <w:rPr>
          <w:rFonts w:ascii="Times New Roman" w:hAnsi="Times New Roman"/>
          <w:szCs w:val="28"/>
        </w:rPr>
        <w:t>Міністерство освіти і науки України</w:t>
      </w:r>
    </w:p>
    <w:p w:rsidR="003F0146" w:rsidRPr="00FF4A9F" w:rsidRDefault="003F0146" w:rsidP="003F014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 «</w:t>
      </w:r>
      <w:r w:rsidRPr="008420D6">
        <w:rPr>
          <w:b/>
          <w:szCs w:val="28"/>
        </w:rPr>
        <w:t>Прикарпат</w:t>
      </w:r>
      <w:r>
        <w:rPr>
          <w:b/>
          <w:szCs w:val="28"/>
        </w:rPr>
        <w:t xml:space="preserve">ський національний університет </w:t>
      </w:r>
      <w:r w:rsidRPr="008420D6">
        <w:rPr>
          <w:b/>
          <w:szCs w:val="28"/>
        </w:rPr>
        <w:t>імені Василя Стефаника</w:t>
      </w:r>
      <w:r>
        <w:rPr>
          <w:b/>
          <w:szCs w:val="28"/>
          <w:lang w:val="uk-UA"/>
        </w:rPr>
        <w:t>»</w:t>
      </w:r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Навчально-науковий ю</w:t>
      </w:r>
      <w:r w:rsidRPr="008420D6">
        <w:rPr>
          <w:b/>
          <w:szCs w:val="28"/>
        </w:rPr>
        <w:t>ридичний інститут</w:t>
      </w:r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r w:rsidRPr="008420D6">
        <w:rPr>
          <w:b/>
          <w:szCs w:val="28"/>
        </w:rPr>
        <w:t xml:space="preserve">Кафедра конституційного, міжнародного </w:t>
      </w:r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  <w:r w:rsidRPr="008420D6">
        <w:rPr>
          <w:b/>
          <w:szCs w:val="28"/>
        </w:rPr>
        <w:t>та адміністративного права</w:t>
      </w: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40"/>
          <w:szCs w:val="40"/>
        </w:rPr>
      </w:pPr>
      <w:r w:rsidRPr="007318B8">
        <w:rPr>
          <w:rFonts w:ascii="Times New Roman" w:hAnsi="Times New Roman"/>
          <w:sz w:val="40"/>
          <w:szCs w:val="40"/>
        </w:rPr>
        <w:t>Грицан О.А.</w:t>
      </w:r>
    </w:p>
    <w:p w:rsidR="003F0146" w:rsidRPr="007318B8" w:rsidRDefault="003F0146" w:rsidP="003F0146"/>
    <w:p w:rsidR="003F0146" w:rsidRPr="00420E36" w:rsidRDefault="003F0146" w:rsidP="003F0146">
      <w:pPr>
        <w:pStyle w:val="1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Парламентське право </w:t>
      </w:r>
    </w:p>
    <w:p w:rsidR="003F0146" w:rsidRPr="007318B8" w:rsidRDefault="003F0146" w:rsidP="003F0146">
      <w:pPr>
        <w:jc w:val="center"/>
        <w:rPr>
          <w:b/>
          <w:szCs w:val="28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r w:rsidRPr="008420D6">
        <w:rPr>
          <w:b/>
          <w:szCs w:val="28"/>
        </w:rPr>
        <w:t xml:space="preserve">Методичні вказівки для підготовки семінарських занять </w:t>
      </w:r>
    </w:p>
    <w:p w:rsidR="003F0146" w:rsidRPr="008420D6" w:rsidRDefault="003F0146" w:rsidP="003F0146">
      <w:pPr>
        <w:jc w:val="center"/>
        <w:rPr>
          <w:b/>
          <w:szCs w:val="28"/>
        </w:rPr>
      </w:pPr>
      <w:r w:rsidRPr="008420D6">
        <w:rPr>
          <w:b/>
          <w:szCs w:val="28"/>
        </w:rPr>
        <w:t xml:space="preserve">для студентів </w:t>
      </w:r>
      <w:r>
        <w:rPr>
          <w:b/>
          <w:szCs w:val="28"/>
          <w:lang w:val="uk-UA"/>
        </w:rPr>
        <w:t xml:space="preserve">магістратури заочної </w:t>
      </w:r>
      <w:r>
        <w:rPr>
          <w:b/>
          <w:szCs w:val="28"/>
        </w:rPr>
        <w:t>форм</w:t>
      </w:r>
      <w:r>
        <w:rPr>
          <w:b/>
          <w:szCs w:val="28"/>
          <w:lang w:val="uk-UA"/>
        </w:rPr>
        <w:t>и</w:t>
      </w:r>
      <w:r w:rsidRPr="008420D6">
        <w:rPr>
          <w:b/>
          <w:szCs w:val="28"/>
        </w:rPr>
        <w:t xml:space="preserve"> навчання,</w:t>
      </w:r>
    </w:p>
    <w:p w:rsidR="003F0146" w:rsidRPr="00FF4A9F" w:rsidRDefault="003F0146" w:rsidP="003F014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спец</w:t>
      </w:r>
      <w:r w:rsidR="0068015B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>альність</w:t>
      </w:r>
    </w:p>
    <w:p w:rsidR="003F0146" w:rsidRPr="00420E36" w:rsidRDefault="003F0146" w:rsidP="003F0146">
      <w:pPr>
        <w:jc w:val="center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 xml:space="preserve">081 </w:t>
      </w:r>
      <w:r w:rsidRPr="006B1BB3">
        <w:rPr>
          <w:b/>
          <w:szCs w:val="28"/>
        </w:rPr>
        <w:t xml:space="preserve"> правознавство</w:t>
      </w:r>
    </w:p>
    <w:p w:rsidR="003F0146" w:rsidRPr="007318B8" w:rsidRDefault="003F0146" w:rsidP="003F0146">
      <w:pPr>
        <w:rPr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8856D3" w:rsidRDefault="003F0146" w:rsidP="003F0146">
      <w:pPr>
        <w:rPr>
          <w:lang w:val="uk-UA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8856D3" w:rsidRDefault="003F0146" w:rsidP="003F0146">
      <w:pPr>
        <w:pStyle w:val="1"/>
        <w:rPr>
          <w:rFonts w:ascii="Times New Roman" w:hAnsi="Times New Roman"/>
          <w:szCs w:val="28"/>
        </w:rPr>
      </w:pPr>
      <w:r w:rsidRPr="007318B8">
        <w:rPr>
          <w:rFonts w:ascii="Times New Roman" w:hAnsi="Times New Roman"/>
          <w:szCs w:val="28"/>
        </w:rPr>
        <w:t>м. Івано-Франківськ, 201</w:t>
      </w:r>
      <w:r>
        <w:rPr>
          <w:rFonts w:ascii="Times New Roman" w:hAnsi="Times New Roman"/>
          <w:szCs w:val="28"/>
        </w:rPr>
        <w:t>7</w:t>
      </w:r>
    </w:p>
    <w:p w:rsidR="003F0146" w:rsidRDefault="003F0146" w:rsidP="003F0146">
      <w:pPr>
        <w:jc w:val="both"/>
        <w:rPr>
          <w:i/>
          <w:szCs w:val="28"/>
        </w:rPr>
      </w:pPr>
    </w:p>
    <w:p w:rsidR="003F0146" w:rsidRDefault="003F0146" w:rsidP="003F0146">
      <w:pPr>
        <w:ind w:firstLine="513"/>
        <w:jc w:val="both"/>
        <w:rPr>
          <w:i/>
          <w:szCs w:val="28"/>
        </w:rPr>
      </w:pPr>
    </w:p>
    <w:p w:rsidR="003F0146" w:rsidRDefault="003F0146" w:rsidP="003F0146">
      <w:pPr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на засіданні кафедри конституційного, міжнародного та адміністративного права (протокол від «___» ________________ 2017 року </w:t>
      </w:r>
      <w:r w:rsidRPr="00B47E8A">
        <w:rPr>
          <w:lang w:val="uk-UA"/>
        </w:rPr>
        <w:t>№ ___</w:t>
      </w:r>
    </w:p>
    <w:p w:rsidR="003F0146" w:rsidRDefault="003F0146" w:rsidP="003F0146">
      <w:pPr>
        <w:spacing w:line="276" w:lineRule="auto"/>
        <w:jc w:val="both"/>
        <w:rPr>
          <w:lang w:val="uk-UA"/>
        </w:rPr>
      </w:pPr>
    </w:p>
    <w:p w:rsidR="003F0146" w:rsidRPr="00B47E8A" w:rsidRDefault="003F0146" w:rsidP="003F0146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Схвалено Науково-методичною радою Юридичного </w:t>
      </w:r>
      <w:r w:rsidRPr="00B47E8A">
        <w:rPr>
          <w:lang w:val="uk-UA"/>
        </w:rPr>
        <w:t xml:space="preserve"> інституту</w:t>
      </w:r>
      <w:r>
        <w:rPr>
          <w:lang w:val="uk-UA"/>
        </w:rPr>
        <w:t xml:space="preserve"> Прикарпатського національного університету ім</w:t>
      </w:r>
      <w:r w:rsidRPr="00B47E8A">
        <w:rPr>
          <w:lang w:val="uk-UA"/>
        </w:rPr>
        <w:t>.</w:t>
      </w:r>
      <w:r>
        <w:rPr>
          <w:lang w:val="uk-UA"/>
        </w:rPr>
        <w:t xml:space="preserve"> Василя Стефаника (протокол від «</w:t>
      </w:r>
      <w:r w:rsidRPr="00B47E8A">
        <w:rPr>
          <w:lang w:val="uk-UA"/>
        </w:rPr>
        <w:t>____</w:t>
      </w:r>
      <w:r>
        <w:rPr>
          <w:lang w:val="uk-UA"/>
        </w:rPr>
        <w:t>»</w:t>
      </w:r>
      <w:r w:rsidRPr="00B47E8A">
        <w:rPr>
          <w:lang w:val="uk-UA"/>
        </w:rPr>
        <w:t>________________20</w:t>
      </w:r>
      <w:r>
        <w:rPr>
          <w:lang w:val="uk-UA"/>
        </w:rPr>
        <w:t>17</w:t>
      </w:r>
      <w:r w:rsidRPr="00B47E8A">
        <w:rPr>
          <w:lang w:val="uk-UA"/>
        </w:rPr>
        <w:t xml:space="preserve"> р. № ___</w:t>
      </w:r>
    </w:p>
    <w:p w:rsidR="003F0146" w:rsidRPr="008856D3" w:rsidRDefault="003F0146" w:rsidP="003F0146">
      <w:pPr>
        <w:spacing w:line="276" w:lineRule="auto"/>
        <w:ind w:firstLine="567"/>
        <w:jc w:val="both"/>
        <w:rPr>
          <w:lang w:val="uk-UA"/>
        </w:rPr>
      </w:pPr>
    </w:p>
    <w:p w:rsidR="003F0146" w:rsidRPr="008420D6" w:rsidRDefault="003F0146" w:rsidP="003F0146">
      <w:pPr>
        <w:jc w:val="both"/>
        <w:rPr>
          <w:b/>
          <w:szCs w:val="28"/>
        </w:rPr>
      </w:pPr>
    </w:p>
    <w:p w:rsidR="003F0146" w:rsidRPr="008420D6" w:rsidRDefault="003F0146" w:rsidP="003F0146">
      <w:pPr>
        <w:jc w:val="both"/>
        <w:rPr>
          <w:b/>
          <w:szCs w:val="28"/>
        </w:rPr>
      </w:pPr>
    </w:p>
    <w:p w:rsidR="003F0146" w:rsidRPr="00F261CD" w:rsidRDefault="003F0146" w:rsidP="003F0146">
      <w:pPr>
        <w:ind w:hanging="284"/>
        <w:jc w:val="both"/>
        <w:rPr>
          <w:b/>
          <w:szCs w:val="28"/>
          <w:lang w:val="uk-UA"/>
        </w:rPr>
      </w:pPr>
      <w:r w:rsidRPr="008420D6">
        <w:rPr>
          <w:b/>
          <w:szCs w:val="28"/>
        </w:rPr>
        <w:t xml:space="preserve">Рецензенти: </w:t>
      </w:r>
    </w:p>
    <w:p w:rsidR="003F0146" w:rsidRPr="00BF4616" w:rsidRDefault="003F0146" w:rsidP="003F0146">
      <w:pPr>
        <w:ind w:hanging="284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Розвадовський В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uk-UA"/>
        </w:rPr>
        <w:t>І.</w:t>
      </w:r>
      <w:r w:rsidRPr="00BF4616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         </w:t>
      </w:r>
      <w:r>
        <w:rPr>
          <w:sz w:val="26"/>
          <w:szCs w:val="26"/>
          <w:lang w:val="uk-UA"/>
        </w:rPr>
        <w:t>з</w:t>
      </w:r>
      <w:r w:rsidRPr="00BF4616">
        <w:rPr>
          <w:sz w:val="26"/>
          <w:szCs w:val="26"/>
        </w:rPr>
        <w:t>авідувач кафедри конституційного,</w:t>
      </w:r>
    </w:p>
    <w:p w:rsidR="003F0146" w:rsidRPr="00BF4616" w:rsidRDefault="003F0146" w:rsidP="003F0146">
      <w:pPr>
        <w:ind w:left="540"/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</w:t>
      </w:r>
      <w:r w:rsidRPr="00BF4616">
        <w:rPr>
          <w:sz w:val="26"/>
          <w:szCs w:val="26"/>
        </w:rPr>
        <w:t xml:space="preserve">міжнародного та адміністративного права                  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                </w:t>
      </w:r>
      <w:r w:rsidRPr="00BF4616">
        <w:rPr>
          <w:sz w:val="26"/>
          <w:szCs w:val="26"/>
        </w:rPr>
        <w:t>Прикарпатського національного</w:t>
      </w:r>
    </w:p>
    <w:p w:rsidR="003F0146" w:rsidRPr="00BF4616" w:rsidRDefault="003F0146" w:rsidP="003F0146">
      <w:pPr>
        <w:ind w:left="540"/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</w:t>
      </w:r>
      <w:r w:rsidRPr="00BF4616">
        <w:rPr>
          <w:sz w:val="26"/>
          <w:szCs w:val="26"/>
        </w:rPr>
        <w:t xml:space="preserve">університету імені Василя Стефаника, 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</w:t>
      </w:r>
      <w:r w:rsidRPr="00BF4616">
        <w:rPr>
          <w:sz w:val="26"/>
          <w:szCs w:val="26"/>
        </w:rPr>
        <w:t xml:space="preserve">кандидат юридичних наук, доцент </w:t>
      </w:r>
    </w:p>
    <w:p w:rsidR="003F0146" w:rsidRPr="00BF4616" w:rsidRDefault="003F0146" w:rsidP="003F0146">
      <w:pPr>
        <w:ind w:left="342"/>
        <w:jc w:val="both"/>
        <w:rPr>
          <w:sz w:val="26"/>
          <w:szCs w:val="26"/>
        </w:rPr>
      </w:pPr>
    </w:p>
    <w:p w:rsidR="003F0146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Петровська І.І.</w:t>
      </w:r>
      <w:r w:rsidRPr="00BF4616"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  <w:lang w:val="uk-UA"/>
        </w:rPr>
        <w:t xml:space="preserve">     </w:t>
      </w:r>
      <w:r w:rsidRPr="00420E36">
        <w:rPr>
          <w:sz w:val="26"/>
          <w:szCs w:val="26"/>
        </w:rPr>
        <w:t xml:space="preserve"> </w:t>
      </w:r>
      <w:r w:rsidRPr="00BF4616">
        <w:rPr>
          <w:sz w:val="26"/>
          <w:szCs w:val="26"/>
        </w:rPr>
        <w:t>кандидат юридичних наук, доцент</w:t>
      </w:r>
    </w:p>
    <w:p w:rsidR="003F0146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кафедри конституційного, міжнародного та</w:t>
      </w:r>
    </w:p>
    <w:p w:rsidR="003F0146" w:rsidRPr="008856D3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адміністративного права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BF4616">
        <w:rPr>
          <w:sz w:val="26"/>
          <w:szCs w:val="26"/>
        </w:rPr>
        <w:t>Прикарпатського національного</w:t>
      </w:r>
    </w:p>
    <w:p w:rsidR="003F0146" w:rsidRPr="004B4E08" w:rsidRDefault="003F0146" w:rsidP="003F0146">
      <w:pPr>
        <w:ind w:hanging="284"/>
        <w:jc w:val="both"/>
        <w:rPr>
          <w:sz w:val="26"/>
          <w:szCs w:val="26"/>
          <w:lang w:val="uk-UA"/>
        </w:rPr>
      </w:pPr>
      <w:r w:rsidRPr="00BF4616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</w:rPr>
        <w:t xml:space="preserve">   </w:t>
      </w:r>
      <w:r w:rsidRPr="00BF4616">
        <w:rPr>
          <w:sz w:val="26"/>
          <w:szCs w:val="26"/>
        </w:rPr>
        <w:t>університету імені Василя Стефаника</w:t>
      </w:r>
    </w:p>
    <w:p w:rsidR="003F0146" w:rsidRPr="00BF4616" w:rsidRDefault="003F0146" w:rsidP="003F0146">
      <w:pPr>
        <w:ind w:hanging="284"/>
        <w:jc w:val="both"/>
        <w:rPr>
          <w:sz w:val="26"/>
          <w:szCs w:val="26"/>
        </w:rPr>
      </w:pPr>
    </w:p>
    <w:p w:rsidR="003F0146" w:rsidRDefault="003F0146" w:rsidP="003F0146">
      <w:pPr>
        <w:pStyle w:val="a6"/>
        <w:spacing w:after="0"/>
        <w:ind w:firstLine="561"/>
        <w:jc w:val="center"/>
        <w:rPr>
          <w:b/>
          <w:sz w:val="32"/>
          <w:szCs w:val="32"/>
        </w:rPr>
      </w:pPr>
    </w:p>
    <w:p w:rsidR="003F0146" w:rsidRPr="003F0146" w:rsidRDefault="003F0146" w:rsidP="003F0146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420E36">
        <w:rPr>
          <w:b/>
          <w:szCs w:val="28"/>
          <w:lang w:val="uk-UA"/>
        </w:rPr>
        <w:t xml:space="preserve">Грицан О.А. </w:t>
      </w:r>
      <w:r>
        <w:rPr>
          <w:b/>
          <w:szCs w:val="28"/>
          <w:lang w:val="uk-UA"/>
        </w:rPr>
        <w:t>Парламентське право</w:t>
      </w:r>
      <w:r w:rsidRPr="00420E36">
        <w:rPr>
          <w:b/>
          <w:szCs w:val="28"/>
          <w:lang w:val="uk-UA"/>
        </w:rPr>
        <w:t xml:space="preserve">: </w:t>
      </w:r>
      <w:r w:rsidRPr="00420E36">
        <w:rPr>
          <w:szCs w:val="28"/>
          <w:lang w:val="uk-UA"/>
        </w:rPr>
        <w:t xml:space="preserve">Методичні вказівки для підготовки семінарських занять для студентів </w:t>
      </w:r>
      <w:r w:rsidRPr="003F0146">
        <w:rPr>
          <w:szCs w:val="28"/>
          <w:lang w:val="uk-UA"/>
        </w:rPr>
        <w:t>для студентів магістратури денної форми навчання, спецальність 081  правознавство</w:t>
      </w:r>
      <w:r>
        <w:rPr>
          <w:b/>
          <w:szCs w:val="28"/>
          <w:lang w:val="uk-UA"/>
        </w:rPr>
        <w:t xml:space="preserve"> </w:t>
      </w:r>
      <w:r w:rsidRPr="00420E36">
        <w:rPr>
          <w:szCs w:val="28"/>
          <w:lang w:val="uk-UA"/>
        </w:rPr>
        <w:t xml:space="preserve">/ Ольга Анатоліївна Грицан. – </w:t>
      </w:r>
      <w:r w:rsidRPr="00420E36">
        <w:rPr>
          <w:color w:val="000000"/>
          <w:szCs w:val="28"/>
          <w:lang w:val="uk-UA"/>
        </w:rPr>
        <w:t>Івано-Франківськ: Юридичний інститут Прикарпатського національного університету імені Василя Стефаника, 201</w:t>
      </w:r>
      <w:r>
        <w:rPr>
          <w:color w:val="000000"/>
          <w:szCs w:val="28"/>
          <w:lang w:val="uk-UA"/>
        </w:rPr>
        <w:t>4</w:t>
      </w:r>
      <w:r w:rsidRPr="00420E36">
        <w:rPr>
          <w:color w:val="000000"/>
          <w:szCs w:val="28"/>
          <w:lang w:val="uk-UA"/>
        </w:rPr>
        <w:t xml:space="preserve">. </w:t>
      </w:r>
    </w:p>
    <w:p w:rsidR="003F0146" w:rsidRPr="00420E36" w:rsidRDefault="003F0146" w:rsidP="003F0146">
      <w:pPr>
        <w:jc w:val="both"/>
        <w:rPr>
          <w:color w:val="000000"/>
          <w:szCs w:val="28"/>
          <w:lang w:val="uk-UA"/>
        </w:rPr>
      </w:pPr>
    </w:p>
    <w:p w:rsidR="003F0146" w:rsidRPr="00420E36" w:rsidRDefault="003F0146" w:rsidP="003F0146">
      <w:pPr>
        <w:jc w:val="both"/>
        <w:rPr>
          <w:color w:val="000000"/>
          <w:szCs w:val="28"/>
          <w:lang w:val="uk-UA"/>
        </w:rPr>
      </w:pPr>
    </w:p>
    <w:p w:rsidR="003F0146" w:rsidRPr="008F2EA6" w:rsidRDefault="003F0146" w:rsidP="003F0146">
      <w:pPr>
        <w:ind w:firstLine="567"/>
        <w:jc w:val="both"/>
      </w:pPr>
      <w:r w:rsidRPr="008856D3">
        <w:rPr>
          <w:color w:val="000000"/>
          <w:lang w:val="uk-UA"/>
        </w:rPr>
        <w:t xml:space="preserve">Методичні вказівки розроблені на основі навчального плану </w:t>
      </w:r>
      <w:r>
        <w:rPr>
          <w:lang w:val="uk-UA"/>
        </w:rPr>
        <w:t>Юридичного інституту</w:t>
      </w:r>
      <w:r w:rsidRPr="008856D3">
        <w:rPr>
          <w:lang w:val="uk-UA"/>
        </w:rPr>
        <w:t xml:space="preserve"> Прикарпатського національного університету імені Василя Стефаника і призначені для підготовки семінарських занять з курсу «</w:t>
      </w:r>
      <w:r w:rsidRPr="008856D3">
        <w:rPr>
          <w:szCs w:val="28"/>
          <w:lang w:val="uk-UA"/>
        </w:rPr>
        <w:t>Парламентське право</w:t>
      </w:r>
      <w:r w:rsidRPr="008856D3">
        <w:rPr>
          <w:lang w:val="uk-UA"/>
        </w:rPr>
        <w:t xml:space="preserve">». </w:t>
      </w:r>
      <w:r w:rsidRPr="008F2EA6">
        <w:t xml:space="preserve">У вказівках викладені: </w:t>
      </w:r>
      <w:r>
        <w:t xml:space="preserve">програма курсу, </w:t>
      </w:r>
      <w:r w:rsidRPr="008F2EA6">
        <w:t>питання для обговорення на семінарських заняттях, короткі методичні рекомендації щодо підготовки кожної теми семінарського заняття, практичні завдання, контрольні питання, список нормативно-правових актів, навчальної та наукової літератури до кожної із тем.</w:t>
      </w:r>
    </w:p>
    <w:p w:rsidR="003F0146" w:rsidRDefault="003F0146" w:rsidP="003F0146">
      <w:pPr>
        <w:ind w:firstLine="567"/>
        <w:jc w:val="both"/>
        <w:rPr>
          <w:szCs w:val="28"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Default="003F0146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Pr="00CA5274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 w:rsidRPr="00CA5274">
        <w:rPr>
          <w:b/>
          <w:lang w:val="uk-UA"/>
        </w:rPr>
        <w:t>ВСТУП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3F0146" w:rsidRPr="008C4395" w:rsidRDefault="003F0146" w:rsidP="003F014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8C4395">
        <w:rPr>
          <w:lang w:val="uk-UA"/>
        </w:rPr>
        <w:t>Роль парламенту в житті кожної демократично</w:t>
      </w:r>
      <w:r>
        <w:rPr>
          <w:lang w:val="uk-UA"/>
        </w:rPr>
        <w:t xml:space="preserve">ї держави надзвичайно важлива. </w:t>
      </w:r>
      <w:r w:rsidRPr="008C4395">
        <w:rPr>
          <w:lang w:val="uk-UA"/>
        </w:rPr>
        <w:t>Саме цей державний орган має найбільший вплив на фо</w:t>
      </w:r>
      <w:r>
        <w:rPr>
          <w:lang w:val="uk-UA"/>
        </w:rPr>
        <w:t xml:space="preserve">рмування  основних напрямків </w:t>
      </w:r>
      <w:r w:rsidRPr="008C4395">
        <w:rPr>
          <w:lang w:val="uk-UA"/>
        </w:rPr>
        <w:t>політики як всередині держави, так і в її зовнішніх зносинах, встановлює загальнообов’язкові правила пов</w:t>
      </w:r>
      <w:r>
        <w:rPr>
          <w:lang w:val="uk-UA"/>
        </w:rPr>
        <w:t xml:space="preserve">едінки шляхом видання законів, </w:t>
      </w:r>
      <w:r w:rsidRPr="008C4395">
        <w:rPr>
          <w:lang w:val="uk-UA"/>
        </w:rPr>
        <w:t>визначає економічний рівень життя населення, а також виступає від імені усього народу, який його обрав. З</w:t>
      </w:r>
      <w:r>
        <w:rPr>
          <w:lang w:val="uk-UA"/>
        </w:rPr>
        <w:t>гідно з теорією розподілу влад,</w:t>
      </w:r>
      <w:r w:rsidRPr="008C4395">
        <w:rPr>
          <w:lang w:val="uk-UA"/>
        </w:rPr>
        <w:t xml:space="preserve"> парламент, з наданою йому зак</w:t>
      </w:r>
      <w:r>
        <w:rPr>
          <w:lang w:val="uk-UA"/>
        </w:rPr>
        <w:t xml:space="preserve">онодавчою владою, </w:t>
      </w:r>
      <w:r w:rsidRPr="008C4395">
        <w:rPr>
          <w:lang w:val="uk-UA"/>
        </w:rPr>
        <w:t>не вважа</w:t>
      </w:r>
      <w:r>
        <w:rPr>
          <w:lang w:val="uk-UA"/>
        </w:rPr>
        <w:t>ється найвищим органом держави</w:t>
      </w:r>
      <w:r w:rsidRPr="008C4395">
        <w:rPr>
          <w:lang w:val="uk-UA"/>
        </w:rPr>
        <w:t>, однак є першим серед рівних.</w:t>
      </w:r>
    </w:p>
    <w:p w:rsidR="003F0146" w:rsidRDefault="003F0146" w:rsidP="003F0146">
      <w:pPr>
        <w:ind w:firstLine="540"/>
        <w:jc w:val="both"/>
        <w:rPr>
          <w:szCs w:val="28"/>
        </w:rPr>
      </w:pPr>
      <w:r w:rsidRPr="00F17ABA">
        <w:rPr>
          <w:bCs/>
          <w:szCs w:val="28"/>
        </w:rPr>
        <w:t>Предметом</w:t>
      </w:r>
      <w:r w:rsidRPr="00F17ABA">
        <w:rPr>
          <w:szCs w:val="28"/>
        </w:rPr>
        <w:t xml:space="preserve"> </w:t>
      </w:r>
      <w:r>
        <w:rPr>
          <w:szCs w:val="28"/>
        </w:rPr>
        <w:t>вивчення</w:t>
      </w:r>
      <w:r w:rsidRPr="0074280C">
        <w:rPr>
          <w:szCs w:val="28"/>
        </w:rPr>
        <w:t xml:space="preserve"> навчальної дисципліни</w:t>
      </w:r>
      <w:r w:rsidRPr="00F17ABA">
        <w:rPr>
          <w:szCs w:val="28"/>
        </w:rPr>
        <w:t xml:space="preserve"> </w:t>
      </w:r>
      <w:r>
        <w:rPr>
          <w:szCs w:val="28"/>
          <w:lang w:val="uk-UA"/>
        </w:rPr>
        <w:t>«Парламентське право»</w:t>
      </w:r>
      <w:r w:rsidRPr="0074280C">
        <w:rPr>
          <w:szCs w:val="28"/>
        </w:rPr>
        <w:t xml:space="preserve"> є</w:t>
      </w:r>
      <w:r>
        <w:rPr>
          <w:szCs w:val="28"/>
        </w:rPr>
        <w:t>: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r w:rsidRPr="00F17ABA">
        <w:rPr>
          <w:rStyle w:val="a3"/>
          <w:color w:val="000000"/>
          <w:szCs w:val="28"/>
        </w:rPr>
        <w:t>зміст парламентаризму та інституту парламентського права України, його окремих норм</w:t>
      </w:r>
      <w:r w:rsidRPr="00F17ABA">
        <w:rPr>
          <w:color w:val="000000"/>
          <w:szCs w:val="28"/>
        </w:rPr>
        <w:t>;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r w:rsidRPr="00F17ABA">
        <w:rPr>
          <w:rStyle w:val="a3"/>
          <w:color w:val="000000"/>
          <w:szCs w:val="28"/>
        </w:rPr>
        <w:t>практика реалізації норм парламентського права України</w:t>
      </w:r>
      <w:r w:rsidRPr="00F17ABA">
        <w:rPr>
          <w:color w:val="000000"/>
          <w:szCs w:val="28"/>
        </w:rPr>
        <w:t xml:space="preserve">; 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r w:rsidRPr="00F17ABA">
        <w:rPr>
          <w:rStyle w:val="a3"/>
          <w:color w:val="000000"/>
          <w:szCs w:val="28"/>
        </w:rPr>
        <w:t>теорії і погляди, розроблені дослідниками парламентського права України</w:t>
      </w:r>
      <w:r w:rsidRPr="00F17ABA">
        <w:rPr>
          <w:color w:val="000000"/>
          <w:szCs w:val="28"/>
        </w:rPr>
        <w:t>.</w:t>
      </w:r>
      <w:r w:rsidRPr="00F17ABA">
        <w:rPr>
          <w:bCs/>
          <w:szCs w:val="28"/>
        </w:rPr>
        <w:t xml:space="preserve"> </w:t>
      </w:r>
    </w:p>
    <w:p w:rsidR="003F0146" w:rsidRPr="0074280C" w:rsidRDefault="003F0146" w:rsidP="003F0146">
      <w:pPr>
        <w:ind w:firstLine="540"/>
        <w:jc w:val="both"/>
        <w:rPr>
          <w:szCs w:val="28"/>
        </w:rPr>
      </w:pPr>
      <w:r w:rsidRPr="0074280C">
        <w:rPr>
          <w:szCs w:val="28"/>
        </w:rPr>
        <w:t>Згідно з вимогами освітньо-професійної програми студенти повинні:</w:t>
      </w:r>
    </w:p>
    <w:p w:rsidR="003F0146" w:rsidRPr="0074280C" w:rsidRDefault="003F0146" w:rsidP="003F0146">
      <w:pPr>
        <w:ind w:firstLine="540"/>
        <w:jc w:val="both"/>
        <w:rPr>
          <w:b/>
          <w:bCs/>
          <w:i/>
          <w:iCs/>
          <w:szCs w:val="28"/>
        </w:rPr>
      </w:pPr>
      <w:r w:rsidRPr="0074280C">
        <w:rPr>
          <w:b/>
          <w:bCs/>
          <w:i/>
          <w:iCs/>
          <w:szCs w:val="28"/>
        </w:rPr>
        <w:t>знати :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теорії парламентаризму, парламентської діяльності, парламентського права;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історію становлення парламентаризму, парламентського права в Україні та світі;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ос</w:t>
      </w:r>
      <w:r>
        <w:rPr>
          <w:szCs w:val="28"/>
        </w:rPr>
        <w:t>обливості правового, насамперед</w:t>
      </w:r>
      <w:r w:rsidRPr="0002219A">
        <w:rPr>
          <w:szCs w:val="28"/>
        </w:rPr>
        <w:t>, конституційно-правового регулюва</w:t>
      </w:r>
      <w:r>
        <w:rPr>
          <w:szCs w:val="28"/>
        </w:rPr>
        <w:t>ння парламентської діяльності</w:t>
      </w:r>
      <w:r>
        <w:rPr>
          <w:szCs w:val="28"/>
          <w:lang w:val="uk-UA"/>
        </w:rPr>
        <w:t>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порядок діяльності парламенту України</w:t>
      </w:r>
      <w:r>
        <w:rPr>
          <w:szCs w:val="28"/>
          <w:lang w:val="uk-UA"/>
        </w:rPr>
        <w:t>;</w:t>
      </w:r>
    </w:p>
    <w:p w:rsidR="003F0146" w:rsidRPr="00F17AB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проблеми правового регулювання парламентської діяльності , включаючи законодавчий процес.</w:t>
      </w:r>
    </w:p>
    <w:p w:rsidR="003F0146" w:rsidRPr="0074280C" w:rsidRDefault="003F0146" w:rsidP="003F0146">
      <w:pPr>
        <w:ind w:firstLine="540"/>
        <w:jc w:val="both"/>
        <w:rPr>
          <w:szCs w:val="28"/>
        </w:rPr>
      </w:pPr>
      <w:r w:rsidRPr="0074280C">
        <w:rPr>
          <w:b/>
          <w:bCs/>
          <w:i/>
          <w:iCs/>
          <w:szCs w:val="28"/>
        </w:rPr>
        <w:t>вміти</w:t>
      </w:r>
      <w:r w:rsidRPr="0074280C">
        <w:rPr>
          <w:szCs w:val="28"/>
        </w:rPr>
        <w:t xml:space="preserve"> :</w:t>
      </w:r>
    </w:p>
    <w:p w:rsidR="003F0146" w:rsidRPr="00B74C0F" w:rsidRDefault="003F0146" w:rsidP="003F0146">
      <w:pPr>
        <w:pStyle w:val="a4"/>
        <w:numPr>
          <w:ilvl w:val="0"/>
          <w:numId w:val="30"/>
        </w:numPr>
        <w:tabs>
          <w:tab w:val="left" w:pos="0"/>
        </w:tabs>
        <w:spacing w:after="0"/>
        <w:ind w:left="0" w:firstLine="0"/>
        <w:jc w:val="both"/>
        <w:rPr>
          <w:szCs w:val="28"/>
        </w:rPr>
      </w:pPr>
      <w:r w:rsidRPr="00B74C0F">
        <w:rPr>
          <w:szCs w:val="28"/>
        </w:rPr>
        <w:t>правильно формулювати юридичні поняття і категорії;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самостійно проводити правовий аналіз норм парламентського права;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робити висновки про застосування на практиці різних норм парламентського права;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>тлумачити джерела парламентського права України.</w:t>
      </w:r>
    </w:p>
    <w:p w:rsidR="003F0146" w:rsidRPr="00F17ABA" w:rsidRDefault="003F0146" w:rsidP="003F0146">
      <w:pPr>
        <w:spacing w:after="200" w:line="276" w:lineRule="auto"/>
        <w:rPr>
          <w:b/>
          <w:bCs/>
          <w:szCs w:val="28"/>
          <w:lang w:val="uk-UA"/>
        </w:rPr>
      </w:pPr>
      <w:r w:rsidRPr="00F17ABA">
        <w:rPr>
          <w:b/>
          <w:bCs/>
          <w:szCs w:val="28"/>
          <w:lang w:val="uk-UA"/>
        </w:rPr>
        <w:br w:type="page"/>
      </w:r>
    </w:p>
    <w:p w:rsidR="003F0146" w:rsidRPr="0074280C" w:rsidRDefault="003F0146" w:rsidP="003F0146">
      <w:pPr>
        <w:ind w:firstLine="540"/>
        <w:jc w:val="center"/>
        <w:rPr>
          <w:szCs w:val="28"/>
        </w:rPr>
      </w:pPr>
      <w:r>
        <w:rPr>
          <w:b/>
          <w:bCs/>
          <w:szCs w:val="28"/>
          <w:lang w:val="uk-UA"/>
        </w:rPr>
        <w:lastRenderedPageBreak/>
        <w:t>Зміст</w:t>
      </w:r>
      <w:r w:rsidRPr="0074280C">
        <w:rPr>
          <w:szCs w:val="28"/>
        </w:rPr>
        <w:t xml:space="preserve"> </w:t>
      </w:r>
      <w:r w:rsidRPr="0074280C">
        <w:rPr>
          <w:b/>
          <w:szCs w:val="28"/>
        </w:rPr>
        <w:t>навчальної</w:t>
      </w:r>
      <w:r w:rsidRPr="0074280C">
        <w:rPr>
          <w:b/>
          <w:bCs/>
          <w:szCs w:val="28"/>
        </w:rPr>
        <w:t xml:space="preserve"> дисципліни</w:t>
      </w:r>
    </w:p>
    <w:p w:rsidR="003F0146" w:rsidRPr="00CA5274" w:rsidRDefault="003F0146" w:rsidP="003F0146">
      <w:pPr>
        <w:ind w:right="-230"/>
        <w:rPr>
          <w:b/>
          <w:szCs w:val="28"/>
          <w:lang w:val="uk-UA"/>
        </w:rPr>
      </w:pPr>
    </w:p>
    <w:p w:rsidR="003F0146" w:rsidRPr="00DE73B1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DE73B1">
        <w:rPr>
          <w:rFonts w:eastAsia="TimesNewRoman"/>
          <w:b/>
          <w:szCs w:val="28"/>
        </w:rPr>
        <w:t xml:space="preserve">Тема 1. </w:t>
      </w:r>
      <w:r>
        <w:rPr>
          <w:rFonts w:eastAsia="TimesNewRoman"/>
          <w:b/>
          <w:szCs w:val="28"/>
        </w:rPr>
        <w:t>Парламентаризм як явище суспільного життя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>Теоретико-методичні засади дослідження парламентаризму.</w:t>
      </w:r>
      <w:r>
        <w:rPr>
          <w:rFonts w:eastAsia="TimesNewRoman"/>
          <w:szCs w:val="28"/>
        </w:rPr>
        <w:t xml:space="preserve"> </w:t>
      </w:r>
      <w:r w:rsidRPr="00DE73B1">
        <w:rPr>
          <w:rFonts w:eastAsia="TimesNewRoman"/>
          <w:szCs w:val="28"/>
        </w:rPr>
        <w:t>Основні методи аналізу парламентаризму. Проблеми визначення парламентаризму у сучасних соціальних науках. Аналіз теоретичних підходів і поглядів на парламентаризм як суспільне явище.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>Парламент - загальнодержавний представницький орган держави.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>Багатоманітність форм парламентів у сучасну епоху. Основи класифікації парламентів. Сучасний стан функціонування інституту парламентаризму. Парламентаризм і представницька демократія.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>Парламентаризм - історично зумовлений наслідок суспільно-політичного розвитку. Установи представницького характеру в різні історичні періоди існування та розвитку суспільства. Основні етапи розвитку парламентів і парламентаризму.</w:t>
      </w:r>
    </w:p>
    <w:p w:rsidR="003F0146" w:rsidRPr="000D7015" w:rsidRDefault="003F0146" w:rsidP="003F0146">
      <w:pPr>
        <w:ind w:right="-230"/>
        <w:jc w:val="both"/>
        <w:rPr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0D7015">
        <w:rPr>
          <w:rFonts w:eastAsia="TimesNewRoman"/>
          <w:b/>
          <w:szCs w:val="28"/>
        </w:rPr>
        <w:t>Тема 2. Поняття та зміст парламентського</w:t>
      </w:r>
      <w:r w:rsidRPr="00DE73B1">
        <w:rPr>
          <w:rFonts w:eastAsia="TimesNewRoman"/>
          <w:b/>
          <w:szCs w:val="28"/>
        </w:rPr>
        <w:t xml:space="preserve"> права України</w:t>
      </w:r>
    </w:p>
    <w:p w:rsidR="003F0146" w:rsidRPr="00DE73B1" w:rsidRDefault="003F0146" w:rsidP="003F0146">
      <w:pPr>
        <w:ind w:firstLine="567"/>
        <w:jc w:val="both"/>
        <w:rPr>
          <w:szCs w:val="28"/>
        </w:rPr>
      </w:pPr>
      <w:r w:rsidRPr="00DE73B1">
        <w:rPr>
          <w:szCs w:val="28"/>
        </w:rPr>
        <w:t xml:space="preserve">Парламентське право як </w:t>
      </w:r>
      <w:r>
        <w:rPr>
          <w:szCs w:val="28"/>
        </w:rPr>
        <w:t>інститут</w:t>
      </w:r>
      <w:r w:rsidRPr="00DE73B1">
        <w:rPr>
          <w:szCs w:val="28"/>
        </w:rPr>
        <w:t xml:space="preserve"> конституційного права . предмет і </w:t>
      </w:r>
      <w:r>
        <w:rPr>
          <w:szCs w:val="28"/>
        </w:rPr>
        <w:t>метод парламентського права</w:t>
      </w:r>
      <w:r w:rsidRPr="00DE73B1">
        <w:rPr>
          <w:szCs w:val="28"/>
        </w:rPr>
        <w:t>. Місце парламентського права в системі конс</w:t>
      </w:r>
      <w:r>
        <w:rPr>
          <w:szCs w:val="28"/>
        </w:rPr>
        <w:t>титуційного права</w:t>
      </w:r>
      <w:r w:rsidRPr="00DE73B1">
        <w:rPr>
          <w:szCs w:val="28"/>
        </w:rPr>
        <w:t xml:space="preserve">. Призначення </w:t>
      </w:r>
      <w:r>
        <w:rPr>
          <w:szCs w:val="28"/>
        </w:rPr>
        <w:t>і функції парламентського права</w:t>
      </w:r>
      <w:r w:rsidRPr="00DE73B1">
        <w:rPr>
          <w:szCs w:val="28"/>
        </w:rPr>
        <w:t>.</w:t>
      </w:r>
      <w:r>
        <w:rPr>
          <w:szCs w:val="28"/>
        </w:rPr>
        <w:t xml:space="preserve"> </w:t>
      </w:r>
      <w:r w:rsidRPr="00DE73B1">
        <w:rPr>
          <w:szCs w:val="28"/>
        </w:rPr>
        <w:t>Взаємодія парламентського права т</w:t>
      </w:r>
      <w:r>
        <w:rPr>
          <w:szCs w:val="28"/>
        </w:rPr>
        <w:t>а інших підгалузей</w:t>
      </w:r>
      <w:r w:rsidRPr="00DE73B1">
        <w:rPr>
          <w:szCs w:val="28"/>
        </w:rPr>
        <w:t>, інститутів конституційного права . Система парламентсь</w:t>
      </w:r>
      <w:r>
        <w:rPr>
          <w:szCs w:val="28"/>
        </w:rPr>
        <w:t>кого права</w:t>
      </w:r>
      <w:r w:rsidRPr="00DE73B1">
        <w:rPr>
          <w:szCs w:val="28"/>
        </w:rPr>
        <w:t xml:space="preserve">. </w:t>
      </w:r>
      <w:r>
        <w:rPr>
          <w:szCs w:val="28"/>
        </w:rPr>
        <w:t>П</w:t>
      </w:r>
      <w:r w:rsidRPr="00DE73B1">
        <w:rPr>
          <w:szCs w:val="28"/>
        </w:rPr>
        <w:t xml:space="preserve">роблема виділення загальної та особливої частини в парламентському </w:t>
      </w:r>
      <w:r>
        <w:rPr>
          <w:szCs w:val="28"/>
        </w:rPr>
        <w:t>праві</w:t>
      </w:r>
      <w:r w:rsidRPr="00DE73B1">
        <w:rPr>
          <w:szCs w:val="28"/>
        </w:rPr>
        <w:t>. Матеріальне і п</w:t>
      </w:r>
      <w:r>
        <w:rPr>
          <w:szCs w:val="28"/>
        </w:rPr>
        <w:t>роцесуальне парламентське право</w:t>
      </w:r>
      <w:r w:rsidRPr="00DE73B1">
        <w:rPr>
          <w:szCs w:val="28"/>
        </w:rPr>
        <w:t>. Взаємовідносини норм парламентського права з нормами інших галузей права.</w:t>
      </w:r>
    </w:p>
    <w:p w:rsidR="003F0146" w:rsidRPr="00DE73B1" w:rsidRDefault="003F0146" w:rsidP="003F0146">
      <w:pPr>
        <w:ind w:firstLine="567"/>
        <w:jc w:val="both"/>
        <w:rPr>
          <w:szCs w:val="28"/>
        </w:rPr>
      </w:pPr>
      <w:r w:rsidRPr="00DE73B1">
        <w:rPr>
          <w:szCs w:val="28"/>
        </w:rPr>
        <w:t>Правотворчі повноваження у сфері діяльності представницьких органів влади. Джерела парламентського права як підгалузі конституційного права .</w:t>
      </w:r>
    </w:p>
    <w:p w:rsidR="003F0146" w:rsidRDefault="003F0146" w:rsidP="003F0146">
      <w:pPr>
        <w:ind w:firstLine="567"/>
        <w:jc w:val="both"/>
        <w:rPr>
          <w:szCs w:val="28"/>
        </w:rPr>
      </w:pPr>
      <w:r w:rsidRPr="00DE73B1">
        <w:rPr>
          <w:szCs w:val="28"/>
        </w:rPr>
        <w:t>Парламентська зако</w:t>
      </w:r>
      <w:r>
        <w:rPr>
          <w:szCs w:val="28"/>
        </w:rPr>
        <w:t>нодавство: поняття та структура</w:t>
      </w:r>
      <w:r w:rsidRPr="00DE73B1">
        <w:rPr>
          <w:szCs w:val="28"/>
        </w:rPr>
        <w:t xml:space="preserve">. Конституція </w:t>
      </w:r>
      <w:r>
        <w:rPr>
          <w:szCs w:val="28"/>
        </w:rPr>
        <w:t>України</w:t>
      </w:r>
      <w:r w:rsidRPr="00DE73B1">
        <w:rPr>
          <w:szCs w:val="28"/>
        </w:rPr>
        <w:t>. Закони та підзаконні акти.</w:t>
      </w:r>
      <w:r>
        <w:rPr>
          <w:szCs w:val="28"/>
        </w:rPr>
        <w:t xml:space="preserve"> </w:t>
      </w:r>
      <w:r w:rsidRPr="00DE73B1">
        <w:rPr>
          <w:szCs w:val="28"/>
        </w:rPr>
        <w:t xml:space="preserve">Рішення </w:t>
      </w:r>
      <w:r>
        <w:rPr>
          <w:szCs w:val="28"/>
        </w:rPr>
        <w:t>Конституційного Суду України</w:t>
      </w:r>
      <w:r w:rsidRPr="00DE73B1">
        <w:rPr>
          <w:szCs w:val="28"/>
        </w:rPr>
        <w:t>.</w:t>
      </w:r>
      <w:r>
        <w:rPr>
          <w:szCs w:val="28"/>
        </w:rPr>
        <w:t xml:space="preserve"> </w:t>
      </w:r>
      <w:r w:rsidRPr="00DE73B1">
        <w:rPr>
          <w:szCs w:val="28"/>
        </w:rPr>
        <w:t>Систематизація джерел парламентського права .</w:t>
      </w:r>
    </w:p>
    <w:p w:rsidR="003F0146" w:rsidRPr="00DE73B1" w:rsidRDefault="003F0146" w:rsidP="003F0146">
      <w:pPr>
        <w:ind w:firstLine="567"/>
        <w:jc w:val="both"/>
        <w:rPr>
          <w:szCs w:val="28"/>
        </w:rPr>
      </w:pPr>
      <w:r>
        <w:rPr>
          <w:szCs w:val="28"/>
        </w:rPr>
        <w:t>Парламентське право як наука</w:t>
      </w:r>
      <w:r w:rsidRPr="00DE73B1">
        <w:rPr>
          <w:szCs w:val="28"/>
        </w:rPr>
        <w:t>. Предмет і метод науки парламентського права . джерела науки</w:t>
      </w:r>
      <w:r>
        <w:rPr>
          <w:szCs w:val="28"/>
        </w:rPr>
        <w:t xml:space="preserve"> </w:t>
      </w:r>
      <w:r w:rsidRPr="00DE73B1">
        <w:rPr>
          <w:szCs w:val="28"/>
        </w:rPr>
        <w:t>парламентського права . Система науки парламентського права . напрями наукових досліджень у сфері парламе</w:t>
      </w:r>
      <w:r>
        <w:rPr>
          <w:szCs w:val="28"/>
        </w:rPr>
        <w:t>нтського права</w:t>
      </w:r>
      <w:r w:rsidRPr="00DE73B1">
        <w:rPr>
          <w:szCs w:val="28"/>
        </w:rPr>
        <w:t>.</w:t>
      </w:r>
    </w:p>
    <w:p w:rsidR="003F0146" w:rsidRDefault="003F0146" w:rsidP="003F0146">
      <w:pPr>
        <w:ind w:right="-230" w:firstLine="567"/>
        <w:jc w:val="both"/>
        <w:rPr>
          <w:szCs w:val="28"/>
        </w:rPr>
      </w:pPr>
      <w:r w:rsidRPr="00DE73B1">
        <w:rPr>
          <w:szCs w:val="28"/>
        </w:rPr>
        <w:t>Парламентське право як навчальна</w:t>
      </w:r>
      <w:r>
        <w:rPr>
          <w:szCs w:val="28"/>
        </w:rPr>
        <w:t xml:space="preserve"> дисципліна</w:t>
      </w:r>
      <w:r w:rsidRPr="00DE73B1">
        <w:rPr>
          <w:szCs w:val="28"/>
        </w:rPr>
        <w:t>.</w:t>
      </w:r>
    </w:p>
    <w:p w:rsidR="003F0146" w:rsidRDefault="003F0146" w:rsidP="003F0146">
      <w:pPr>
        <w:ind w:right="-230" w:firstLine="567"/>
        <w:jc w:val="both"/>
        <w:rPr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8B3465">
        <w:rPr>
          <w:rFonts w:eastAsia="TimesNewRoman"/>
          <w:b/>
          <w:szCs w:val="28"/>
        </w:rPr>
        <w:t>Тема 3. Вибори до парламенту України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F2787C">
        <w:rPr>
          <w:rFonts w:eastAsia="TimesNewRoman"/>
          <w:szCs w:val="28"/>
        </w:rPr>
        <w:t>Характерні риси та особливості становлення виборчого права в різних країнах. Проблема забезпечення рівного виборчого права. Вибори</w:t>
      </w:r>
      <w:r>
        <w:rPr>
          <w:rFonts w:eastAsia="TimesNewRoman"/>
          <w:szCs w:val="28"/>
        </w:rPr>
        <w:t xml:space="preserve"> </w:t>
      </w:r>
      <w:r w:rsidRPr="00F2787C">
        <w:rPr>
          <w:rFonts w:eastAsia="TimesNewRoman"/>
          <w:szCs w:val="28"/>
        </w:rPr>
        <w:t xml:space="preserve">як засіб реалізації представницької демократії.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F2787C">
        <w:rPr>
          <w:rFonts w:eastAsia="TimesNewRoman"/>
          <w:szCs w:val="28"/>
        </w:rPr>
        <w:t>Основні стадії виборчого</w:t>
      </w:r>
      <w:r>
        <w:rPr>
          <w:rFonts w:eastAsia="TimesNewRoman"/>
          <w:szCs w:val="28"/>
        </w:rPr>
        <w:t xml:space="preserve"> </w:t>
      </w:r>
      <w:r w:rsidRPr="00F2787C">
        <w:rPr>
          <w:rFonts w:eastAsia="TimesNewRoman"/>
          <w:szCs w:val="28"/>
        </w:rPr>
        <w:t xml:space="preserve">процесу.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F2787C">
        <w:rPr>
          <w:rFonts w:eastAsia="TimesNewRoman"/>
          <w:szCs w:val="28"/>
        </w:rPr>
        <w:t>Виборчі системи як сукупність правил і прийомів, які забезпечують певний тип організації влади, участь суспільства у формуванні</w:t>
      </w:r>
      <w:r>
        <w:rPr>
          <w:rFonts w:eastAsia="TimesNewRoman"/>
          <w:szCs w:val="28"/>
        </w:rPr>
        <w:t xml:space="preserve"> </w:t>
      </w:r>
      <w:r w:rsidRPr="00F2787C">
        <w:rPr>
          <w:rFonts w:eastAsia="TimesNewRoman"/>
          <w:szCs w:val="28"/>
        </w:rPr>
        <w:t>державних представницьких та інших владних інститутів і органів, вираження волі тієї частини населення, як</w:t>
      </w:r>
      <w:r>
        <w:rPr>
          <w:rFonts w:eastAsia="TimesNewRoman"/>
          <w:szCs w:val="28"/>
        </w:rPr>
        <w:t>а згідно із законодавством є до</w:t>
      </w:r>
      <w:r w:rsidRPr="00F2787C">
        <w:rPr>
          <w:rFonts w:eastAsia="TimesNewRoman"/>
          <w:szCs w:val="28"/>
        </w:rPr>
        <w:t xml:space="preserve">статньою для визнання результатів виборів легітимними. Мажоритарні,пропорційні та змішані виборчі системи, їх переваги та недоліки.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F2787C">
        <w:rPr>
          <w:rFonts w:eastAsia="TimesNewRoman"/>
          <w:szCs w:val="28"/>
        </w:rPr>
        <w:t>Специфіка парламентських виборів. Виборча система України.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Cs w:val="28"/>
        </w:rPr>
      </w:pPr>
      <w:r w:rsidRPr="008B3465">
        <w:rPr>
          <w:rFonts w:eastAsia="TimesNewRoman"/>
          <w:b/>
          <w:szCs w:val="28"/>
        </w:rPr>
        <w:t>Тема 4. Верховна Рада – Парламент України</w:t>
      </w:r>
    </w:p>
    <w:p w:rsidR="003F0146" w:rsidRDefault="003F0146" w:rsidP="003F0146">
      <w:pPr>
        <w:ind w:firstLine="540"/>
        <w:jc w:val="both"/>
      </w:pPr>
      <w:r w:rsidRPr="003B0579">
        <w:rPr>
          <w:szCs w:val="28"/>
        </w:rPr>
        <w:t xml:space="preserve">Конституційний склад і структура Верховної Ради України. </w:t>
      </w:r>
      <w:r>
        <w:rPr>
          <w:szCs w:val="28"/>
        </w:rPr>
        <w:t>С</w:t>
      </w:r>
      <w:r w:rsidRPr="003B0579">
        <w:rPr>
          <w:szCs w:val="28"/>
        </w:rPr>
        <w:t>трок повноважень, дострокове припинення повноважень Верховної Ради України.</w:t>
      </w:r>
    </w:p>
    <w:p w:rsidR="003F0146" w:rsidRDefault="003F0146" w:rsidP="003F0146">
      <w:pPr>
        <w:ind w:firstLine="540"/>
        <w:jc w:val="both"/>
        <w:rPr>
          <w:szCs w:val="28"/>
        </w:rPr>
      </w:pPr>
      <w:r w:rsidRPr="003B0579">
        <w:rPr>
          <w:szCs w:val="28"/>
        </w:rPr>
        <w:t xml:space="preserve">Органи та керівні посадові особи Верховної Ради України. Комітети, депутатські групи та фракції парламенту. </w:t>
      </w:r>
      <w:r w:rsidRPr="0075154E">
        <w:rPr>
          <w:szCs w:val="28"/>
        </w:rPr>
        <w:t>Парламентська більш</w:t>
      </w:r>
      <w:r>
        <w:rPr>
          <w:szCs w:val="28"/>
        </w:rPr>
        <w:t xml:space="preserve">ість і парламентська опозиція. </w:t>
      </w:r>
    </w:p>
    <w:p w:rsidR="003F0146" w:rsidRDefault="003F0146" w:rsidP="003F0146">
      <w:pPr>
        <w:ind w:firstLine="540"/>
        <w:jc w:val="both"/>
        <w:rPr>
          <w:szCs w:val="28"/>
        </w:rPr>
      </w:pPr>
      <w:r w:rsidRPr="003B0579">
        <w:rPr>
          <w:szCs w:val="28"/>
        </w:rPr>
        <w:t xml:space="preserve">Тимчасові спеціальні і тимчасові слідчі </w:t>
      </w:r>
      <w:r>
        <w:rPr>
          <w:szCs w:val="28"/>
        </w:rPr>
        <w:t>комісії Верховної Ради України.</w:t>
      </w:r>
    </w:p>
    <w:p w:rsidR="003F0146" w:rsidRPr="007153C1" w:rsidRDefault="003F0146" w:rsidP="003F0146">
      <w:pPr>
        <w:pStyle w:val="a6"/>
        <w:spacing w:after="0"/>
        <w:ind w:firstLine="56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 xml:space="preserve">Порядок роботи Верховної Ради України. Сесія Верховної </w:t>
      </w:r>
      <w:r w:rsidRPr="007153C1">
        <w:rPr>
          <w:sz w:val="28"/>
          <w:szCs w:val="28"/>
          <w:lang w:eastAsia="uk-UA"/>
        </w:rPr>
        <w:t>Ради України. Порядок скликання і проведення сесій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України. Порядок розгляду питань на пленарних засіданнях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Верховної Ради України. Голосування у Верховній Раді України. Правова регламентація організації роботи Верховної Ради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України. Законодавство про Регламент Верховної Ради України. Спеціальні процедури у Верховній Раді України.</w:t>
      </w:r>
    </w:p>
    <w:p w:rsidR="003F0146" w:rsidRDefault="003F0146" w:rsidP="003F0146">
      <w:pPr>
        <w:ind w:firstLine="540"/>
        <w:jc w:val="both"/>
        <w:rPr>
          <w:szCs w:val="28"/>
        </w:rPr>
      </w:pPr>
      <w:r w:rsidRPr="007153C1">
        <w:rPr>
          <w:szCs w:val="28"/>
          <w:lang w:eastAsia="uk-UA"/>
        </w:rPr>
        <w:t>Допоміжний апарат Верховної Ради.</w:t>
      </w:r>
    </w:p>
    <w:p w:rsidR="003F0146" w:rsidRDefault="003F0146" w:rsidP="003F0146">
      <w:pPr>
        <w:jc w:val="center"/>
        <w:rPr>
          <w:b/>
          <w:szCs w:val="28"/>
        </w:rPr>
      </w:pPr>
    </w:p>
    <w:p w:rsidR="003F0146" w:rsidRPr="00BB1F23" w:rsidRDefault="003F0146" w:rsidP="003F0146">
      <w:pPr>
        <w:jc w:val="center"/>
        <w:rPr>
          <w:b/>
          <w:szCs w:val="28"/>
        </w:rPr>
      </w:pPr>
      <w:r w:rsidRPr="005E5F90">
        <w:rPr>
          <w:b/>
          <w:szCs w:val="28"/>
        </w:rPr>
        <w:t xml:space="preserve">Тема </w:t>
      </w:r>
      <w:r>
        <w:rPr>
          <w:b/>
          <w:szCs w:val="28"/>
        </w:rPr>
        <w:t>5</w:t>
      </w:r>
      <w:r w:rsidRPr="005E5F90">
        <w:rPr>
          <w:b/>
          <w:szCs w:val="28"/>
        </w:rPr>
        <w:t>. Конституційно-правовий статус народного депутата України</w:t>
      </w:r>
    </w:p>
    <w:p w:rsidR="003F0146" w:rsidRPr="007153C1" w:rsidRDefault="003F0146" w:rsidP="003F0146">
      <w:pPr>
        <w:ind w:firstLine="540"/>
        <w:jc w:val="both"/>
        <w:rPr>
          <w:szCs w:val="28"/>
        </w:rPr>
      </w:pPr>
      <w:r w:rsidRPr="007153C1">
        <w:rPr>
          <w:szCs w:val="28"/>
        </w:rPr>
        <w:t xml:space="preserve">Конституційно-правовий статус народного депутата України. Порядок проведення виборів народних депутатів України. </w:t>
      </w:r>
    </w:p>
    <w:p w:rsidR="003F0146" w:rsidRPr="007153C1" w:rsidRDefault="003F0146" w:rsidP="003F0146">
      <w:pPr>
        <w:ind w:firstLine="540"/>
        <w:jc w:val="both"/>
        <w:rPr>
          <w:szCs w:val="28"/>
        </w:rPr>
      </w:pPr>
      <w:r w:rsidRPr="007153C1">
        <w:rPr>
          <w:szCs w:val="28"/>
          <w:lang w:eastAsia="uk-UA"/>
        </w:rPr>
        <w:t>Несумісність депутатського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мандата з іншими видами діяльності. Форми діяльності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народного депутата України. Взаємовідносини народного депутата України з виборцями. Депутатська етика.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Права народного депутата України у Верховній Раді України.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Права народного депутата України на пленарних засіданнях Верховної Ради України. Право народних депутатів України об’єднуватися в депутатські фракції (групи). Права народного депутата України в о</w:t>
      </w:r>
      <w:r>
        <w:rPr>
          <w:szCs w:val="28"/>
          <w:lang w:eastAsia="uk-UA"/>
        </w:rPr>
        <w:t xml:space="preserve">рганах Верховної Ради України. </w:t>
      </w:r>
      <w:r w:rsidRPr="007153C1">
        <w:rPr>
          <w:szCs w:val="28"/>
          <w:lang w:eastAsia="uk-UA"/>
        </w:rPr>
        <w:t xml:space="preserve">Право депутатського звернення та запиту. Права народного депутата України у взаємовідносинах із органами державної влади, органами місцевого самоврядування, підприємствами, установами та організаціями, об’єднаннями громадян України та іноземних держав. Права народного депутата України у взаємовідносинах із засобами масової інформації, на забезпечення інформацією та на її використання. </w:t>
      </w:r>
      <w:r w:rsidRPr="007153C1">
        <w:rPr>
          <w:szCs w:val="28"/>
        </w:rPr>
        <w:t>Обов`язки народних депутатів України.</w:t>
      </w:r>
    </w:p>
    <w:p w:rsidR="003F0146" w:rsidRPr="007153C1" w:rsidRDefault="003F0146" w:rsidP="003F0146">
      <w:pPr>
        <w:ind w:firstLine="540"/>
        <w:jc w:val="both"/>
        <w:rPr>
          <w:szCs w:val="28"/>
          <w:lang w:eastAsia="uk-UA"/>
        </w:rPr>
      </w:pPr>
      <w:r w:rsidRPr="007153C1">
        <w:rPr>
          <w:szCs w:val="28"/>
        </w:rPr>
        <w:t>Види та загальна характеристика г</w:t>
      </w:r>
      <w:r w:rsidRPr="007153C1">
        <w:rPr>
          <w:szCs w:val="28"/>
          <w:lang w:eastAsia="uk-UA"/>
        </w:rPr>
        <w:t>арантій діяльності народного депутата України. Гарантії трудових прав народного депутата України. Право народного депутата України при поселенні в готель та на транспортне забезпечення. Депутатська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недоторканність.</w:t>
      </w:r>
    </w:p>
    <w:p w:rsidR="003F0146" w:rsidRDefault="003F0146" w:rsidP="003F0146">
      <w:pPr>
        <w:ind w:firstLine="540"/>
        <w:jc w:val="both"/>
        <w:rPr>
          <w:szCs w:val="28"/>
          <w:lang w:eastAsia="uk-UA"/>
        </w:rPr>
      </w:pPr>
      <w:r w:rsidRPr="007153C1">
        <w:rPr>
          <w:szCs w:val="28"/>
          <w:lang w:eastAsia="uk-UA"/>
        </w:rPr>
        <w:t>Дострокове припинення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повноважень народного депутата України.</w:t>
      </w:r>
    </w:p>
    <w:p w:rsidR="003F0146" w:rsidRPr="00CA5274" w:rsidRDefault="003F0146" w:rsidP="003F0146">
      <w:pPr>
        <w:rPr>
          <w:b/>
          <w:szCs w:val="28"/>
          <w:lang w:val="uk-UA"/>
        </w:rPr>
      </w:pPr>
    </w:p>
    <w:p w:rsidR="003F0146" w:rsidRPr="008B3465" w:rsidRDefault="003F0146" w:rsidP="003F0146">
      <w:pPr>
        <w:jc w:val="center"/>
        <w:rPr>
          <w:b/>
          <w:szCs w:val="28"/>
        </w:rPr>
      </w:pPr>
      <w:r w:rsidRPr="008B3465"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6</w:t>
      </w:r>
      <w:r w:rsidRPr="008B3465">
        <w:rPr>
          <w:b/>
          <w:szCs w:val="28"/>
        </w:rPr>
        <w:t>. Загальні питання парламентського законодавчого процесу</w:t>
      </w:r>
    </w:p>
    <w:p w:rsidR="003F0146" w:rsidRPr="008B3465" w:rsidRDefault="003F0146" w:rsidP="003F0146">
      <w:pPr>
        <w:ind w:firstLine="567"/>
        <w:jc w:val="both"/>
        <w:rPr>
          <w:szCs w:val="28"/>
        </w:rPr>
      </w:pPr>
      <w:r w:rsidRPr="008B3465">
        <w:rPr>
          <w:szCs w:val="28"/>
        </w:rPr>
        <w:t>Законодавчий процес як ви</w:t>
      </w:r>
      <w:r>
        <w:rPr>
          <w:szCs w:val="28"/>
        </w:rPr>
        <w:t>д юридичного процесу</w:t>
      </w:r>
      <w:r w:rsidRPr="008B3465">
        <w:rPr>
          <w:szCs w:val="28"/>
        </w:rPr>
        <w:t xml:space="preserve">. </w:t>
      </w:r>
      <w:r>
        <w:rPr>
          <w:szCs w:val="28"/>
          <w:lang w:val="uk-UA"/>
        </w:rPr>
        <w:t>К</w:t>
      </w:r>
      <w:r w:rsidRPr="008B3465">
        <w:rPr>
          <w:szCs w:val="28"/>
        </w:rPr>
        <w:t>ритерії поділу законодавчого процесу н</w:t>
      </w:r>
      <w:r>
        <w:rPr>
          <w:szCs w:val="28"/>
        </w:rPr>
        <w:t>а стадії</w:t>
      </w:r>
      <w:r w:rsidRPr="008B3465">
        <w:rPr>
          <w:szCs w:val="28"/>
        </w:rPr>
        <w:t xml:space="preserve">. </w:t>
      </w:r>
      <w:r>
        <w:rPr>
          <w:szCs w:val="28"/>
          <w:lang w:val="uk-UA"/>
        </w:rPr>
        <w:t>С</w:t>
      </w:r>
      <w:r w:rsidRPr="008B3465">
        <w:rPr>
          <w:szCs w:val="28"/>
        </w:rPr>
        <w:t xml:space="preserve">тадії законодавчого </w:t>
      </w:r>
      <w:r>
        <w:rPr>
          <w:szCs w:val="28"/>
        </w:rPr>
        <w:t>процесу: поняття і система</w:t>
      </w:r>
      <w:r w:rsidRPr="008B3465">
        <w:rPr>
          <w:szCs w:val="28"/>
        </w:rPr>
        <w:t xml:space="preserve">. Обов'язкові і факультативні стадії </w:t>
      </w:r>
      <w:r>
        <w:rPr>
          <w:szCs w:val="28"/>
        </w:rPr>
        <w:t>законодавчого процесу</w:t>
      </w:r>
      <w:r w:rsidRPr="008B3465">
        <w:rPr>
          <w:szCs w:val="28"/>
        </w:rPr>
        <w:t xml:space="preserve">. </w:t>
      </w:r>
      <w:r>
        <w:rPr>
          <w:szCs w:val="28"/>
        </w:rPr>
        <w:t>Поділ</w:t>
      </w:r>
      <w:r w:rsidRPr="008B3465">
        <w:rPr>
          <w:szCs w:val="28"/>
        </w:rPr>
        <w:t xml:space="preserve"> стадій законодавчого процесу на етапи. </w:t>
      </w:r>
    </w:p>
    <w:p w:rsidR="003F0146" w:rsidRPr="008B3465" w:rsidRDefault="003F0146" w:rsidP="003F0146">
      <w:pPr>
        <w:ind w:firstLine="567"/>
        <w:jc w:val="both"/>
        <w:rPr>
          <w:szCs w:val="28"/>
        </w:rPr>
      </w:pPr>
      <w:r w:rsidRPr="008B3465">
        <w:rPr>
          <w:szCs w:val="28"/>
        </w:rPr>
        <w:t>Об'єднання стаді</w:t>
      </w:r>
      <w:r>
        <w:rPr>
          <w:szCs w:val="28"/>
        </w:rPr>
        <w:t>й законодавчого процесу в цикли</w:t>
      </w:r>
      <w:r w:rsidRPr="008B3465">
        <w:rPr>
          <w:szCs w:val="28"/>
        </w:rPr>
        <w:t xml:space="preserve">. </w:t>
      </w:r>
      <w:r>
        <w:rPr>
          <w:szCs w:val="28"/>
          <w:lang w:val="uk-UA"/>
        </w:rPr>
        <w:t>З</w:t>
      </w:r>
      <w:r w:rsidRPr="008B3465">
        <w:rPr>
          <w:szCs w:val="28"/>
        </w:rPr>
        <w:t xml:space="preserve">аконодавчий процес і законодавчі процедури. Загальна характеристика руху законопроектів (законів) за стадіями </w:t>
      </w:r>
      <w:r>
        <w:rPr>
          <w:szCs w:val="28"/>
        </w:rPr>
        <w:t>законодавчого процесу</w:t>
      </w:r>
      <w:r w:rsidRPr="008B3465">
        <w:rPr>
          <w:szCs w:val="28"/>
        </w:rPr>
        <w:t xml:space="preserve">. Зворотний рух законопроектів (законів) . </w:t>
      </w:r>
      <w:r>
        <w:rPr>
          <w:szCs w:val="28"/>
        </w:rPr>
        <w:lastRenderedPageBreak/>
        <w:t>Планування, координація</w:t>
      </w:r>
      <w:r w:rsidRPr="008B3465">
        <w:rPr>
          <w:szCs w:val="28"/>
        </w:rPr>
        <w:t>, експертиза в з</w:t>
      </w:r>
      <w:r>
        <w:rPr>
          <w:szCs w:val="28"/>
        </w:rPr>
        <w:t>аконодавчому процесі: загальна характеристика</w:t>
      </w:r>
      <w:r w:rsidRPr="008B3465">
        <w:rPr>
          <w:szCs w:val="28"/>
        </w:rPr>
        <w:t>.</w:t>
      </w:r>
    </w:p>
    <w:p w:rsidR="003F0146" w:rsidRPr="005E5F90" w:rsidRDefault="003F0146" w:rsidP="003F0146">
      <w:pPr>
        <w:ind w:firstLine="540"/>
        <w:jc w:val="both"/>
        <w:rPr>
          <w:szCs w:val="28"/>
        </w:rPr>
      </w:pPr>
    </w:p>
    <w:p w:rsidR="003F0146" w:rsidRPr="00BB1F23" w:rsidRDefault="003F0146" w:rsidP="003F0146">
      <w:pPr>
        <w:jc w:val="center"/>
        <w:rPr>
          <w:b/>
          <w:szCs w:val="28"/>
        </w:rPr>
      </w:pPr>
      <w:r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7</w:t>
      </w:r>
      <w:r>
        <w:rPr>
          <w:b/>
          <w:szCs w:val="28"/>
        </w:rPr>
        <w:t xml:space="preserve">. Правове регулювання </w:t>
      </w:r>
      <w:r w:rsidRPr="00BB1F23">
        <w:rPr>
          <w:b/>
          <w:szCs w:val="28"/>
        </w:rPr>
        <w:t>парламентського контролю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r w:rsidRPr="00BB1F23">
        <w:rPr>
          <w:szCs w:val="28"/>
        </w:rPr>
        <w:t>Парламен</w:t>
      </w:r>
      <w:r>
        <w:rPr>
          <w:szCs w:val="28"/>
        </w:rPr>
        <w:t>тський контроль: поняття, зміст</w:t>
      </w:r>
      <w:r w:rsidRPr="00BB1F23">
        <w:rPr>
          <w:szCs w:val="28"/>
        </w:rPr>
        <w:t>, призначе</w:t>
      </w:r>
      <w:r>
        <w:rPr>
          <w:szCs w:val="28"/>
        </w:rPr>
        <w:t>ння. Суб'єкти, об'єкти</w:t>
      </w:r>
      <w:r w:rsidRPr="00BB1F23">
        <w:rPr>
          <w:szCs w:val="28"/>
        </w:rPr>
        <w:t>,стадії контрольного процесу та методи контролю (за змі</w:t>
      </w:r>
      <w:r>
        <w:rPr>
          <w:szCs w:val="28"/>
        </w:rPr>
        <w:t xml:space="preserve">стом, за видами </w:t>
      </w:r>
      <w:r w:rsidRPr="00BB1F23">
        <w:rPr>
          <w:szCs w:val="28"/>
        </w:rPr>
        <w:t>впливу та ін.)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r w:rsidRPr="00BB1F23">
        <w:rPr>
          <w:szCs w:val="28"/>
        </w:rPr>
        <w:t xml:space="preserve">Принципи парламентського контролю . Загальні принципи : пріоритет прав і свобод людини і громадянина , народовладдя , поділу влади і </w:t>
      </w:r>
      <w:r>
        <w:rPr>
          <w:szCs w:val="28"/>
        </w:rPr>
        <w:t>інші . Спеціальні принципи</w:t>
      </w:r>
      <w:r w:rsidRPr="00BB1F23">
        <w:rPr>
          <w:szCs w:val="28"/>
        </w:rPr>
        <w:t>: єдність , повнота , об'єктивність ,</w:t>
      </w:r>
      <w:r>
        <w:rPr>
          <w:szCs w:val="28"/>
        </w:rPr>
        <w:t>систематичність</w:t>
      </w:r>
      <w:r w:rsidRPr="00BB1F23">
        <w:rPr>
          <w:szCs w:val="28"/>
        </w:rPr>
        <w:t>, гласність та інші.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r w:rsidRPr="00BB1F23">
        <w:rPr>
          <w:szCs w:val="28"/>
        </w:rPr>
        <w:t xml:space="preserve">Види парламентського контролю . Підстави класифікації парламентського </w:t>
      </w:r>
      <w:r>
        <w:rPr>
          <w:szCs w:val="28"/>
        </w:rPr>
        <w:t>контролю</w:t>
      </w:r>
      <w:r w:rsidRPr="00BB1F23">
        <w:rPr>
          <w:szCs w:val="28"/>
        </w:rPr>
        <w:t>: за видами управлінської діяльност</w:t>
      </w:r>
      <w:r>
        <w:rPr>
          <w:szCs w:val="28"/>
        </w:rPr>
        <w:t>і, за спрямованістю</w:t>
      </w:r>
      <w:r w:rsidRPr="00BB1F23">
        <w:rPr>
          <w:szCs w:val="28"/>
        </w:rPr>
        <w:t xml:space="preserve">, за часом </w:t>
      </w:r>
      <w:r>
        <w:rPr>
          <w:szCs w:val="28"/>
        </w:rPr>
        <w:t xml:space="preserve">здійснення, за змістом, </w:t>
      </w:r>
      <w:r w:rsidRPr="00BB1F23">
        <w:rPr>
          <w:szCs w:val="28"/>
        </w:rPr>
        <w:t>за ступенем конкретизації суб'єктів і т.д. Конституційно-правове регул</w:t>
      </w:r>
      <w:r>
        <w:rPr>
          <w:szCs w:val="28"/>
        </w:rPr>
        <w:t>ювання парламентського контролю</w:t>
      </w:r>
      <w:r w:rsidRPr="00BB1F23">
        <w:rPr>
          <w:szCs w:val="28"/>
        </w:rPr>
        <w:t>.</w:t>
      </w:r>
    </w:p>
    <w:p w:rsidR="003F0146" w:rsidRPr="008B3465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7153C1">
        <w:rPr>
          <w:szCs w:val="28"/>
          <w:lang w:eastAsia="uk-UA"/>
        </w:rPr>
        <w:t>Уповноважений Верховної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>Ради України з прав людини: порядок призначення, повноваження.</w:t>
      </w:r>
      <w:r w:rsidRPr="007153C1">
        <w:rPr>
          <w:szCs w:val="28"/>
        </w:rPr>
        <w:t xml:space="preserve"> Акти реагування Уповноваженого на факти порушення прав людини. Підстави і порядок дострокового припинення повноважень омбудсмена. Конституційно-правовий статус Рахункової палати.</w:t>
      </w:r>
    </w:p>
    <w:p w:rsidR="003F0146" w:rsidRPr="0074280C" w:rsidRDefault="003F0146" w:rsidP="003F0146">
      <w:pPr>
        <w:ind w:firstLine="720"/>
        <w:jc w:val="both"/>
        <w:rPr>
          <w:szCs w:val="28"/>
        </w:rPr>
      </w:pPr>
      <w:r w:rsidRPr="000223B3">
        <w:rPr>
          <w:szCs w:val="28"/>
        </w:rPr>
        <w:br w:type="page"/>
      </w: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І</w:t>
      </w:r>
      <w:r>
        <w:rPr>
          <w:b/>
          <w:szCs w:val="28"/>
        </w:rPr>
        <w:t>ІІ. ПЛАНИ ПРОВЕДЕННЯ СЕМІНАРСЬКИХ ЗАНЯТЬ</w:t>
      </w:r>
      <w:r w:rsidRPr="00DE73B1">
        <w:rPr>
          <w:rFonts w:eastAsia="TimesNewRoman"/>
          <w:b/>
          <w:szCs w:val="28"/>
        </w:rPr>
        <w:t xml:space="preserve"> </w:t>
      </w: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</w:p>
    <w:p w:rsidR="003F0146" w:rsidRDefault="003F0146" w:rsidP="003F0146">
      <w:pPr>
        <w:jc w:val="center"/>
        <w:rPr>
          <w:b/>
          <w:szCs w:val="28"/>
        </w:rPr>
      </w:pPr>
      <w:r w:rsidRPr="00761272">
        <w:rPr>
          <w:b/>
          <w:szCs w:val="28"/>
        </w:rPr>
        <w:t>Змістовий модуль 2</w:t>
      </w:r>
      <w:r>
        <w:rPr>
          <w:b/>
          <w:szCs w:val="28"/>
          <w:lang w:val="uk-UA"/>
        </w:rPr>
        <w:t>.</w:t>
      </w:r>
      <w:r w:rsidRPr="00761272">
        <w:rPr>
          <w:b/>
          <w:szCs w:val="28"/>
        </w:rPr>
        <w:t xml:space="preserve"> «Парламентські процедури»</w:t>
      </w:r>
    </w:p>
    <w:p w:rsidR="003F0146" w:rsidRPr="00761272" w:rsidRDefault="003F0146" w:rsidP="003F0146">
      <w:pPr>
        <w:ind w:firstLine="540"/>
        <w:jc w:val="center"/>
        <w:rPr>
          <w:b/>
          <w:szCs w:val="28"/>
        </w:rPr>
      </w:pPr>
    </w:p>
    <w:p w:rsidR="003F0146" w:rsidRDefault="003F0146" w:rsidP="003F0146">
      <w:pPr>
        <w:jc w:val="center"/>
        <w:rPr>
          <w:b/>
          <w:szCs w:val="28"/>
          <w:lang w:val="uk-UA"/>
        </w:rPr>
      </w:pPr>
      <w:r w:rsidRPr="008B3465"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1</w:t>
      </w:r>
      <w:r w:rsidRPr="008B3465">
        <w:rPr>
          <w:b/>
          <w:szCs w:val="28"/>
        </w:rPr>
        <w:t xml:space="preserve">. Загальні питання парламентського законодавчого </w:t>
      </w:r>
      <w:r>
        <w:rPr>
          <w:b/>
          <w:szCs w:val="28"/>
        </w:rPr>
        <w:t>процессу</w:t>
      </w:r>
    </w:p>
    <w:p w:rsidR="003F0146" w:rsidRPr="00502694" w:rsidRDefault="003F0146" w:rsidP="003F0146">
      <w:pPr>
        <w:jc w:val="center"/>
        <w:rPr>
          <w:b/>
          <w:szCs w:val="28"/>
          <w:lang w:val="uk-UA"/>
        </w:rPr>
      </w:pPr>
    </w:p>
    <w:p w:rsidR="003F0146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  <w:r w:rsidRPr="007D3088">
        <w:rPr>
          <w:b/>
          <w:szCs w:val="28"/>
        </w:rPr>
        <w:t>Питання для обговорення:</w:t>
      </w:r>
    </w:p>
    <w:p w:rsidR="003F0146" w:rsidRPr="00502694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</w:p>
    <w:p w:rsidR="003F014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Поняття та види парламентських процедур.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 w:rsidRPr="00772456">
        <w:rPr>
          <w:szCs w:val="28"/>
        </w:rPr>
        <w:t>Законодавчий процес як вид юридичного процесу.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 w:rsidRPr="00772456">
        <w:rPr>
          <w:szCs w:val="28"/>
          <w:lang w:val="uk-UA"/>
        </w:rPr>
        <w:t>С</w:t>
      </w:r>
      <w:r w:rsidRPr="00772456">
        <w:rPr>
          <w:szCs w:val="28"/>
        </w:rPr>
        <w:t xml:space="preserve">тадії законодавчого процесу: поняття і система. 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 w:rsidRPr="00772456">
        <w:rPr>
          <w:szCs w:val="28"/>
        </w:rPr>
        <w:t xml:space="preserve">Загальна характеристика руху законопроектів (законів) за стадіями законодавчого процесу. </w:t>
      </w:r>
    </w:p>
    <w:p w:rsidR="003F0146" w:rsidRPr="00E21B7F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</w:rPr>
      </w:pPr>
      <w:r w:rsidRPr="00772456">
        <w:rPr>
          <w:szCs w:val="28"/>
        </w:rPr>
        <w:t>Планування, координація, експертиза в законодавчому п</w:t>
      </w:r>
      <w:r>
        <w:rPr>
          <w:szCs w:val="28"/>
        </w:rPr>
        <w:t>роцесі: загальна характеристика</w:t>
      </w:r>
      <w:r w:rsidRPr="00772456">
        <w:rPr>
          <w:szCs w:val="28"/>
        </w:rPr>
        <w:t>.</w:t>
      </w:r>
    </w:p>
    <w:p w:rsidR="003F0146" w:rsidRPr="00F17ABA" w:rsidRDefault="003F0146" w:rsidP="003F0146">
      <w:pPr>
        <w:tabs>
          <w:tab w:val="left" w:pos="851"/>
        </w:tabs>
        <w:jc w:val="both"/>
        <w:rPr>
          <w:szCs w:val="28"/>
        </w:rPr>
      </w:pPr>
    </w:p>
    <w:p w:rsidR="003F0146" w:rsidRPr="00F17ABA" w:rsidRDefault="003F0146" w:rsidP="003F0146">
      <w:pPr>
        <w:pStyle w:val="a4"/>
        <w:tabs>
          <w:tab w:val="left" w:pos="284"/>
        </w:tabs>
        <w:suppressAutoHyphens/>
        <w:rPr>
          <w:b/>
          <w:noProof/>
          <w:kern w:val="20"/>
          <w:szCs w:val="28"/>
          <w:lang w:val="uk-UA"/>
        </w:rPr>
      </w:pPr>
      <w:r w:rsidRPr="0098133F">
        <w:rPr>
          <w:b/>
          <w:noProof/>
          <w:kern w:val="20"/>
          <w:szCs w:val="28"/>
          <w:lang w:val="uk-UA"/>
        </w:rPr>
        <w:t>Методичні вказівки:</w:t>
      </w:r>
    </w:p>
    <w:p w:rsidR="003F0146" w:rsidRDefault="003F0146" w:rsidP="003F0146">
      <w:pPr>
        <w:shd w:val="clear" w:color="auto" w:fill="FFFFFF"/>
        <w:ind w:firstLine="680"/>
        <w:jc w:val="both"/>
        <w:rPr>
          <w:szCs w:val="28"/>
          <w:lang w:val="uk-UA"/>
        </w:rPr>
      </w:pPr>
      <w:r w:rsidRPr="0098133F">
        <w:rPr>
          <w:szCs w:val="28"/>
          <w:lang w:val="uk-UA"/>
        </w:rPr>
        <w:t xml:space="preserve">Студенти повинні давати визначення поняття «законодавчий процес» як процес створення, зміни на скасування законів та </w:t>
      </w:r>
      <w:r>
        <w:rPr>
          <w:szCs w:val="28"/>
          <w:lang w:val="uk-UA"/>
        </w:rPr>
        <w:t xml:space="preserve">передусім </w:t>
      </w:r>
      <w:r w:rsidRPr="0098133F">
        <w:rPr>
          <w:szCs w:val="28"/>
          <w:lang w:val="uk-UA"/>
        </w:rPr>
        <w:t>ознайомитись із статтями 91 – 94 Конституції України, які визна</w:t>
      </w:r>
      <w:r>
        <w:rPr>
          <w:szCs w:val="28"/>
          <w:lang w:val="uk-UA"/>
        </w:rPr>
        <w:t xml:space="preserve">чають механізм </w:t>
      </w:r>
      <w:r w:rsidRPr="0098133F">
        <w:rPr>
          <w:szCs w:val="28"/>
          <w:lang w:val="uk-UA"/>
        </w:rPr>
        <w:t>прийняття законів в Україні.</w:t>
      </w:r>
    </w:p>
    <w:p w:rsidR="003F0146" w:rsidRPr="0098133F" w:rsidRDefault="003F0146" w:rsidP="003F0146">
      <w:pPr>
        <w:shd w:val="clear" w:color="auto" w:fill="FFFFFF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Також необхідно характеризувати стадії законодавчого процесу, а саме: стадію законодавчої ініціативи, її суб’єктів; </w:t>
      </w:r>
      <w:r>
        <w:rPr>
          <w:color w:val="000000"/>
          <w:spacing w:val="4"/>
        </w:rPr>
        <w:t>розгляд законодавчих пропозицій, законопро</w:t>
      </w:r>
      <w:r>
        <w:rPr>
          <w:color w:val="000000"/>
          <w:spacing w:val="4"/>
        </w:rPr>
        <w:softHyphen/>
      </w:r>
      <w:r>
        <w:rPr>
          <w:color w:val="000000"/>
          <w:spacing w:val="8"/>
        </w:rPr>
        <w:t>ектів, поправок у комітетах, тимчасових ко</w:t>
      </w:r>
      <w:r>
        <w:rPr>
          <w:color w:val="000000"/>
          <w:spacing w:val="8"/>
        </w:rPr>
        <w:softHyphen/>
      </w:r>
      <w:r>
        <w:rPr>
          <w:color w:val="000000"/>
          <w:spacing w:val="3"/>
        </w:rPr>
        <w:t>місіях</w:t>
      </w:r>
      <w:r>
        <w:rPr>
          <w:color w:val="000000"/>
          <w:spacing w:val="3"/>
          <w:lang w:val="uk-UA"/>
        </w:rPr>
        <w:t>;</w:t>
      </w:r>
      <w:r>
        <w:rPr>
          <w:szCs w:val="28"/>
          <w:lang w:val="uk-UA"/>
        </w:rPr>
        <w:t xml:space="preserve"> розгляд і прийняття законопроектів за процедурою трьох читань, а також повторних перших та других читань, та остаточне прийняття законопроекту після відповідного рішення Верховної Ради України; направлення законопроектів на підпис Президента України та повторний розгляд законопроекту у разі застосування ним права вето, подолання вето Президента України; опублікування та зберігання законів. Окрім цього, необхідно ознайомитися із особливостями допоміжних стадій законодавчого процесу, а саме – планування, координації та експертизи законопроектів.</w:t>
      </w:r>
    </w:p>
    <w:p w:rsidR="003F0146" w:rsidRPr="0098133F" w:rsidRDefault="003F0146" w:rsidP="003F0146">
      <w:pPr>
        <w:tabs>
          <w:tab w:val="left" w:pos="851"/>
        </w:tabs>
        <w:jc w:val="both"/>
        <w:rPr>
          <w:szCs w:val="28"/>
          <w:lang w:val="uk-UA"/>
        </w:rPr>
      </w:pPr>
    </w:p>
    <w:p w:rsidR="003F0146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  <w:r w:rsidRPr="00685858">
        <w:rPr>
          <w:b/>
          <w:szCs w:val="28"/>
        </w:rPr>
        <w:t>Контрольні питання:</w:t>
      </w:r>
    </w:p>
    <w:p w:rsidR="003F0146" w:rsidRPr="006F760B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Законодавчий процес - це вид юридичного п</w:t>
      </w:r>
      <w:r>
        <w:rPr>
          <w:szCs w:val="28"/>
          <w:lang w:val="uk-UA"/>
        </w:rPr>
        <w:t>роцесу</w:t>
      </w:r>
      <w:r w:rsidRPr="006F760B">
        <w:rPr>
          <w:szCs w:val="28"/>
          <w:lang w:val="uk-UA"/>
        </w:rPr>
        <w:t>? Якщо так, то що характерно для законодавчого проце</w:t>
      </w:r>
      <w:r>
        <w:rPr>
          <w:szCs w:val="28"/>
          <w:lang w:val="uk-UA"/>
        </w:rPr>
        <w:t>су як виду юридичного процесу</w:t>
      </w:r>
      <w:r w:rsidRPr="006F760B">
        <w:rPr>
          <w:szCs w:val="28"/>
          <w:lang w:val="uk-UA"/>
        </w:rPr>
        <w:t>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Законодавчий процес - це вид правотворчого чи правозастосовчого процесу?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Яке співвідношення законодавчого процесу і законодавчих процедур?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Як правильніше говорити - «законодавчий процес» чи «законотворчий процес» 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Назвіть і охарактеризуйте критерії поділу законодавчого про</w:t>
      </w:r>
      <w:r>
        <w:rPr>
          <w:szCs w:val="28"/>
          <w:lang w:val="uk-UA"/>
        </w:rPr>
        <w:t>цесу на стадії</w:t>
      </w:r>
      <w:r w:rsidRPr="006F760B">
        <w:rPr>
          <w:szCs w:val="28"/>
          <w:lang w:val="uk-UA"/>
        </w:rPr>
        <w:t>. Які критерії використовуються в правовій доктрині для виділення стадій (етапів ) в інших видах юридичних процесів?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</w:rPr>
      </w:pPr>
      <w:r w:rsidRPr="006F760B">
        <w:rPr>
          <w:szCs w:val="28"/>
          <w:lang w:val="uk-UA"/>
        </w:rPr>
        <w:t>Які початкова та кінцева точки законодавчого процесу?</w:t>
      </w:r>
    </w:p>
    <w:p w:rsidR="003F0146" w:rsidRDefault="003F0146" w:rsidP="003F0146">
      <w:pPr>
        <w:tabs>
          <w:tab w:val="left" w:pos="851"/>
        </w:tabs>
        <w:jc w:val="both"/>
        <w:rPr>
          <w:szCs w:val="28"/>
          <w:lang w:val="uk-UA"/>
        </w:rPr>
      </w:pPr>
    </w:p>
    <w:p w:rsidR="003F0146" w:rsidRDefault="003F0146" w:rsidP="003F0146">
      <w:pPr>
        <w:jc w:val="both"/>
        <w:rPr>
          <w:b/>
          <w:szCs w:val="28"/>
          <w:lang w:val="uk-UA"/>
        </w:rPr>
      </w:pPr>
      <w:r w:rsidRPr="00EF3FA4">
        <w:rPr>
          <w:b/>
          <w:szCs w:val="28"/>
        </w:rPr>
        <w:t>Практичн</w:t>
      </w:r>
      <w:r>
        <w:rPr>
          <w:b/>
          <w:szCs w:val="28"/>
          <w:lang w:val="uk-UA"/>
        </w:rPr>
        <w:t>е</w:t>
      </w:r>
      <w:r w:rsidRPr="00EF3FA4">
        <w:rPr>
          <w:b/>
          <w:szCs w:val="28"/>
        </w:rPr>
        <w:t xml:space="preserve"> завдання:</w:t>
      </w:r>
    </w:p>
    <w:p w:rsidR="003F0146" w:rsidRPr="00F41399" w:rsidRDefault="003F0146" w:rsidP="003F0146">
      <w:pPr>
        <w:ind w:firstLine="680"/>
        <w:jc w:val="both"/>
        <w:rPr>
          <w:b/>
          <w:szCs w:val="28"/>
          <w:lang w:val="uk-UA"/>
        </w:rPr>
      </w:pPr>
    </w:p>
    <w:p w:rsidR="003F0146" w:rsidRDefault="003F0146" w:rsidP="003F0146">
      <w:pPr>
        <w:ind w:firstLine="680"/>
        <w:jc w:val="both"/>
        <w:rPr>
          <w:szCs w:val="28"/>
        </w:rPr>
      </w:pP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України наклав вето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на прийнятий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Верховною Радою України закон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«Про обмеження свободи мирних зібрань»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у зв'язку з тим</w:t>
      </w:r>
      <w:r w:rsidRPr="003269D1">
        <w:rPr>
          <w:szCs w:val="28"/>
        </w:rPr>
        <w:t xml:space="preserve">, </w:t>
      </w:r>
      <w:r w:rsidRPr="008F0E70">
        <w:rPr>
          <w:szCs w:val="28"/>
        </w:rPr>
        <w:t>що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він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суперечить Конституції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України</w:t>
      </w:r>
      <w:r w:rsidRPr="003269D1">
        <w:rPr>
          <w:szCs w:val="28"/>
        </w:rPr>
        <w:t xml:space="preserve">. </w:t>
      </w:r>
      <w:r w:rsidRPr="008F0E70">
        <w:rPr>
          <w:szCs w:val="28"/>
        </w:rPr>
        <w:t>Верховна Рада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подолала вето Президента</w:t>
      </w:r>
      <w:r w:rsidRPr="003269D1">
        <w:rPr>
          <w:szCs w:val="28"/>
        </w:rPr>
        <w:t xml:space="preserve">, </w:t>
      </w:r>
      <w:r w:rsidRPr="008F0E70">
        <w:rPr>
          <w:szCs w:val="28"/>
        </w:rPr>
        <w:t>однак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знову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відмовився підписувати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закон</w:t>
      </w:r>
      <w:r w:rsidRPr="003269D1">
        <w:rPr>
          <w:szCs w:val="28"/>
        </w:rPr>
        <w:t xml:space="preserve">, </w:t>
      </w:r>
      <w:r w:rsidRPr="008F0E70">
        <w:rPr>
          <w:szCs w:val="28"/>
        </w:rPr>
        <w:t>посилаючись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на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порушення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процедури</w:t>
      </w:r>
      <w:r w:rsidRPr="003269D1">
        <w:rPr>
          <w:szCs w:val="28"/>
        </w:rPr>
        <w:t xml:space="preserve">, </w:t>
      </w:r>
      <w:r w:rsidRPr="008F0E70">
        <w:rPr>
          <w:szCs w:val="28"/>
        </w:rPr>
        <w:t>які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були допущені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при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повторному розгляді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закону. 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  <w:r w:rsidRPr="008F0E70">
        <w:rPr>
          <w:szCs w:val="28"/>
        </w:rPr>
        <w:t>Яка роль Президента у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законодавчому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процесі? Чи зобов'язаний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у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будь-якому випадку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підписувати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закон</w:t>
      </w:r>
      <w:r w:rsidRPr="003269D1">
        <w:rPr>
          <w:szCs w:val="28"/>
        </w:rPr>
        <w:t xml:space="preserve">, </w:t>
      </w:r>
      <w:r w:rsidRPr="008F0E70">
        <w:rPr>
          <w:szCs w:val="28"/>
        </w:rPr>
        <w:t>якщо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його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вето подолане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Верховною Радою</w:t>
      </w:r>
      <w:r w:rsidRPr="003269D1">
        <w:rPr>
          <w:szCs w:val="28"/>
        </w:rPr>
        <w:t>?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</w:p>
    <w:p w:rsidR="003F0146" w:rsidRDefault="003F0146" w:rsidP="003F0146">
      <w:pPr>
        <w:jc w:val="both"/>
        <w:rPr>
          <w:b/>
          <w:szCs w:val="28"/>
          <w:lang w:val="uk-UA"/>
        </w:rPr>
      </w:pPr>
      <w:r w:rsidRPr="004B0527">
        <w:rPr>
          <w:b/>
          <w:szCs w:val="28"/>
          <w:lang w:val="uk-UA"/>
        </w:rPr>
        <w:t>Творче завдання:</w:t>
      </w:r>
    </w:p>
    <w:p w:rsidR="003F0146" w:rsidRPr="004B0527" w:rsidRDefault="003F0146" w:rsidP="003F0146">
      <w:pPr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>Уявіть, що Ви – народний депутат України, який виступає з ініціативною прийняття нового закону України. Детально розпишіть процедуру, за якою Ваш законопроекту буде рухатися до остаточного прийняття.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</w:p>
    <w:p w:rsidR="003F0146" w:rsidRDefault="003F0146" w:rsidP="003F0146">
      <w:pPr>
        <w:pStyle w:val="60"/>
        <w:shd w:val="clear" w:color="auto" w:fill="auto"/>
        <w:spacing w:before="0" w:after="0" w:line="240" w:lineRule="auto"/>
        <w:jc w:val="both"/>
        <w:rPr>
          <w:rStyle w:val="6"/>
          <w:b/>
          <w:color w:val="000000"/>
          <w:sz w:val="28"/>
          <w:szCs w:val="28"/>
          <w:lang w:eastAsia="uk-UA"/>
        </w:rPr>
      </w:pPr>
      <w:r w:rsidRPr="00E21B7F">
        <w:rPr>
          <w:rStyle w:val="6"/>
          <w:b/>
          <w:color w:val="000000"/>
          <w:sz w:val="28"/>
          <w:szCs w:val="28"/>
          <w:lang w:eastAsia="uk-UA"/>
        </w:rPr>
        <w:t>Законодавство:</w:t>
      </w:r>
    </w:p>
    <w:p w:rsidR="003F0146" w:rsidRPr="00E21B7F" w:rsidRDefault="003F0146" w:rsidP="003F0146">
      <w:pPr>
        <w:pStyle w:val="60"/>
        <w:shd w:val="clear" w:color="auto" w:fill="auto"/>
        <w:spacing w:before="0" w:after="0" w:line="240" w:lineRule="auto"/>
        <w:jc w:val="both"/>
        <w:rPr>
          <w:rStyle w:val="6"/>
          <w:b/>
          <w:color w:val="000000"/>
          <w:sz w:val="28"/>
          <w:szCs w:val="28"/>
          <w:lang w:eastAsia="uk-UA"/>
        </w:rPr>
      </w:pPr>
    </w:p>
    <w:p w:rsidR="003F0146" w:rsidRPr="003F0146" w:rsidRDefault="003F0146" w:rsidP="003F0146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right="40" w:firstLine="0"/>
        <w:jc w:val="both"/>
        <w:outlineLvl w:val="0"/>
        <w:rPr>
          <w:szCs w:val="28"/>
        </w:rPr>
      </w:pPr>
      <w:r w:rsidRPr="003F0146">
        <w:rPr>
          <w:rStyle w:val="a9"/>
          <w:sz w:val="28"/>
          <w:szCs w:val="28"/>
          <w:lang w:eastAsia="uk-UA"/>
        </w:rPr>
        <w:t xml:space="preserve">Про Регламент Верховної Ради України: Закон України  від 10 лютого 2010 року // Відомості </w:t>
      </w:r>
      <w:r w:rsidRPr="003F0146">
        <w:rPr>
          <w:rStyle w:val="a9"/>
          <w:sz w:val="28"/>
          <w:szCs w:val="28"/>
        </w:rPr>
        <w:t xml:space="preserve">Верховної </w:t>
      </w:r>
      <w:r w:rsidRPr="003F0146">
        <w:rPr>
          <w:rStyle w:val="a9"/>
          <w:sz w:val="28"/>
          <w:szCs w:val="28"/>
          <w:lang w:eastAsia="uk-UA"/>
        </w:rPr>
        <w:t xml:space="preserve">Ради України. - 2010. - № 14-15, № 16-17. - </w:t>
      </w:r>
      <w:r w:rsidRPr="003F0146">
        <w:rPr>
          <w:rStyle w:val="a9"/>
          <w:sz w:val="28"/>
          <w:szCs w:val="28"/>
        </w:rPr>
        <w:t xml:space="preserve">Ст. </w:t>
      </w:r>
      <w:r w:rsidRPr="003F0146">
        <w:rPr>
          <w:rStyle w:val="a9"/>
          <w:sz w:val="28"/>
          <w:szCs w:val="28"/>
          <w:lang w:eastAsia="uk-UA"/>
        </w:rPr>
        <w:t>133.</w:t>
      </w:r>
    </w:p>
    <w:p w:rsidR="003F0146" w:rsidRPr="00747489" w:rsidRDefault="003F0146" w:rsidP="003F0146">
      <w:pPr>
        <w:ind w:right="-230"/>
        <w:jc w:val="both"/>
        <w:rPr>
          <w:rFonts w:eastAsia="PetersburgC"/>
          <w:b/>
          <w:szCs w:val="28"/>
        </w:rPr>
      </w:pPr>
    </w:p>
    <w:p w:rsidR="003F0146" w:rsidRDefault="003F0146" w:rsidP="003F0146">
      <w:pPr>
        <w:ind w:right="-230"/>
        <w:jc w:val="both"/>
        <w:rPr>
          <w:rFonts w:eastAsia="PetersburgC"/>
          <w:b/>
          <w:szCs w:val="28"/>
          <w:lang w:val="uk-UA"/>
        </w:rPr>
      </w:pPr>
      <w:r w:rsidRPr="00EF3FA4">
        <w:rPr>
          <w:rFonts w:eastAsia="PetersburgC"/>
          <w:b/>
          <w:szCs w:val="28"/>
        </w:rPr>
        <w:t>Рекомендована література до теми:</w:t>
      </w:r>
    </w:p>
    <w:p w:rsidR="003F0146" w:rsidRPr="00F41399" w:rsidRDefault="003F0146" w:rsidP="003F0146">
      <w:pPr>
        <w:ind w:right="-230"/>
        <w:jc w:val="both"/>
        <w:rPr>
          <w:b/>
          <w:szCs w:val="28"/>
          <w:lang w:val="uk-UA"/>
        </w:rPr>
      </w:pPr>
    </w:p>
    <w:p w:rsidR="003F0146" w:rsidRPr="004772FE" w:rsidRDefault="003F0146" w:rsidP="003F0146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4772FE">
        <w:rPr>
          <w:szCs w:val="28"/>
        </w:rPr>
        <w:t>Бойко Ю. Законотворчість: поняття  та  структура // Право України. – 2002. – № 5. – С. 17–21.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lang w:val="uk-UA"/>
        </w:rPr>
      </w:pPr>
      <w:r w:rsidRPr="004772FE">
        <w:rPr>
          <w:lang w:val="uk-UA"/>
        </w:rPr>
        <w:t>Колесник К.О. Парламентська процедура в зарубіжних країнах: порівняльно-правовий аналіз: Автореф. дис... канд. юрид. наук: 12.00.02 / Національна юридична академія України ім. Ярослава Мудрого. – Харків, 2003. – 19 с.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szCs w:val="28"/>
          <w:lang w:val="uk-UA"/>
        </w:rPr>
        <w:t>Лавринович О. Шляхи удосконалення системи суб’єктів законодавчої ініціативи: досвід держав - учасниць ЄС та українські перспективи // Право України. – 2011. – № 3. – С. 167-174.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szCs w:val="28"/>
        </w:rPr>
        <w:t>Селиванов А. Проблемні аспекти законотворчого процесу та їх відображення в рішеннях Конституційного Суду України // Право України. – 2004.- № 9.- С.34-36.</w:t>
      </w:r>
    </w:p>
    <w:p w:rsidR="003F0146" w:rsidRPr="00697B99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lang w:val="uk-UA"/>
        </w:rPr>
        <w:t>Слухання у комітетах Верховної Ради України: Практ. посіб.: процедура, коментарі, зразки документів / За ред. Л.А.Андрієвської, Е.Р.Рахімкулов. – К.: К.І.С., 2002. –186 с.</w:t>
      </w:r>
    </w:p>
    <w:p w:rsidR="003F0146" w:rsidRPr="00697B99" w:rsidRDefault="003F0146" w:rsidP="003F0146">
      <w:pPr>
        <w:numPr>
          <w:ilvl w:val="0"/>
          <w:numId w:val="36"/>
        </w:numPr>
        <w:ind w:left="0" w:firstLine="0"/>
        <w:jc w:val="both"/>
        <w:rPr>
          <w:lang w:val="uk-UA"/>
        </w:rPr>
      </w:pPr>
      <w:r>
        <w:rPr>
          <w:lang w:val="uk-UA"/>
        </w:rPr>
        <w:t>Ткачук А., Науменко С. Законодавчий процес та якість закону: Як досягти гармонії? – К.: Інститут громадянського суспільства, 2005. – 44 с.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lang w:val="uk-UA"/>
        </w:rPr>
        <w:t>Шаповал В.М., Борденюк В.І., Журавльова Г.С. Парламентаризм і законодавчий процес в Україні: Навч. посіб. – К. : Вид-во Української академії державного управління при Президентові України, 2000. – 216 с.</w:t>
      </w:r>
    </w:p>
    <w:p w:rsidR="003F0146" w:rsidRDefault="003F0146" w:rsidP="003F0146">
      <w:pPr>
        <w:spacing w:after="200" w:line="276" w:lineRule="auto"/>
        <w:rPr>
          <w:rFonts w:eastAsia="TimesNewRoman"/>
          <w:b/>
          <w:szCs w:val="28"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</w:p>
    <w:p w:rsidR="003F0146" w:rsidRPr="003F4F31" w:rsidRDefault="003F0146" w:rsidP="003F0146">
      <w:pPr>
        <w:pStyle w:val="3"/>
        <w:tabs>
          <w:tab w:val="center" w:pos="4950"/>
        </w:tabs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 xml:space="preserve"> Рекоменд</w:t>
      </w:r>
      <w:r>
        <w:rPr>
          <w:rFonts w:ascii="Times New Roman" w:hAnsi="Times New Roman" w:cs="Times New Roman"/>
          <w:color w:val="auto"/>
          <w:szCs w:val="28"/>
          <w:lang w:val="uk-UA"/>
        </w:rPr>
        <w:t>о</w:t>
      </w:r>
      <w:r w:rsidRPr="003F4F31">
        <w:rPr>
          <w:rFonts w:ascii="Times New Roman" w:hAnsi="Times New Roman" w:cs="Times New Roman"/>
          <w:color w:val="auto"/>
          <w:szCs w:val="28"/>
        </w:rPr>
        <w:t>вана література</w:t>
      </w:r>
    </w:p>
    <w:p w:rsidR="003F0146" w:rsidRDefault="003F0146" w:rsidP="003F0146">
      <w:pPr>
        <w:autoSpaceDE w:val="0"/>
        <w:autoSpaceDN w:val="0"/>
        <w:jc w:val="both"/>
        <w:rPr>
          <w:b/>
          <w:bCs/>
          <w:sz w:val="18"/>
          <w:szCs w:val="18"/>
        </w:rPr>
      </w:pP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>
        <w:rPr>
          <w:szCs w:val="28"/>
        </w:rPr>
        <w:t>Актуальні проблеми конституційного права України [Текст]: підручник / за заг. ред. проф. Олійника А.Ю. – Рек. МОН. – К. : ЦУЛ, 2013.</w:t>
      </w:r>
      <w:r w:rsidRPr="00D72272">
        <w:rPr>
          <w:szCs w:val="28"/>
        </w:rPr>
        <w:t> 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bCs/>
          <w:szCs w:val="28"/>
        </w:rPr>
      </w:pPr>
      <w:r>
        <w:rPr>
          <w:szCs w:val="28"/>
        </w:rPr>
        <w:t>Виборче законодавство України : стан, шляхи та перспективи вдосконалення [Текст]: матеріали засідань науково-практичного семінару з проблем виборчого законодавства України. – К. : Ін-т законодавства Верховної Ради України, 2011. – 263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bCs/>
          <w:szCs w:val="28"/>
        </w:rPr>
      </w:pPr>
      <w:r w:rsidRPr="00D72272">
        <w:rPr>
          <w:szCs w:val="28"/>
        </w:rPr>
        <w:t>Джерела конституційного права України [Текст]: монографія / Шемшученко Ю.С., Пархоменко Н.М., Скрипнюк О.В., Ющик О.І., Шаповал В.М.– К.: Наукова думка, 2010.– 709 с.</w:t>
      </w:r>
      <w:r w:rsidRPr="00D72272">
        <w:rPr>
          <w:bCs/>
          <w:szCs w:val="28"/>
        </w:rPr>
        <w:t xml:space="preserve"> 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szCs w:val="28"/>
        </w:rPr>
        <w:t>Конституційне право України: підручник для студ. юрид. спец. вищ. навч. закладів / Національна юридична академія України ім. Ярослава Мудрого / В.П. Колісник (ред.), Ю.Г. Барабаш (ред.).- Х. : Право, 2008. – 416с.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szCs w:val="28"/>
        </w:rPr>
        <w:t>Майданник О.О. Конституційне право України: Навч. посіб./ Майданник О.О. – К.: Алерта, 2011. – 380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szCs w:val="28"/>
        </w:rPr>
        <w:t>Конституція України у судових рішеннях / М.П.Орзіх, А.А. Єзеров, Д.С. Терлецький.– К.: Юрінком Інтер, 2011.– 432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bCs/>
          <w:szCs w:val="28"/>
        </w:rPr>
        <w:t xml:space="preserve">Пазенок А. С. </w:t>
      </w:r>
      <w:r w:rsidRPr="00D72272">
        <w:rPr>
          <w:szCs w:val="28"/>
        </w:rPr>
        <w:t>Права та свободи людини і громадянина [Текст]: навч. посіб. /Анна Сергіївна Пазенок.– Рек. МОН.– К.: Академвидав, 2010.– 176 с.</w:t>
      </w:r>
    </w:p>
    <w:p w:rsidR="003F0146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bCs/>
          <w:szCs w:val="28"/>
        </w:rPr>
        <w:t>Стрижак А. А.</w:t>
      </w:r>
      <w:r w:rsidRPr="00D72272">
        <w:rPr>
          <w:szCs w:val="28"/>
        </w:rPr>
        <w:t xml:space="preserve">  Конституція України в актах Конституційного Суду України (аналіт. огляд та комент.) [Текст] / Андрій Андрійович. Стрижак. – К. : Ін Юре, 2010. – 631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>
        <w:rPr>
          <w:szCs w:val="28"/>
        </w:rPr>
        <w:t>Планування законодавчої діяльності парламенту [Текст]:матеріали міжнар. наук.-практ. конф.,22 черв.2010 р. / за заг. ред. В.О.Зайчука. – К. : Ін-т законодавства Верхов. Ради України, 2011. – 216 с.</w:t>
      </w:r>
    </w:p>
    <w:p w:rsidR="003F0146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 w:rsidRPr="00D72272">
        <w:rPr>
          <w:bCs/>
          <w:szCs w:val="28"/>
        </w:rPr>
        <w:t>Погорілко В. Ф</w:t>
      </w:r>
      <w:r w:rsidRPr="00D72272">
        <w:rPr>
          <w:b/>
          <w:bCs/>
          <w:szCs w:val="28"/>
        </w:rPr>
        <w:t>.</w:t>
      </w:r>
      <w:r w:rsidRPr="00D72272">
        <w:rPr>
          <w:szCs w:val="28"/>
        </w:rPr>
        <w:t>Конституційне право України [Текст] : підручник /Віктор Федорович Погорілко, В.Л.Федоренко.</w:t>
      </w:r>
      <w:r>
        <w:rPr>
          <w:szCs w:val="28"/>
        </w:rPr>
        <w:t xml:space="preserve"> </w:t>
      </w:r>
      <w:r w:rsidRPr="00D72272">
        <w:rPr>
          <w:szCs w:val="28"/>
        </w:rPr>
        <w:t>– Рек. МОН, 2-ге вид.,</w:t>
      </w:r>
      <w:r>
        <w:rPr>
          <w:szCs w:val="28"/>
        </w:rPr>
        <w:t xml:space="preserve"> </w:t>
      </w:r>
      <w:r w:rsidRPr="00D72272">
        <w:rPr>
          <w:szCs w:val="28"/>
        </w:rPr>
        <w:t>переробл. і доп.– К.: Алерта; КНТ; ЦУЛ, 2010.– 432 с</w:t>
      </w:r>
      <w:r>
        <w:rPr>
          <w:szCs w:val="28"/>
        </w:rPr>
        <w:t>.</w:t>
      </w:r>
    </w:p>
    <w:p w:rsidR="003F0146" w:rsidRPr="003F4F31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r>
        <w:rPr>
          <w:bCs/>
          <w:szCs w:val="28"/>
        </w:rPr>
        <w:t>Совгиря</w:t>
      </w:r>
      <w:r w:rsidRPr="00F17688">
        <w:rPr>
          <w:bCs/>
          <w:szCs w:val="28"/>
        </w:rPr>
        <w:t xml:space="preserve"> О. В.</w:t>
      </w:r>
      <w:r w:rsidRPr="00F17688">
        <w:rPr>
          <w:szCs w:val="28"/>
        </w:rPr>
        <w:t xml:space="preserve"> Конституційне право України. Повний курс [Текст]: навчальний посібник / Ольга Володимирівна Совгиря, Н. Г. Шукліна. – Рек. МОН; 2-ге вид.,перероб. і доп. – К. : Юрінком Інтер, 2012. – 544 с.</w:t>
      </w:r>
    </w:p>
    <w:p w:rsidR="004E75D5" w:rsidRPr="003F0146" w:rsidRDefault="004E75D5" w:rsidP="003F0146"/>
    <w:sectPr w:rsidR="004E75D5" w:rsidRPr="003F0146" w:rsidSect="000C5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289"/>
    <w:multiLevelType w:val="hybridMultilevel"/>
    <w:tmpl w:val="5BE8407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6B6EB8EC">
      <w:start w:val="1"/>
      <w:numFmt w:val="decimal"/>
      <w:lvlText w:val="%2."/>
      <w:lvlJc w:val="left"/>
      <w:pPr>
        <w:ind w:left="21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A0F8EB14">
      <w:start w:val="1"/>
      <w:numFmt w:val="decimal"/>
      <w:lvlText w:val="%4)"/>
      <w:lvlJc w:val="left"/>
      <w:pPr>
        <w:tabs>
          <w:tab w:val="num" w:pos="3620"/>
        </w:tabs>
        <w:ind w:left="36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061A30CB"/>
    <w:multiLevelType w:val="hybridMultilevel"/>
    <w:tmpl w:val="BC20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2460"/>
    <w:multiLevelType w:val="hybridMultilevel"/>
    <w:tmpl w:val="829644D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B5C73AB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D11605"/>
    <w:multiLevelType w:val="hybridMultilevel"/>
    <w:tmpl w:val="E4BA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0B34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5551EF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6982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203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7E6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B7991"/>
    <w:multiLevelType w:val="hybridMultilevel"/>
    <w:tmpl w:val="EC52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466C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919"/>
    <w:multiLevelType w:val="hybridMultilevel"/>
    <w:tmpl w:val="674E95FE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B751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372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6727"/>
    <w:multiLevelType w:val="hybridMultilevel"/>
    <w:tmpl w:val="2788F4B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3A64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DF7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422CD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0A36"/>
    <w:multiLevelType w:val="hybridMultilevel"/>
    <w:tmpl w:val="C0FADA06"/>
    <w:lvl w:ilvl="0" w:tplc="FE9C7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215895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72A68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925"/>
    <w:multiLevelType w:val="hybridMultilevel"/>
    <w:tmpl w:val="3D24DAA2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D95E70"/>
    <w:multiLevelType w:val="hybridMultilevel"/>
    <w:tmpl w:val="B3624BC6"/>
    <w:lvl w:ilvl="0" w:tplc="4E9875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626E4"/>
    <w:multiLevelType w:val="hybridMultilevel"/>
    <w:tmpl w:val="0CD6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5AB"/>
    <w:multiLevelType w:val="hybridMultilevel"/>
    <w:tmpl w:val="84B0C362"/>
    <w:lvl w:ilvl="0" w:tplc="941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4E500D"/>
    <w:multiLevelType w:val="hybridMultilevel"/>
    <w:tmpl w:val="9F9CAB7E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651E7"/>
    <w:multiLevelType w:val="hybridMultilevel"/>
    <w:tmpl w:val="B08C7E22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E091F6B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2AAE"/>
    <w:multiLevelType w:val="hybridMultilevel"/>
    <w:tmpl w:val="215E6264"/>
    <w:lvl w:ilvl="0" w:tplc="90769FF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 w15:restartNumberingAfterBreak="0">
    <w:nsid w:val="7270750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04316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E734E26"/>
    <w:multiLevelType w:val="hybridMultilevel"/>
    <w:tmpl w:val="A5CABBE0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6"/>
  </w:num>
  <w:num w:numId="3">
    <w:abstractNumId w:val="35"/>
  </w:num>
  <w:num w:numId="4">
    <w:abstractNumId w:val="14"/>
  </w:num>
  <w:num w:numId="5">
    <w:abstractNumId w:val="32"/>
  </w:num>
  <w:num w:numId="6">
    <w:abstractNumId w:val="34"/>
  </w:num>
  <w:num w:numId="7">
    <w:abstractNumId w:val="30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20"/>
  </w:num>
  <w:num w:numId="13">
    <w:abstractNumId w:val="15"/>
  </w:num>
  <w:num w:numId="14">
    <w:abstractNumId w:val="31"/>
  </w:num>
  <w:num w:numId="15">
    <w:abstractNumId w:val="16"/>
  </w:num>
  <w:num w:numId="16">
    <w:abstractNumId w:val="25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26"/>
  </w:num>
  <w:num w:numId="22">
    <w:abstractNumId w:val="18"/>
  </w:num>
  <w:num w:numId="23">
    <w:abstractNumId w:val="11"/>
  </w:num>
  <w:num w:numId="24">
    <w:abstractNumId w:val="27"/>
  </w:num>
  <w:num w:numId="25">
    <w:abstractNumId w:val="23"/>
  </w:num>
  <w:num w:numId="26">
    <w:abstractNumId w:val="10"/>
  </w:num>
  <w:num w:numId="27">
    <w:abstractNumId w:val="21"/>
  </w:num>
  <w:num w:numId="28">
    <w:abstractNumId w:val="3"/>
  </w:num>
  <w:num w:numId="29">
    <w:abstractNumId w:val="28"/>
  </w:num>
  <w:num w:numId="30">
    <w:abstractNumId w:val="9"/>
  </w:num>
  <w:num w:numId="31">
    <w:abstractNumId w:val="8"/>
  </w:num>
  <w:num w:numId="32">
    <w:abstractNumId w:val="29"/>
  </w:num>
  <w:num w:numId="33">
    <w:abstractNumId w:val="33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0"/>
    <w:rsid w:val="003F0146"/>
    <w:rsid w:val="004E75D5"/>
    <w:rsid w:val="0068015B"/>
    <w:rsid w:val="00706C07"/>
    <w:rsid w:val="00922E90"/>
    <w:rsid w:val="00957C21"/>
    <w:rsid w:val="009A716D"/>
    <w:rsid w:val="00B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E9D01-1D7B-4553-A23A-D61CF74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Красная строка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10713</Words>
  <Characters>6107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</cp:revision>
  <dcterms:created xsi:type="dcterms:W3CDTF">2021-01-15T21:09:00Z</dcterms:created>
  <dcterms:modified xsi:type="dcterms:W3CDTF">2021-01-15T21:09:00Z</dcterms:modified>
</cp:coreProperties>
</file>