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AC" w:rsidRPr="00CF4EAC" w:rsidRDefault="00CF4EAC" w:rsidP="00CF4EAC">
      <w:pPr>
        <w:ind w:left="5387" w:right="-344" w:firstLine="25"/>
        <w:rPr>
          <w:rFonts w:ascii="Times New Roman" w:hAnsi="Times New Roman" w:cs="Times New Roman"/>
          <w:sz w:val="28"/>
          <w:szCs w:val="28"/>
        </w:rPr>
      </w:pPr>
      <w:r w:rsidRPr="00CF4EAC">
        <w:rPr>
          <w:rFonts w:ascii="Times New Roman" w:hAnsi="Times New Roman" w:cs="Times New Roman"/>
          <w:sz w:val="28"/>
          <w:szCs w:val="28"/>
        </w:rPr>
        <w:t>Затверджено на засіданні кафедри конституційного, міжнародного та адміністративного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протокол №</w:t>
      </w:r>
      <w:r w:rsidR="004C6454" w:rsidRPr="004C645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F4EAC">
        <w:rPr>
          <w:rFonts w:ascii="Times New Roman" w:hAnsi="Times New Roman" w:cs="Times New Roman"/>
          <w:sz w:val="28"/>
          <w:szCs w:val="28"/>
        </w:rPr>
        <w:t xml:space="preserve"> від </w:t>
      </w:r>
      <w:r w:rsidR="004C6454" w:rsidRPr="004C6454"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січня</w:t>
      </w:r>
      <w:r w:rsidRPr="00CF4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C6454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bookmarkStart w:id="0" w:name="_GoBack"/>
      <w:bookmarkEnd w:id="0"/>
      <w:r w:rsidRPr="00CF4EAC">
        <w:rPr>
          <w:rFonts w:ascii="Times New Roman" w:hAnsi="Times New Roman" w:cs="Times New Roman"/>
          <w:sz w:val="28"/>
          <w:szCs w:val="28"/>
        </w:rPr>
        <w:t>р.</w:t>
      </w:r>
    </w:p>
    <w:p w:rsidR="00064CD2" w:rsidRDefault="00CF4EAC" w:rsidP="00CF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ІНДИВІДУАЛЬНИХ ЗАВДАНЬ ДЛЯ СТУДЕНТІВ</w:t>
      </w:r>
    </w:p>
    <w:p w:rsidR="00CF4EAC" w:rsidRDefault="00CF4EAC" w:rsidP="00CF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НАВЧАЛЬНО-НАУКОВОГО ЮРИДИЧНОГО ІНСТИТУТУ</w:t>
      </w:r>
    </w:p>
    <w:p w:rsidR="00CF4EAC" w:rsidRDefault="00CF4EAC" w:rsidP="00CF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НАВЧАЛЬНОЇ ДИСЦИПЛІНИ</w:t>
      </w:r>
    </w:p>
    <w:p w:rsidR="00CF4EAC" w:rsidRDefault="00CF4EAC" w:rsidP="00CF4EA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«КОНСТИТУЦІЙНА ЮРИСДИКЦІЯ»</w:t>
      </w:r>
    </w:p>
    <w:p w:rsidR="00CF4EAC" w:rsidRPr="00064CD2" w:rsidRDefault="00CF4EAC" w:rsidP="00CF4EA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1. Поняття сучасного конституціоналізму.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2. Поняття і призначення сучасних конституцій.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3. Становлення українського конституціоналізму.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4. Юридичні джерела українського конституціоналізму.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5. Моделі конституційної юрисдикції.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6. Органи конституційної юрисдикції та їх місце в сучасній демократичній державі.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7. Історія становлення та розвитку конституційного контролю в Україні.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8. Законодавство України з питань конституційної юрисдикції.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9. Органи конституційного контролю в механізмі правової охорони Конституції України.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10. Порядок формування Конституційного Суду України.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11. Функції та повноваження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12. Категорії справ, що розглядаються КСУ. Відмежування юрисдикції КСУ від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юрисдикції адміністративних судів.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13. Статус судді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14. Гарантії незалежності суддів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15. Підстави припинення повноважень судді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16. Підстави звільнення судді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17. Структура КСУ, організація його діяльності.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18. Поняття та види тлумачення.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19. Офіційне тлумачення Конституції України як функція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20. Способи (методи) тлумачення.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21. Практика Європейського суду з прав людини як джерело інтерпретаційної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CD2">
        <w:rPr>
          <w:rFonts w:ascii="Times New Roman" w:hAnsi="Times New Roman" w:cs="Times New Roman"/>
          <w:sz w:val="28"/>
          <w:szCs w:val="28"/>
        </w:rPr>
        <w:t>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22. Межі тлумачення Конституції України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23. Поняття конституційного судочинства та його засади.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24. Верховенство права як засада конституційного судочинства.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25. Форми звернень до КСУ та вимоги до них.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26. Суб’єкти права на звернення до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27. Поняття, стадії та види провадження в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lastRenderedPageBreak/>
        <w:t>28. Форми діяльності КСУ та їх загальна характеристика.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29. Учасники конституційного провадження, їх права та обов’язки.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30. Відкриття конституційного провадження. Підстави відмови у відкритті провадження.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31. Підготовка справи до розгляду та процедура розгляду конституційного подання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(звернення, скарги).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32. Порядок розгляду справи на пленарному засіданні Суду та винесення рішення.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33. Поняття та види рішень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34. Конституційно-правові вимоги до рішень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35. Конституційно-правові вимоги до висновків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36. Юридична сила рішень та висновків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37. Верховенство рішень КСУ як гарантія їх виконання.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 xml:space="preserve">38. Обов’язковість, </w:t>
      </w:r>
      <w:proofErr w:type="spellStart"/>
      <w:r w:rsidRPr="00064CD2">
        <w:rPr>
          <w:rFonts w:ascii="Times New Roman" w:hAnsi="Times New Roman" w:cs="Times New Roman"/>
          <w:sz w:val="28"/>
          <w:szCs w:val="28"/>
        </w:rPr>
        <w:t>остаточність</w:t>
      </w:r>
      <w:proofErr w:type="spellEnd"/>
      <w:r w:rsidRPr="00064C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64CD2">
        <w:rPr>
          <w:rFonts w:ascii="Times New Roman" w:hAnsi="Times New Roman" w:cs="Times New Roman"/>
          <w:sz w:val="28"/>
          <w:szCs w:val="28"/>
        </w:rPr>
        <w:t>неоскаржуваність</w:t>
      </w:r>
      <w:proofErr w:type="spellEnd"/>
      <w:r w:rsidRPr="00064CD2">
        <w:rPr>
          <w:rFonts w:ascii="Times New Roman" w:hAnsi="Times New Roman" w:cs="Times New Roman"/>
          <w:sz w:val="28"/>
          <w:szCs w:val="28"/>
        </w:rPr>
        <w:t xml:space="preserve"> рішень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064CD2">
        <w:rPr>
          <w:rFonts w:ascii="Times New Roman" w:hAnsi="Times New Roman" w:cs="Times New Roman"/>
          <w:sz w:val="28"/>
          <w:szCs w:val="28"/>
        </w:rPr>
        <w:t>Преюдиційність</w:t>
      </w:r>
      <w:proofErr w:type="spellEnd"/>
      <w:r w:rsidRPr="00064CD2">
        <w:rPr>
          <w:rFonts w:ascii="Times New Roman" w:hAnsi="Times New Roman" w:cs="Times New Roman"/>
          <w:sz w:val="28"/>
          <w:szCs w:val="28"/>
        </w:rPr>
        <w:t xml:space="preserve"> рішень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40. Окрема думка судді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41. Правові позиції КСУ: поняття, види, юридична сила (природа).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42. Питання перегляду КСУ своїх правових позицій.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43. Вплив правових позицій КСУ на правотворчу та правозастосовну діяльність в Україні.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44. Співвідношення понять “рішення” та “правова позиція”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45. Юридична природа Конституції України у правових позиціях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46. Конституційний Суд України в механізмі внесення змін до Конституції України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CD2">
        <w:rPr>
          <w:rFonts w:ascii="Times New Roman" w:hAnsi="Times New Roman" w:cs="Times New Roman"/>
          <w:sz w:val="28"/>
          <w:szCs w:val="28"/>
        </w:rPr>
        <w:t>юридична практика.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47. Референдум як форма народного волевиявлення в рішеннях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48. Правові позиції КСУ щодо забезпечення основоположних принципів правового статусу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CD2">
        <w:rPr>
          <w:rFonts w:ascii="Times New Roman" w:hAnsi="Times New Roman" w:cs="Times New Roman"/>
          <w:sz w:val="28"/>
          <w:szCs w:val="28"/>
        </w:rPr>
        <w:t>людини і громадянина.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49. Конституційний Суд України в механізмі захисту конституційних прав і свобод людини і громадянина.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50. Правова природа індивідуальної конституційної скарги в Україні.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51. Умови прийнятності конституційної скарги.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52. Юридичні наслідки задоволення конституційної скарги.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53. Правові позиції КСУ з питань реалізації права людини та громадянина на об’єднання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CD2">
        <w:rPr>
          <w:rFonts w:ascii="Times New Roman" w:hAnsi="Times New Roman" w:cs="Times New Roman"/>
          <w:sz w:val="28"/>
          <w:szCs w:val="28"/>
        </w:rPr>
        <w:t>політичні партії і громадські організації.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54. Правові позиції Суду щодо права людини на життя.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55. Правові позиції КСУ щодо права на свободу пересування і вільний вибір місця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CD2">
        <w:rPr>
          <w:rFonts w:ascii="Times New Roman" w:hAnsi="Times New Roman" w:cs="Times New Roman"/>
          <w:sz w:val="28"/>
          <w:szCs w:val="28"/>
        </w:rPr>
        <w:t>проживання.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56. Свобода віросповідання в інтерпретації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57. Правові позиції Суду щодо свободи мирних зібрань.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58. Правові позиції Суду щодо права на судовий захист.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lastRenderedPageBreak/>
        <w:t>59. Правові позиції КСУ з питань реалізації права громадянина обирати та бути обраним.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60. Правові позиції КСУ з питань реалізації права людини та громадянина на професійну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CD2">
        <w:rPr>
          <w:rFonts w:ascii="Times New Roman" w:hAnsi="Times New Roman" w:cs="Times New Roman"/>
          <w:sz w:val="28"/>
          <w:szCs w:val="28"/>
        </w:rPr>
        <w:t>правничу (правову) допомогу.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61. Правові позиції КСУ з питань організації і функціонування державної влади (поділ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CD2">
        <w:rPr>
          <w:rFonts w:ascii="Times New Roman" w:hAnsi="Times New Roman" w:cs="Times New Roman"/>
          <w:sz w:val="28"/>
          <w:szCs w:val="28"/>
        </w:rPr>
        <w:t xml:space="preserve">влади, питання </w:t>
      </w:r>
      <w:proofErr w:type="spellStart"/>
      <w:r w:rsidRPr="00064CD2">
        <w:rPr>
          <w:rFonts w:ascii="Times New Roman" w:hAnsi="Times New Roman" w:cs="Times New Roman"/>
          <w:sz w:val="28"/>
          <w:szCs w:val="28"/>
        </w:rPr>
        <w:t>дискреції</w:t>
      </w:r>
      <w:proofErr w:type="spellEnd"/>
      <w:r w:rsidRPr="00064CD2">
        <w:rPr>
          <w:rFonts w:ascii="Times New Roman" w:hAnsi="Times New Roman" w:cs="Times New Roman"/>
          <w:sz w:val="28"/>
          <w:szCs w:val="28"/>
        </w:rPr>
        <w:t>, заборона узурпації).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62. Правові позиції КСУ щодо функціонування Верховної Ради України.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63. Статус народного депутата України у правових позиціях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64. Гарантії недоторканності народного депутата у правових позиціях 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65. Правові позиції КСУ щодо функціонування інституту Президента України.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66. Питання національної безпеки і оборони та зовнішньої політики у правових позиціях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CD2">
        <w:rPr>
          <w:rFonts w:ascii="Times New Roman" w:hAnsi="Times New Roman" w:cs="Times New Roman"/>
          <w:sz w:val="28"/>
          <w:szCs w:val="28"/>
        </w:rPr>
        <w:t>КСУ.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67. Правові позиції КСУ щодо статусу органів виконавчої влади.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68. Правові позиції КСУ щодо органів судової влади та прокуратури.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69. Конституційна судова реформа 2016 року.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70. Правові позиції КСУ з питань територіального устрою України.</w:t>
      </w:r>
    </w:p>
    <w:p w:rsidR="00064CD2" w:rsidRPr="00064CD2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71. Правові позиції КСУ з питань особливостей конституційно-правового статусу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CD2">
        <w:rPr>
          <w:rFonts w:ascii="Times New Roman" w:hAnsi="Times New Roman" w:cs="Times New Roman"/>
          <w:sz w:val="28"/>
          <w:szCs w:val="28"/>
        </w:rPr>
        <w:t>Автономної Республіки Крим.</w:t>
      </w:r>
    </w:p>
    <w:p w:rsidR="009D1E05" w:rsidRDefault="00064CD2" w:rsidP="00CF4E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CD2">
        <w:rPr>
          <w:rFonts w:ascii="Times New Roman" w:hAnsi="Times New Roman" w:cs="Times New Roman"/>
          <w:sz w:val="28"/>
          <w:szCs w:val="28"/>
        </w:rPr>
        <w:t>72. Конституційно-правові засади захисту КСУ місцевого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CD2">
        <w:rPr>
          <w:rFonts w:ascii="Times New Roman" w:hAnsi="Times New Roman" w:cs="Times New Roman"/>
          <w:sz w:val="28"/>
          <w:szCs w:val="28"/>
        </w:rPr>
        <w:t>самоврядування.</w:t>
      </w:r>
    </w:p>
    <w:p w:rsidR="00CF4EAC" w:rsidRDefault="00CF4EAC" w:rsidP="00CF4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4EAC" w:rsidRDefault="00CF4EAC" w:rsidP="00CF4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4EAC" w:rsidRPr="00CF4EAC" w:rsidRDefault="00CF4EAC" w:rsidP="00CF4E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4EAC" w:rsidRPr="00CF4EAC" w:rsidRDefault="00CF4EAC" w:rsidP="00CF4E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:rsidR="00CF4EAC" w:rsidRPr="00CF4EAC" w:rsidRDefault="00CF4EAC" w:rsidP="00CF4E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4EAC">
        <w:rPr>
          <w:rFonts w:ascii="Times New Roman" w:hAnsi="Times New Roman" w:cs="Times New Roman"/>
          <w:sz w:val="28"/>
          <w:szCs w:val="28"/>
        </w:rPr>
        <w:t xml:space="preserve">Керівник курсу                                                                           </w:t>
      </w:r>
      <w:proofErr w:type="spellStart"/>
      <w:r w:rsidRPr="00CF4EAC">
        <w:rPr>
          <w:rFonts w:ascii="Times New Roman" w:hAnsi="Times New Roman" w:cs="Times New Roman"/>
          <w:sz w:val="28"/>
          <w:szCs w:val="28"/>
        </w:rPr>
        <w:t>Розвадовський</w:t>
      </w:r>
      <w:proofErr w:type="spellEnd"/>
      <w:r w:rsidRPr="00CF4EAC">
        <w:rPr>
          <w:rFonts w:ascii="Times New Roman" w:hAnsi="Times New Roman" w:cs="Times New Roman"/>
          <w:sz w:val="28"/>
          <w:szCs w:val="28"/>
        </w:rPr>
        <w:t xml:space="preserve"> В.І.                                                                                       </w:t>
      </w:r>
    </w:p>
    <w:p w:rsidR="00CF4EAC" w:rsidRPr="00064CD2" w:rsidRDefault="00CF4EAC" w:rsidP="00064CD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F4EAC" w:rsidRPr="00064CD2" w:rsidSect="004A60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4CD2"/>
    <w:rsid w:val="00064CD2"/>
    <w:rsid w:val="00293087"/>
    <w:rsid w:val="00410505"/>
    <w:rsid w:val="004A6083"/>
    <w:rsid w:val="004C6454"/>
    <w:rsid w:val="008A3C15"/>
    <w:rsid w:val="009D1E05"/>
    <w:rsid w:val="00CF4EAC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C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2019-01-30T07:57:00Z</cp:lastPrinted>
  <dcterms:created xsi:type="dcterms:W3CDTF">2018-10-05T08:08:00Z</dcterms:created>
  <dcterms:modified xsi:type="dcterms:W3CDTF">2020-02-21T14:02:00Z</dcterms:modified>
</cp:coreProperties>
</file>