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381" w:rsidRPr="001F43FE" w:rsidRDefault="00B12381" w:rsidP="00B12381">
      <w:pPr>
        <w:pStyle w:val="a3"/>
        <w:rPr>
          <w:rFonts w:ascii="Times New Roman" w:hAnsi="Times New Roman" w:cs="Times New Roman"/>
          <w:b/>
          <w:sz w:val="28"/>
          <w:szCs w:val="28"/>
        </w:rPr>
      </w:pPr>
      <w:r w:rsidRPr="001F43FE">
        <w:rPr>
          <w:rFonts w:ascii="Times New Roman" w:hAnsi="Times New Roman" w:cs="Times New Roman"/>
          <w:b/>
          <w:sz w:val="28"/>
          <w:szCs w:val="28"/>
        </w:rPr>
        <w:t>Варіанти завдань контрольних робіт для студентів заочної форми навчання (Особлива частина)</w:t>
      </w:r>
      <w:r w:rsidR="00150BA1">
        <w:rPr>
          <w:rFonts w:ascii="Times New Roman" w:hAnsi="Times New Roman" w:cs="Times New Roman"/>
          <w:b/>
          <w:sz w:val="28"/>
          <w:szCs w:val="28"/>
        </w:rPr>
        <w:t xml:space="preserve"> Конституційна юрисдикція </w:t>
      </w:r>
    </w:p>
    <w:p w:rsidR="00B12381" w:rsidRPr="00D00E0A" w:rsidRDefault="00B12381" w:rsidP="00B12381">
      <w:pPr>
        <w:pStyle w:val="a3"/>
        <w:rPr>
          <w:sz w:val="24"/>
          <w:szCs w:val="24"/>
        </w:rPr>
      </w:pPr>
    </w:p>
    <w:p w:rsidR="00B12381" w:rsidRPr="001F43FE" w:rsidRDefault="00B12381" w:rsidP="00B12381">
      <w:pPr>
        <w:pStyle w:val="a3"/>
        <w:rPr>
          <w:rFonts w:ascii="Times New Roman" w:hAnsi="Times New Roman" w:cs="Times New Roman"/>
          <w:sz w:val="28"/>
          <w:szCs w:val="28"/>
        </w:rPr>
      </w:pPr>
      <w:r w:rsidRPr="001F43FE">
        <w:rPr>
          <w:rFonts w:ascii="Times New Roman" w:hAnsi="Times New Roman" w:cs="Times New Roman"/>
          <w:sz w:val="28"/>
          <w:szCs w:val="28"/>
        </w:rPr>
        <w:t>Під час написання к/р дотримуватись загальних правил оформлення, затверджених кафедрою цивільно-правових дисциплін та використовувати діюче законодавство з останніми змінами на момент написання.</w:t>
      </w:r>
    </w:p>
    <w:p w:rsidR="00B12381" w:rsidRPr="001F43FE" w:rsidRDefault="00B12381" w:rsidP="00B12381">
      <w:pPr>
        <w:pStyle w:val="a3"/>
        <w:rPr>
          <w:rFonts w:ascii="Times New Roman" w:hAnsi="Times New Roman" w:cs="Times New Roman"/>
          <w:sz w:val="28"/>
          <w:szCs w:val="28"/>
        </w:rPr>
      </w:pPr>
    </w:p>
    <w:p w:rsidR="00B12381" w:rsidRPr="001F43FE" w:rsidRDefault="00B12381" w:rsidP="00B12381">
      <w:pPr>
        <w:pStyle w:val="a3"/>
        <w:rPr>
          <w:rFonts w:ascii="Times New Roman" w:hAnsi="Times New Roman" w:cs="Times New Roman"/>
          <w:sz w:val="28"/>
          <w:szCs w:val="28"/>
        </w:rPr>
      </w:pPr>
      <w:r w:rsidRPr="001F43FE">
        <w:rPr>
          <w:rFonts w:ascii="Times New Roman" w:hAnsi="Times New Roman" w:cs="Times New Roman"/>
          <w:sz w:val="28"/>
          <w:szCs w:val="28"/>
        </w:rPr>
        <w:t>Методичні рекомендації щодо написання контрольної роботи студентами заочної форми навчання</w:t>
      </w:r>
    </w:p>
    <w:p w:rsidR="00B12381" w:rsidRPr="001F43FE" w:rsidRDefault="00B12381" w:rsidP="00B12381">
      <w:pPr>
        <w:pStyle w:val="a3"/>
        <w:rPr>
          <w:rFonts w:ascii="Times New Roman" w:hAnsi="Times New Roman" w:cs="Times New Roman"/>
          <w:sz w:val="28"/>
          <w:szCs w:val="28"/>
        </w:rPr>
      </w:pPr>
      <w:r w:rsidRPr="001F43FE">
        <w:rPr>
          <w:rFonts w:ascii="Times New Roman" w:hAnsi="Times New Roman" w:cs="Times New Roman"/>
          <w:sz w:val="28"/>
          <w:szCs w:val="28"/>
        </w:rPr>
        <w:t>Контрольна робота – одна із форм перевірки знань, спрямована на більш повне засвоєння навчальної дисципліни студентами, які навчаються за заочною формою навчання.</w:t>
      </w:r>
    </w:p>
    <w:p w:rsidR="00B12381" w:rsidRPr="001F43FE" w:rsidRDefault="00B12381" w:rsidP="00B12381">
      <w:pPr>
        <w:pStyle w:val="a3"/>
        <w:rPr>
          <w:rFonts w:ascii="Times New Roman" w:hAnsi="Times New Roman" w:cs="Times New Roman"/>
          <w:sz w:val="28"/>
          <w:szCs w:val="28"/>
        </w:rPr>
      </w:pPr>
    </w:p>
    <w:p w:rsidR="00B12381" w:rsidRPr="001F43FE" w:rsidRDefault="00B12381" w:rsidP="00B12381">
      <w:pPr>
        <w:pStyle w:val="a3"/>
        <w:rPr>
          <w:rFonts w:ascii="Times New Roman" w:hAnsi="Times New Roman" w:cs="Times New Roman"/>
          <w:sz w:val="28"/>
          <w:szCs w:val="28"/>
        </w:rPr>
      </w:pPr>
      <w:r w:rsidRPr="001F43FE">
        <w:rPr>
          <w:rFonts w:ascii="Times New Roman" w:hAnsi="Times New Roman" w:cs="Times New Roman"/>
          <w:sz w:val="28"/>
          <w:szCs w:val="28"/>
        </w:rPr>
        <w:t>Виконання контрольних робіт переслідує наступні цілі: засвоїти та узагальнити певний теоретичний матеріал, навчитися працювати з нормативно-правовими актами; відшуковувати необхідні правові норми в кодексах і збірниках законів, адекватно сприймати їх зміст та надавати їм певні коментарі; робити висновки, здійснювати їх обґрунтування; навчити студентів висловлювати матеріал у вигляді стрункої, логічно зв'язаної системи теоретичних положень; виробити навики порівняльного аналізу суспільно-політичних явищ і правових документів.</w:t>
      </w:r>
    </w:p>
    <w:p w:rsidR="00B12381" w:rsidRPr="001F43FE" w:rsidRDefault="00B12381" w:rsidP="00B12381">
      <w:pPr>
        <w:pStyle w:val="a3"/>
        <w:rPr>
          <w:rFonts w:ascii="Times New Roman" w:hAnsi="Times New Roman" w:cs="Times New Roman"/>
          <w:sz w:val="28"/>
          <w:szCs w:val="28"/>
        </w:rPr>
      </w:pPr>
    </w:p>
    <w:p w:rsidR="00B12381" w:rsidRPr="001F43FE" w:rsidRDefault="00B12381" w:rsidP="00B12381">
      <w:pPr>
        <w:pStyle w:val="a3"/>
        <w:rPr>
          <w:rFonts w:ascii="Times New Roman" w:hAnsi="Times New Roman" w:cs="Times New Roman"/>
          <w:sz w:val="28"/>
          <w:szCs w:val="28"/>
        </w:rPr>
      </w:pPr>
      <w:r w:rsidRPr="001F43FE">
        <w:rPr>
          <w:rFonts w:ascii="Times New Roman" w:hAnsi="Times New Roman" w:cs="Times New Roman"/>
          <w:sz w:val="28"/>
          <w:szCs w:val="28"/>
        </w:rPr>
        <w:t>Контрольну роботу має виконувати кожний студент індивідуально в письмовій формі відповідно до навчальних планів і запропонованих завдань. Вибір теми контрольної роботи здійснюється із загального переліку тем, які затверджені на засіданні кафедри цивільно-правових дисциплін, як правило, на початку відповідного семестру.</w:t>
      </w:r>
    </w:p>
    <w:p w:rsidR="00B12381" w:rsidRPr="001F43FE" w:rsidRDefault="00B12381" w:rsidP="00B12381">
      <w:pPr>
        <w:pStyle w:val="a3"/>
        <w:rPr>
          <w:rFonts w:ascii="Times New Roman" w:hAnsi="Times New Roman" w:cs="Times New Roman"/>
          <w:sz w:val="28"/>
          <w:szCs w:val="28"/>
        </w:rPr>
      </w:pPr>
    </w:p>
    <w:p w:rsidR="00B12381" w:rsidRPr="001F43FE" w:rsidRDefault="00B12381" w:rsidP="00B12381">
      <w:pPr>
        <w:pStyle w:val="a3"/>
        <w:rPr>
          <w:rFonts w:ascii="Times New Roman" w:hAnsi="Times New Roman" w:cs="Times New Roman"/>
          <w:sz w:val="28"/>
          <w:szCs w:val="28"/>
        </w:rPr>
      </w:pPr>
      <w:r w:rsidRPr="001F43FE">
        <w:rPr>
          <w:rFonts w:ascii="Times New Roman" w:hAnsi="Times New Roman" w:cs="Times New Roman"/>
          <w:sz w:val="28"/>
          <w:szCs w:val="28"/>
        </w:rPr>
        <w:t>Обираючи тему, слід керуватися такими критеріями: тема повинна бути передусім цікавою, тобто відповідати науковим нахилам, власним інтересам та напрямкам професійної підготовки; вона має бути зрозумілою, передбачає наявність необхідних знань матеріалу, розуміння смислу дослідження.</w:t>
      </w:r>
    </w:p>
    <w:p w:rsidR="00B12381" w:rsidRPr="001F43FE" w:rsidRDefault="00B12381" w:rsidP="00B12381">
      <w:pPr>
        <w:pStyle w:val="a3"/>
        <w:rPr>
          <w:rFonts w:ascii="Times New Roman" w:hAnsi="Times New Roman" w:cs="Times New Roman"/>
          <w:sz w:val="28"/>
          <w:szCs w:val="28"/>
        </w:rPr>
      </w:pPr>
    </w:p>
    <w:p w:rsidR="00B12381" w:rsidRPr="001F43FE" w:rsidRDefault="00B12381" w:rsidP="00B12381">
      <w:pPr>
        <w:pStyle w:val="a3"/>
        <w:rPr>
          <w:rFonts w:ascii="Times New Roman" w:hAnsi="Times New Roman" w:cs="Times New Roman"/>
          <w:sz w:val="28"/>
          <w:szCs w:val="28"/>
        </w:rPr>
      </w:pPr>
      <w:r w:rsidRPr="001F43FE">
        <w:rPr>
          <w:rFonts w:ascii="Times New Roman" w:hAnsi="Times New Roman" w:cs="Times New Roman"/>
          <w:sz w:val="28"/>
          <w:szCs w:val="28"/>
        </w:rPr>
        <w:t>Обравши тему, необхідно закріпити її за собою (зареєструвати) у старости групи. Теми для контрольних робіт подані в достатній кількості, тому написання робіт декількома студентами однієї академічної групи по одній темі не допускається. Варіант контрольної обирається відповідно до порядкового номеру студента у списку в аудиторному журналі.</w:t>
      </w:r>
    </w:p>
    <w:p w:rsidR="00B12381" w:rsidRPr="001F43FE" w:rsidRDefault="00B12381" w:rsidP="00B12381">
      <w:pPr>
        <w:pStyle w:val="a3"/>
        <w:rPr>
          <w:rFonts w:ascii="Times New Roman" w:hAnsi="Times New Roman" w:cs="Times New Roman"/>
          <w:sz w:val="28"/>
          <w:szCs w:val="28"/>
        </w:rPr>
      </w:pPr>
    </w:p>
    <w:p w:rsidR="00B12381" w:rsidRPr="001F43FE" w:rsidRDefault="00B12381" w:rsidP="00B12381">
      <w:pPr>
        <w:pStyle w:val="a3"/>
        <w:rPr>
          <w:rFonts w:ascii="Times New Roman" w:hAnsi="Times New Roman" w:cs="Times New Roman"/>
          <w:sz w:val="28"/>
          <w:szCs w:val="28"/>
        </w:rPr>
      </w:pPr>
      <w:r w:rsidRPr="001F43FE">
        <w:rPr>
          <w:rFonts w:ascii="Times New Roman" w:hAnsi="Times New Roman" w:cs="Times New Roman"/>
          <w:sz w:val="28"/>
          <w:szCs w:val="28"/>
        </w:rPr>
        <w:t>Виконана контрольна робота має свідчити про глибоке вивчення рекомендованих джерел: законодавчих актів, спеціальної та додаткової літератури.</w:t>
      </w:r>
    </w:p>
    <w:p w:rsidR="00B12381" w:rsidRPr="001F43FE" w:rsidRDefault="00B12381" w:rsidP="00B12381">
      <w:pPr>
        <w:pStyle w:val="a3"/>
        <w:rPr>
          <w:rFonts w:ascii="Times New Roman" w:hAnsi="Times New Roman" w:cs="Times New Roman"/>
          <w:sz w:val="28"/>
          <w:szCs w:val="28"/>
        </w:rPr>
      </w:pPr>
    </w:p>
    <w:p w:rsidR="00B12381" w:rsidRPr="001F43FE" w:rsidRDefault="00B12381" w:rsidP="00B12381">
      <w:pPr>
        <w:pStyle w:val="a3"/>
        <w:rPr>
          <w:rFonts w:ascii="Times New Roman" w:hAnsi="Times New Roman" w:cs="Times New Roman"/>
          <w:sz w:val="28"/>
          <w:szCs w:val="28"/>
        </w:rPr>
      </w:pPr>
      <w:r w:rsidRPr="001F43FE">
        <w:rPr>
          <w:rFonts w:ascii="Times New Roman" w:hAnsi="Times New Roman" w:cs="Times New Roman"/>
          <w:sz w:val="28"/>
          <w:szCs w:val="28"/>
        </w:rPr>
        <w:t>Під час виконання роботи студент повинен ознайомитися з навчальною літературою, монографічними дослідженнями відповідного спрямування.</w:t>
      </w:r>
    </w:p>
    <w:p w:rsidR="00B12381" w:rsidRPr="001F43FE" w:rsidRDefault="00B12381" w:rsidP="00B12381">
      <w:pPr>
        <w:pStyle w:val="a3"/>
        <w:rPr>
          <w:rFonts w:ascii="Times New Roman" w:hAnsi="Times New Roman" w:cs="Times New Roman"/>
          <w:sz w:val="28"/>
          <w:szCs w:val="28"/>
        </w:rPr>
      </w:pPr>
    </w:p>
    <w:p w:rsidR="00B12381" w:rsidRPr="001F43FE" w:rsidRDefault="00B12381" w:rsidP="00B12381">
      <w:pPr>
        <w:pStyle w:val="a3"/>
        <w:rPr>
          <w:rFonts w:ascii="Times New Roman" w:hAnsi="Times New Roman" w:cs="Times New Roman"/>
          <w:sz w:val="28"/>
          <w:szCs w:val="28"/>
        </w:rPr>
      </w:pPr>
      <w:r w:rsidRPr="001F43FE">
        <w:rPr>
          <w:rFonts w:ascii="Times New Roman" w:hAnsi="Times New Roman" w:cs="Times New Roman"/>
          <w:sz w:val="28"/>
          <w:szCs w:val="28"/>
        </w:rPr>
        <w:lastRenderedPageBreak/>
        <w:t>У разі виникнення складностей з формуванням змісту контрольної роботи, її оформленням студент повинен звернутися до провідного викладача з відповідної навчальної дисципліни або завідувача кафедри.</w:t>
      </w:r>
    </w:p>
    <w:p w:rsidR="00B12381" w:rsidRPr="001F43FE" w:rsidRDefault="00B12381" w:rsidP="00B12381">
      <w:pPr>
        <w:pStyle w:val="a3"/>
        <w:rPr>
          <w:rFonts w:ascii="Times New Roman" w:hAnsi="Times New Roman" w:cs="Times New Roman"/>
          <w:sz w:val="28"/>
          <w:szCs w:val="28"/>
        </w:rPr>
      </w:pPr>
    </w:p>
    <w:p w:rsidR="00B12381" w:rsidRPr="001F43FE" w:rsidRDefault="00B12381" w:rsidP="00B12381">
      <w:pPr>
        <w:pStyle w:val="a3"/>
        <w:rPr>
          <w:rFonts w:ascii="Times New Roman" w:hAnsi="Times New Roman" w:cs="Times New Roman"/>
          <w:sz w:val="28"/>
          <w:szCs w:val="28"/>
        </w:rPr>
      </w:pPr>
      <w:r w:rsidRPr="001F43FE">
        <w:rPr>
          <w:rFonts w:ascii="Times New Roman" w:hAnsi="Times New Roman" w:cs="Times New Roman"/>
          <w:sz w:val="28"/>
          <w:szCs w:val="28"/>
        </w:rPr>
        <w:t>Структура контрольної роботи</w:t>
      </w:r>
    </w:p>
    <w:p w:rsidR="00B12381" w:rsidRPr="001F43FE" w:rsidRDefault="00B12381" w:rsidP="00B12381">
      <w:pPr>
        <w:pStyle w:val="a3"/>
        <w:rPr>
          <w:rFonts w:ascii="Times New Roman" w:hAnsi="Times New Roman" w:cs="Times New Roman"/>
          <w:sz w:val="28"/>
          <w:szCs w:val="28"/>
        </w:rPr>
      </w:pPr>
    </w:p>
    <w:p w:rsidR="00B12381" w:rsidRPr="001F43FE" w:rsidRDefault="00B12381" w:rsidP="00B12381">
      <w:pPr>
        <w:pStyle w:val="a3"/>
        <w:rPr>
          <w:rFonts w:ascii="Times New Roman" w:hAnsi="Times New Roman" w:cs="Times New Roman"/>
          <w:sz w:val="28"/>
          <w:szCs w:val="28"/>
        </w:rPr>
      </w:pPr>
      <w:r w:rsidRPr="001F43FE">
        <w:rPr>
          <w:rFonts w:ascii="Times New Roman" w:hAnsi="Times New Roman" w:cs="Times New Roman"/>
          <w:sz w:val="28"/>
          <w:szCs w:val="28"/>
        </w:rPr>
        <w:t>Контрольна робота складається з титульного аркуша, плану (змісту), вступу, основної частини, висновків, списку використаної літератури. Вимоги до джерел: використання нормативно-правових актів з урахуванням змін і доповнень; публікацій періодичної преси та електронних видань – за 5 останніх років; загальна кількість джерел – не менше 8.</w:t>
      </w:r>
    </w:p>
    <w:p w:rsidR="00B12381" w:rsidRPr="001F43FE" w:rsidRDefault="00B12381" w:rsidP="00B12381">
      <w:pPr>
        <w:pStyle w:val="a3"/>
        <w:rPr>
          <w:rFonts w:ascii="Times New Roman" w:hAnsi="Times New Roman" w:cs="Times New Roman"/>
          <w:sz w:val="28"/>
          <w:szCs w:val="28"/>
        </w:rPr>
      </w:pPr>
    </w:p>
    <w:p w:rsidR="00B12381" w:rsidRPr="001F43FE" w:rsidRDefault="00B12381" w:rsidP="00B12381">
      <w:pPr>
        <w:pStyle w:val="a3"/>
        <w:rPr>
          <w:rFonts w:ascii="Times New Roman" w:hAnsi="Times New Roman" w:cs="Times New Roman"/>
          <w:sz w:val="28"/>
          <w:szCs w:val="28"/>
        </w:rPr>
      </w:pPr>
      <w:r w:rsidRPr="001F43FE">
        <w:rPr>
          <w:rFonts w:ascii="Times New Roman" w:hAnsi="Times New Roman" w:cs="Times New Roman"/>
          <w:sz w:val="28"/>
          <w:szCs w:val="28"/>
        </w:rPr>
        <w:t>Обсяг контрольної роботи – 13-18 сторінок друкованого тексту (формат А4), або 16-20 сторінок – рукописного.</w:t>
      </w:r>
    </w:p>
    <w:p w:rsidR="00B12381" w:rsidRPr="001F43FE" w:rsidRDefault="00B12381" w:rsidP="00B12381">
      <w:pPr>
        <w:pStyle w:val="a3"/>
        <w:rPr>
          <w:rFonts w:ascii="Times New Roman" w:hAnsi="Times New Roman" w:cs="Times New Roman"/>
          <w:sz w:val="28"/>
          <w:szCs w:val="28"/>
        </w:rPr>
      </w:pPr>
    </w:p>
    <w:p w:rsidR="00B12381" w:rsidRPr="001F43FE" w:rsidRDefault="00B12381" w:rsidP="00B12381">
      <w:pPr>
        <w:pStyle w:val="a3"/>
        <w:rPr>
          <w:rFonts w:ascii="Times New Roman" w:hAnsi="Times New Roman" w:cs="Times New Roman"/>
          <w:sz w:val="28"/>
          <w:szCs w:val="28"/>
        </w:rPr>
      </w:pPr>
      <w:r w:rsidRPr="001F43FE">
        <w:rPr>
          <w:rFonts w:ascii="Times New Roman" w:hAnsi="Times New Roman" w:cs="Times New Roman"/>
          <w:sz w:val="28"/>
          <w:szCs w:val="28"/>
        </w:rPr>
        <w:t>На титульному аркуші мають бути зазначені:</w:t>
      </w:r>
    </w:p>
    <w:p w:rsidR="00B12381" w:rsidRPr="001F43FE" w:rsidRDefault="00B12381" w:rsidP="00B12381">
      <w:pPr>
        <w:pStyle w:val="a3"/>
        <w:rPr>
          <w:rFonts w:ascii="Times New Roman" w:hAnsi="Times New Roman" w:cs="Times New Roman"/>
          <w:sz w:val="28"/>
          <w:szCs w:val="28"/>
        </w:rPr>
      </w:pPr>
    </w:p>
    <w:p w:rsidR="00B12381" w:rsidRPr="001F43FE" w:rsidRDefault="00B12381" w:rsidP="00B12381">
      <w:pPr>
        <w:pStyle w:val="a3"/>
        <w:rPr>
          <w:rFonts w:ascii="Times New Roman" w:hAnsi="Times New Roman" w:cs="Times New Roman"/>
          <w:sz w:val="28"/>
          <w:szCs w:val="28"/>
        </w:rPr>
      </w:pPr>
      <w:r w:rsidRPr="001F43FE">
        <w:rPr>
          <w:rFonts w:ascii="Times New Roman" w:hAnsi="Times New Roman" w:cs="Times New Roman"/>
          <w:sz w:val="28"/>
          <w:szCs w:val="28"/>
        </w:rPr>
        <w:t>1) міністерство, якому підпорядковано вищий навчальний заклад, найменування закладу та кафедри, де виконана робота;</w:t>
      </w:r>
    </w:p>
    <w:p w:rsidR="00B12381" w:rsidRPr="001F43FE" w:rsidRDefault="00B12381" w:rsidP="00B12381">
      <w:pPr>
        <w:pStyle w:val="a3"/>
        <w:rPr>
          <w:rFonts w:ascii="Times New Roman" w:hAnsi="Times New Roman" w:cs="Times New Roman"/>
          <w:sz w:val="28"/>
          <w:szCs w:val="28"/>
        </w:rPr>
      </w:pPr>
    </w:p>
    <w:p w:rsidR="00B12381" w:rsidRPr="001F43FE" w:rsidRDefault="00B12381" w:rsidP="00B12381">
      <w:pPr>
        <w:pStyle w:val="a3"/>
        <w:rPr>
          <w:rFonts w:ascii="Times New Roman" w:hAnsi="Times New Roman" w:cs="Times New Roman"/>
          <w:sz w:val="28"/>
          <w:szCs w:val="28"/>
        </w:rPr>
      </w:pPr>
      <w:r w:rsidRPr="001F43FE">
        <w:rPr>
          <w:rFonts w:ascii="Times New Roman" w:hAnsi="Times New Roman" w:cs="Times New Roman"/>
          <w:sz w:val="28"/>
          <w:szCs w:val="28"/>
        </w:rPr>
        <w:t>2) найменування навчальної дисципліни, з якої виконується робота, вид та назва роботи, найменування спеціальності чи спеціалізації підготовки;</w:t>
      </w:r>
    </w:p>
    <w:p w:rsidR="00B12381" w:rsidRPr="001F43FE" w:rsidRDefault="00B12381" w:rsidP="00B12381">
      <w:pPr>
        <w:pStyle w:val="a3"/>
        <w:rPr>
          <w:rFonts w:ascii="Times New Roman" w:hAnsi="Times New Roman" w:cs="Times New Roman"/>
          <w:sz w:val="28"/>
          <w:szCs w:val="28"/>
        </w:rPr>
      </w:pPr>
    </w:p>
    <w:p w:rsidR="00B12381" w:rsidRPr="001F43FE" w:rsidRDefault="00B12381" w:rsidP="00B12381">
      <w:pPr>
        <w:pStyle w:val="a3"/>
        <w:rPr>
          <w:rFonts w:ascii="Times New Roman" w:hAnsi="Times New Roman" w:cs="Times New Roman"/>
          <w:sz w:val="28"/>
          <w:szCs w:val="28"/>
        </w:rPr>
      </w:pPr>
      <w:r w:rsidRPr="001F43FE">
        <w:rPr>
          <w:rFonts w:ascii="Times New Roman" w:hAnsi="Times New Roman" w:cs="Times New Roman"/>
          <w:sz w:val="28"/>
          <w:szCs w:val="28"/>
        </w:rPr>
        <w:t>3) прізвище, ім’я, по батькові студента, номер групи;</w:t>
      </w:r>
    </w:p>
    <w:p w:rsidR="00B12381" w:rsidRPr="001F43FE" w:rsidRDefault="00B12381" w:rsidP="00B12381">
      <w:pPr>
        <w:pStyle w:val="a3"/>
        <w:rPr>
          <w:rFonts w:ascii="Times New Roman" w:hAnsi="Times New Roman" w:cs="Times New Roman"/>
          <w:sz w:val="28"/>
          <w:szCs w:val="28"/>
        </w:rPr>
      </w:pPr>
    </w:p>
    <w:p w:rsidR="00B12381" w:rsidRPr="001F43FE" w:rsidRDefault="00B12381" w:rsidP="00B12381">
      <w:pPr>
        <w:pStyle w:val="a3"/>
        <w:rPr>
          <w:rFonts w:ascii="Times New Roman" w:hAnsi="Times New Roman" w:cs="Times New Roman"/>
          <w:sz w:val="28"/>
          <w:szCs w:val="28"/>
        </w:rPr>
      </w:pPr>
      <w:r w:rsidRPr="001F43FE">
        <w:rPr>
          <w:rFonts w:ascii="Times New Roman" w:hAnsi="Times New Roman" w:cs="Times New Roman"/>
          <w:sz w:val="28"/>
          <w:szCs w:val="28"/>
        </w:rPr>
        <w:t>4) науковий ступінь, вчене звання, посада, прізвище, ім’я, по-батькові наукового керівника;</w:t>
      </w:r>
    </w:p>
    <w:p w:rsidR="00B12381" w:rsidRPr="001F43FE" w:rsidRDefault="00B12381" w:rsidP="00B12381">
      <w:pPr>
        <w:pStyle w:val="a3"/>
        <w:rPr>
          <w:rFonts w:ascii="Times New Roman" w:hAnsi="Times New Roman" w:cs="Times New Roman"/>
          <w:sz w:val="28"/>
          <w:szCs w:val="28"/>
        </w:rPr>
      </w:pPr>
    </w:p>
    <w:p w:rsidR="00B12381" w:rsidRPr="001F43FE" w:rsidRDefault="00B12381" w:rsidP="00B12381">
      <w:pPr>
        <w:pStyle w:val="a3"/>
        <w:rPr>
          <w:rFonts w:ascii="Times New Roman" w:hAnsi="Times New Roman" w:cs="Times New Roman"/>
          <w:sz w:val="28"/>
          <w:szCs w:val="28"/>
        </w:rPr>
      </w:pPr>
      <w:r w:rsidRPr="001F43FE">
        <w:rPr>
          <w:rFonts w:ascii="Times New Roman" w:hAnsi="Times New Roman" w:cs="Times New Roman"/>
          <w:sz w:val="28"/>
          <w:szCs w:val="28"/>
        </w:rPr>
        <w:t>5) місто і рік виконання роботи.</w:t>
      </w:r>
    </w:p>
    <w:p w:rsidR="00B12381" w:rsidRPr="001F43FE" w:rsidRDefault="00B12381" w:rsidP="00B12381">
      <w:pPr>
        <w:pStyle w:val="a3"/>
        <w:rPr>
          <w:rFonts w:ascii="Times New Roman" w:hAnsi="Times New Roman" w:cs="Times New Roman"/>
          <w:sz w:val="28"/>
          <w:szCs w:val="28"/>
        </w:rPr>
      </w:pPr>
    </w:p>
    <w:p w:rsidR="00B12381" w:rsidRPr="001F43FE" w:rsidRDefault="00B12381" w:rsidP="00B12381">
      <w:pPr>
        <w:pStyle w:val="a3"/>
        <w:rPr>
          <w:rFonts w:ascii="Times New Roman" w:hAnsi="Times New Roman" w:cs="Times New Roman"/>
          <w:sz w:val="28"/>
          <w:szCs w:val="28"/>
        </w:rPr>
      </w:pPr>
      <w:r w:rsidRPr="001F43FE">
        <w:rPr>
          <w:rFonts w:ascii="Times New Roman" w:hAnsi="Times New Roman" w:cs="Times New Roman"/>
          <w:sz w:val="28"/>
          <w:szCs w:val="28"/>
        </w:rPr>
        <w:t>Прийом і повернення контрольної роботи на доопрацювання здійснюється тільки через методиста відділення заочного навчання. Після перевірки контрольної роботи студент отримує рецензію викладача.</w:t>
      </w:r>
    </w:p>
    <w:p w:rsidR="00B12381" w:rsidRPr="001F43FE" w:rsidRDefault="00B12381" w:rsidP="00B12381">
      <w:pPr>
        <w:pStyle w:val="a3"/>
        <w:rPr>
          <w:rFonts w:ascii="Times New Roman" w:hAnsi="Times New Roman" w:cs="Times New Roman"/>
          <w:sz w:val="28"/>
          <w:szCs w:val="28"/>
        </w:rPr>
      </w:pPr>
    </w:p>
    <w:p w:rsidR="00B12381" w:rsidRPr="001F43FE" w:rsidRDefault="00B12381" w:rsidP="00B12381">
      <w:pPr>
        <w:pStyle w:val="a3"/>
        <w:rPr>
          <w:rFonts w:ascii="Times New Roman" w:hAnsi="Times New Roman" w:cs="Times New Roman"/>
          <w:sz w:val="28"/>
          <w:szCs w:val="28"/>
        </w:rPr>
      </w:pPr>
      <w:r w:rsidRPr="001F43FE">
        <w:rPr>
          <w:rFonts w:ascii="Times New Roman" w:hAnsi="Times New Roman" w:cs="Times New Roman"/>
          <w:sz w:val="28"/>
          <w:szCs w:val="28"/>
        </w:rPr>
        <w:t>Якщо робота не зарахована, необхідно в найкоротші терміни усунути недоліки і знов представити її (разом з попереднім варіантом роботи) до методиста відділення заочного навчання.</w:t>
      </w:r>
    </w:p>
    <w:p w:rsidR="00B12381" w:rsidRPr="001F43FE" w:rsidRDefault="00B12381" w:rsidP="00B12381">
      <w:pPr>
        <w:pStyle w:val="a3"/>
        <w:rPr>
          <w:rFonts w:ascii="Times New Roman" w:hAnsi="Times New Roman" w:cs="Times New Roman"/>
          <w:sz w:val="28"/>
          <w:szCs w:val="28"/>
        </w:rPr>
      </w:pPr>
    </w:p>
    <w:p w:rsidR="001A7AAB" w:rsidRPr="001F43FE" w:rsidRDefault="00B12381" w:rsidP="00B12381">
      <w:pPr>
        <w:pStyle w:val="a3"/>
        <w:rPr>
          <w:rFonts w:ascii="Times New Roman" w:hAnsi="Times New Roman" w:cs="Times New Roman"/>
          <w:sz w:val="28"/>
          <w:szCs w:val="28"/>
        </w:rPr>
      </w:pPr>
      <w:r w:rsidRPr="001F43FE">
        <w:rPr>
          <w:rFonts w:ascii="Times New Roman" w:hAnsi="Times New Roman" w:cs="Times New Roman"/>
          <w:sz w:val="28"/>
          <w:szCs w:val="28"/>
        </w:rPr>
        <w:t>Студент допускається до іспиту тільки в тому випадку, якщо його контрольна робота зарахована.</w:t>
      </w:r>
    </w:p>
    <w:p w:rsidR="00B12381" w:rsidRPr="001F43FE" w:rsidRDefault="00B12381" w:rsidP="00B12381">
      <w:pPr>
        <w:pStyle w:val="a3"/>
        <w:rPr>
          <w:rFonts w:ascii="Times New Roman" w:hAnsi="Times New Roman" w:cs="Times New Roman"/>
          <w:sz w:val="28"/>
          <w:szCs w:val="28"/>
        </w:rPr>
      </w:pPr>
    </w:p>
    <w:p w:rsidR="00B12381" w:rsidRPr="001F43FE" w:rsidRDefault="00B12381" w:rsidP="00B12381">
      <w:pPr>
        <w:pStyle w:val="a3"/>
        <w:rPr>
          <w:rFonts w:ascii="Times New Roman" w:hAnsi="Times New Roman" w:cs="Times New Roman"/>
          <w:sz w:val="28"/>
          <w:szCs w:val="28"/>
        </w:rPr>
      </w:pPr>
    </w:p>
    <w:p w:rsidR="00150BA1" w:rsidRDefault="00150BA1" w:rsidP="00B12381">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rPr>
      </w:pPr>
    </w:p>
    <w:p w:rsidR="00150BA1" w:rsidRDefault="00150BA1" w:rsidP="00B12381">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rPr>
      </w:pPr>
    </w:p>
    <w:p w:rsidR="00B12381" w:rsidRPr="001F43FE" w:rsidRDefault="00B12381" w:rsidP="00B12381">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rPr>
      </w:pPr>
      <w:r w:rsidRPr="001F43FE">
        <w:rPr>
          <w:rFonts w:ascii="Times New Roman" w:eastAsia="Times New Roman" w:hAnsi="Times New Roman" w:cs="Times New Roman"/>
          <w:color w:val="000000"/>
          <w:kern w:val="36"/>
          <w:sz w:val="28"/>
          <w:szCs w:val="28"/>
        </w:rPr>
        <w:lastRenderedPageBreak/>
        <w:t>Варіант 1</w:t>
      </w:r>
    </w:p>
    <w:p w:rsidR="00B12381" w:rsidRPr="001F43FE" w:rsidRDefault="00B12381" w:rsidP="00B12381">
      <w:pPr>
        <w:spacing w:before="100" w:beforeAutospacing="1" w:after="100" w:afterAutospacing="1" w:line="240" w:lineRule="auto"/>
        <w:rPr>
          <w:rFonts w:ascii="Times New Roman" w:eastAsia="Times New Roman" w:hAnsi="Times New Roman" w:cs="Times New Roman"/>
          <w:color w:val="000000"/>
          <w:sz w:val="28"/>
          <w:szCs w:val="28"/>
        </w:rPr>
      </w:pPr>
      <w:r w:rsidRPr="001F43FE">
        <w:rPr>
          <w:rFonts w:ascii="Times New Roman" w:eastAsia="Times New Roman" w:hAnsi="Times New Roman" w:cs="Times New Roman"/>
          <w:b/>
          <w:bCs/>
          <w:color w:val="000000"/>
          <w:sz w:val="28"/>
          <w:szCs w:val="28"/>
        </w:rPr>
        <w:t>План:</w:t>
      </w:r>
    </w:p>
    <w:p w:rsidR="00B12381" w:rsidRPr="001F43FE" w:rsidRDefault="00B12381" w:rsidP="00B12381">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1F43FE">
        <w:rPr>
          <w:rFonts w:ascii="Times New Roman" w:eastAsia="Times New Roman" w:hAnsi="Times New Roman" w:cs="Times New Roman"/>
          <w:color w:val="000000"/>
          <w:sz w:val="28"/>
          <w:szCs w:val="28"/>
        </w:rPr>
        <w:t>Гуманістичні, економічні та політичні основи конституційного ладу України.</w:t>
      </w:r>
    </w:p>
    <w:p w:rsidR="00B12381" w:rsidRPr="001F43FE" w:rsidRDefault="00B12381" w:rsidP="00B12381">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1F43FE">
        <w:rPr>
          <w:rFonts w:ascii="Times New Roman" w:eastAsia="Times New Roman" w:hAnsi="Times New Roman" w:cs="Times New Roman"/>
          <w:color w:val="000000"/>
          <w:sz w:val="28"/>
          <w:szCs w:val="28"/>
        </w:rPr>
        <w:t>Поняття і конституційно-правова регламентація референдумів. Види референдумів. Всеукраїнський і місцевий референдуми. Порядок призначення, організації і проведення референдумів.</w:t>
      </w:r>
    </w:p>
    <w:p w:rsidR="00B12381" w:rsidRPr="001F43FE" w:rsidRDefault="00B12381" w:rsidP="00B12381">
      <w:pPr>
        <w:spacing w:before="100" w:beforeAutospacing="1" w:after="100" w:afterAutospacing="1" w:line="240" w:lineRule="auto"/>
        <w:rPr>
          <w:rFonts w:ascii="Times New Roman" w:eastAsia="Times New Roman" w:hAnsi="Times New Roman" w:cs="Times New Roman"/>
          <w:color w:val="000000"/>
          <w:sz w:val="28"/>
          <w:szCs w:val="28"/>
        </w:rPr>
      </w:pPr>
      <w:r w:rsidRPr="001F43FE">
        <w:rPr>
          <w:rFonts w:ascii="Times New Roman" w:eastAsia="Times New Roman" w:hAnsi="Times New Roman" w:cs="Times New Roman"/>
          <w:b/>
          <w:bCs/>
          <w:color w:val="000000"/>
          <w:sz w:val="28"/>
          <w:szCs w:val="28"/>
        </w:rPr>
        <w:t>ПР </w:t>
      </w:r>
      <w:r w:rsidRPr="001F43FE">
        <w:rPr>
          <w:rFonts w:ascii="Times New Roman" w:eastAsia="Times New Roman" w:hAnsi="Times New Roman" w:cs="Times New Roman"/>
          <w:color w:val="000000"/>
          <w:sz w:val="28"/>
          <w:szCs w:val="28"/>
        </w:rPr>
        <w:t>(практична робота)</w:t>
      </w:r>
      <w:r w:rsidRPr="001F43FE">
        <w:rPr>
          <w:rFonts w:ascii="Times New Roman" w:eastAsia="Times New Roman" w:hAnsi="Times New Roman" w:cs="Times New Roman"/>
          <w:b/>
          <w:bCs/>
          <w:color w:val="000000"/>
          <w:sz w:val="28"/>
          <w:szCs w:val="28"/>
        </w:rPr>
        <w:t>:</w:t>
      </w:r>
    </w:p>
    <w:p w:rsidR="00B12381" w:rsidRPr="001F43FE" w:rsidRDefault="00B12381" w:rsidP="00B12381">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rPr>
      </w:pPr>
      <w:r w:rsidRPr="001F43FE">
        <w:rPr>
          <w:rFonts w:ascii="Times New Roman" w:eastAsia="Times New Roman" w:hAnsi="Times New Roman" w:cs="Times New Roman"/>
          <w:i/>
          <w:iCs/>
          <w:color w:val="000000"/>
          <w:sz w:val="28"/>
          <w:szCs w:val="28"/>
        </w:rPr>
        <w:t>"Конституційний лад" відноситься до тих категорій, які, не маючи свого легального (закріпленого в чинному законодавстві) визначення, набувають особливої важливості для науки і практики, оскільки включені в текст Конституції (див.: ст. ст. 5, 17, 37 Конституції України). Конституційний лад є складним і багатофункціональним політико-правовим поняттям. У конституційно-правовій</w:t>
      </w:r>
      <w:r w:rsidR="00AE1C95">
        <w:rPr>
          <w:rFonts w:ascii="Times New Roman" w:eastAsia="Times New Roman" w:hAnsi="Times New Roman" w:cs="Times New Roman"/>
          <w:i/>
          <w:iCs/>
          <w:color w:val="000000"/>
          <w:sz w:val="28"/>
          <w:szCs w:val="28"/>
        </w:rPr>
        <w:t xml:space="preserve"> </w:t>
      </w:r>
      <w:r w:rsidRPr="001F43FE">
        <w:rPr>
          <w:rFonts w:ascii="Times New Roman" w:eastAsia="Times New Roman" w:hAnsi="Times New Roman" w:cs="Times New Roman"/>
          <w:i/>
          <w:iCs/>
          <w:color w:val="000000"/>
          <w:sz w:val="28"/>
          <w:szCs w:val="28"/>
        </w:rPr>
        <w:t>науці не існує його єдиного (уніфікованого) визначення. </w:t>
      </w:r>
      <w:r w:rsidRPr="001F43FE">
        <w:rPr>
          <w:rFonts w:ascii="Times New Roman" w:eastAsia="Times New Roman" w:hAnsi="Times New Roman" w:cs="Times New Roman"/>
          <w:b/>
          <w:bCs/>
          <w:i/>
          <w:iCs/>
          <w:color w:val="000000"/>
          <w:sz w:val="28"/>
          <w:szCs w:val="28"/>
        </w:rPr>
        <w:t>Навести приклади і проаналізувати відомі Вам визначення конституційного ладу (не менше трьох дефініцій). Виділити визначення, яке, на Вашу думку, найбільш повно і всебічно відображає сутність і структуру конституційного ладу.</w:t>
      </w:r>
    </w:p>
    <w:p w:rsidR="00B12381" w:rsidRPr="001F43FE" w:rsidRDefault="00B12381" w:rsidP="00B12381">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rPr>
      </w:pPr>
      <w:r w:rsidRPr="001F43FE">
        <w:rPr>
          <w:rFonts w:ascii="Times New Roman" w:eastAsia="Times New Roman" w:hAnsi="Times New Roman" w:cs="Times New Roman"/>
          <w:i/>
          <w:iCs/>
          <w:color w:val="000000"/>
          <w:sz w:val="28"/>
          <w:szCs w:val="28"/>
        </w:rPr>
        <w:t>Сто шістдесят народних депутатів України подали до Верховної Ради України законопроект про внесення змін до Конституції України, основний зміст якого полягав у зміні існуючої форми державного правління України з парламентсько-президентської на парламентську республіку. У головному комітеті, якому було доручено підготовку до розгляду питання про включення поданого законопроекту до порядку денного сесії парламенту, дійшли висновку, що у порушеному аспекті не можливо змінити форму державного правління без внесення змін до розділів, котрі визначають основні засади конституційного ладу України, внесення змін до яких мас іншу процедуру розгляду та прийняття. Виходячи з цього було прийнято рішення про </w:t>
      </w:r>
      <w:proofErr w:type="spellStart"/>
      <w:r w:rsidRPr="001F43FE">
        <w:rPr>
          <w:rFonts w:ascii="Times New Roman" w:eastAsia="Times New Roman" w:hAnsi="Times New Roman" w:cs="Times New Roman"/>
          <w:i/>
          <w:iCs/>
          <w:color w:val="000000"/>
          <w:sz w:val="28"/>
          <w:szCs w:val="28"/>
        </w:rPr>
        <w:t>невключения</w:t>
      </w:r>
      <w:proofErr w:type="spellEnd"/>
      <w:r w:rsidRPr="001F43FE">
        <w:rPr>
          <w:rFonts w:ascii="Times New Roman" w:eastAsia="Times New Roman" w:hAnsi="Times New Roman" w:cs="Times New Roman"/>
          <w:i/>
          <w:iCs/>
          <w:color w:val="000000"/>
          <w:sz w:val="28"/>
          <w:szCs w:val="28"/>
        </w:rPr>
        <w:t> до порядку денного сесії Верховної Ради України даного законопроекту та повернення його на доопрацювання.</w:t>
      </w:r>
    </w:p>
    <w:p w:rsidR="00B12381" w:rsidRPr="001F43FE" w:rsidRDefault="00B12381" w:rsidP="00B12381">
      <w:pPr>
        <w:spacing w:before="100" w:beforeAutospacing="1" w:after="100" w:afterAutospacing="1" w:line="240" w:lineRule="auto"/>
        <w:rPr>
          <w:rFonts w:ascii="Times New Roman" w:eastAsia="Times New Roman" w:hAnsi="Times New Roman" w:cs="Times New Roman"/>
          <w:color w:val="000000"/>
          <w:sz w:val="28"/>
          <w:szCs w:val="28"/>
        </w:rPr>
      </w:pPr>
      <w:r w:rsidRPr="001F43FE">
        <w:rPr>
          <w:rFonts w:ascii="Times New Roman" w:eastAsia="Times New Roman" w:hAnsi="Times New Roman" w:cs="Times New Roman"/>
          <w:b/>
          <w:bCs/>
          <w:i/>
          <w:iCs/>
          <w:color w:val="000000"/>
          <w:sz w:val="28"/>
          <w:szCs w:val="28"/>
        </w:rPr>
        <w:t xml:space="preserve">Які розділи Конституції України визначають засади конституційного ладу України? Чи можливо без внесення до них змін змінити форму державного правління з </w:t>
      </w:r>
      <w:proofErr w:type="spellStart"/>
      <w:r w:rsidRPr="001F43FE">
        <w:rPr>
          <w:rFonts w:ascii="Times New Roman" w:eastAsia="Times New Roman" w:hAnsi="Times New Roman" w:cs="Times New Roman"/>
          <w:b/>
          <w:bCs/>
          <w:i/>
          <w:iCs/>
          <w:color w:val="000000"/>
          <w:sz w:val="28"/>
          <w:szCs w:val="28"/>
        </w:rPr>
        <w:t>парламентсько-президентської'</w:t>
      </w:r>
      <w:proofErr w:type="spellEnd"/>
      <w:r w:rsidRPr="001F43FE">
        <w:rPr>
          <w:rFonts w:ascii="Times New Roman" w:eastAsia="Times New Roman" w:hAnsi="Times New Roman" w:cs="Times New Roman"/>
          <w:b/>
          <w:bCs/>
          <w:i/>
          <w:iCs/>
          <w:color w:val="000000"/>
          <w:sz w:val="28"/>
          <w:szCs w:val="28"/>
        </w:rPr>
        <w:t xml:space="preserve"> на парламентську республіку? Чи можна це вважати актом зміни кон</w:t>
      </w:r>
      <w:r w:rsidRPr="001F43FE">
        <w:rPr>
          <w:rFonts w:ascii="Times New Roman" w:eastAsia="Times New Roman" w:hAnsi="Times New Roman" w:cs="Times New Roman"/>
          <w:b/>
          <w:bCs/>
          <w:i/>
          <w:iCs/>
          <w:color w:val="000000"/>
          <w:sz w:val="28"/>
          <w:szCs w:val="28"/>
        </w:rPr>
        <w:softHyphen/>
        <w:t>ституційного ладу України?</w:t>
      </w:r>
    </w:p>
    <w:p w:rsidR="00700E8F" w:rsidRDefault="00700E8F" w:rsidP="00B12381">
      <w:pPr>
        <w:spacing w:after="0" w:line="240" w:lineRule="auto"/>
        <w:jc w:val="center"/>
        <w:outlineLvl w:val="1"/>
        <w:rPr>
          <w:rFonts w:ascii="Times New Roman" w:eastAsia="Times New Roman" w:hAnsi="Times New Roman" w:cs="Times New Roman"/>
          <w:color w:val="000000"/>
          <w:sz w:val="28"/>
          <w:szCs w:val="28"/>
        </w:rPr>
      </w:pPr>
    </w:p>
    <w:p w:rsidR="00700E8F" w:rsidRDefault="00700E8F" w:rsidP="00B12381">
      <w:pPr>
        <w:spacing w:after="0" w:line="240" w:lineRule="auto"/>
        <w:jc w:val="center"/>
        <w:outlineLvl w:val="1"/>
        <w:rPr>
          <w:rFonts w:ascii="Times New Roman" w:eastAsia="Times New Roman" w:hAnsi="Times New Roman" w:cs="Times New Roman"/>
          <w:color w:val="000000"/>
          <w:sz w:val="28"/>
          <w:szCs w:val="28"/>
        </w:rPr>
      </w:pPr>
    </w:p>
    <w:p w:rsidR="00700E8F" w:rsidRDefault="00700E8F" w:rsidP="00B12381">
      <w:pPr>
        <w:spacing w:after="0" w:line="240" w:lineRule="auto"/>
        <w:jc w:val="center"/>
        <w:outlineLvl w:val="1"/>
        <w:rPr>
          <w:rFonts w:ascii="Times New Roman" w:eastAsia="Times New Roman" w:hAnsi="Times New Roman" w:cs="Times New Roman"/>
          <w:color w:val="000000"/>
          <w:sz w:val="28"/>
          <w:szCs w:val="28"/>
        </w:rPr>
      </w:pPr>
    </w:p>
    <w:p w:rsidR="00700E8F" w:rsidRDefault="00700E8F" w:rsidP="00B12381">
      <w:pPr>
        <w:spacing w:after="0" w:line="240" w:lineRule="auto"/>
        <w:jc w:val="center"/>
        <w:outlineLvl w:val="1"/>
        <w:rPr>
          <w:rFonts w:ascii="Times New Roman" w:eastAsia="Times New Roman" w:hAnsi="Times New Roman" w:cs="Times New Roman"/>
          <w:color w:val="000000"/>
          <w:sz w:val="28"/>
          <w:szCs w:val="28"/>
        </w:rPr>
      </w:pPr>
    </w:p>
    <w:p w:rsidR="00700E8F" w:rsidRDefault="00700E8F" w:rsidP="00B12381">
      <w:pPr>
        <w:spacing w:after="0" w:line="240" w:lineRule="auto"/>
        <w:jc w:val="center"/>
        <w:outlineLvl w:val="1"/>
        <w:rPr>
          <w:rFonts w:ascii="Times New Roman" w:eastAsia="Times New Roman" w:hAnsi="Times New Roman" w:cs="Times New Roman"/>
          <w:color w:val="000000"/>
          <w:sz w:val="28"/>
          <w:szCs w:val="28"/>
        </w:rPr>
      </w:pPr>
    </w:p>
    <w:p w:rsidR="00B12381" w:rsidRPr="001F43FE" w:rsidRDefault="00B12381" w:rsidP="00B12381">
      <w:pPr>
        <w:spacing w:after="0" w:line="240" w:lineRule="auto"/>
        <w:jc w:val="center"/>
        <w:outlineLvl w:val="1"/>
        <w:rPr>
          <w:rFonts w:ascii="Times New Roman" w:eastAsia="Times New Roman" w:hAnsi="Times New Roman" w:cs="Times New Roman"/>
          <w:color w:val="000000"/>
          <w:sz w:val="28"/>
          <w:szCs w:val="28"/>
        </w:rPr>
      </w:pPr>
      <w:r w:rsidRPr="001F43FE">
        <w:rPr>
          <w:rFonts w:ascii="Times New Roman" w:eastAsia="Times New Roman" w:hAnsi="Times New Roman" w:cs="Times New Roman"/>
          <w:color w:val="000000"/>
          <w:sz w:val="28"/>
          <w:szCs w:val="28"/>
        </w:rPr>
        <w:lastRenderedPageBreak/>
        <w:t>Варіант 2</w:t>
      </w:r>
    </w:p>
    <w:p w:rsidR="00B12381" w:rsidRPr="001F43FE" w:rsidRDefault="00B12381" w:rsidP="00B12381">
      <w:pPr>
        <w:spacing w:before="100" w:beforeAutospacing="1" w:after="100" w:afterAutospacing="1" w:line="240" w:lineRule="auto"/>
        <w:rPr>
          <w:rFonts w:ascii="Times New Roman" w:eastAsia="Times New Roman" w:hAnsi="Times New Roman" w:cs="Times New Roman"/>
          <w:color w:val="000000"/>
          <w:sz w:val="28"/>
          <w:szCs w:val="28"/>
        </w:rPr>
      </w:pPr>
      <w:r w:rsidRPr="001F43FE">
        <w:rPr>
          <w:rFonts w:ascii="Times New Roman" w:eastAsia="Times New Roman" w:hAnsi="Times New Roman" w:cs="Times New Roman"/>
          <w:b/>
          <w:bCs/>
          <w:color w:val="000000"/>
          <w:sz w:val="28"/>
          <w:szCs w:val="28"/>
        </w:rPr>
        <w:t>План:</w:t>
      </w:r>
    </w:p>
    <w:p w:rsidR="00B12381" w:rsidRPr="001F43FE" w:rsidRDefault="00B12381" w:rsidP="00B12381">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rPr>
      </w:pPr>
      <w:r w:rsidRPr="001F43FE">
        <w:rPr>
          <w:rFonts w:ascii="Times New Roman" w:eastAsia="Times New Roman" w:hAnsi="Times New Roman" w:cs="Times New Roman"/>
          <w:color w:val="000000"/>
          <w:sz w:val="28"/>
          <w:szCs w:val="28"/>
        </w:rPr>
        <w:t>Громадянське суспільство в концепції конституційного ладу.</w:t>
      </w:r>
    </w:p>
    <w:p w:rsidR="00B12381" w:rsidRPr="001F43FE" w:rsidRDefault="00B12381" w:rsidP="00B12381">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rPr>
      </w:pPr>
      <w:r w:rsidRPr="001F43FE">
        <w:rPr>
          <w:rFonts w:ascii="Times New Roman" w:eastAsia="Times New Roman" w:hAnsi="Times New Roman" w:cs="Times New Roman"/>
          <w:color w:val="000000"/>
          <w:sz w:val="28"/>
          <w:szCs w:val="28"/>
        </w:rPr>
        <w:t>Правове регулювання і порядок формування представницьких органів держави і місцевого самоврядування.</w:t>
      </w:r>
    </w:p>
    <w:p w:rsidR="00B12381" w:rsidRPr="001F43FE" w:rsidRDefault="00B12381" w:rsidP="00B12381">
      <w:pPr>
        <w:spacing w:before="100" w:beforeAutospacing="1" w:after="100" w:afterAutospacing="1" w:line="240" w:lineRule="auto"/>
        <w:rPr>
          <w:rFonts w:ascii="Times New Roman" w:eastAsia="Times New Roman" w:hAnsi="Times New Roman" w:cs="Times New Roman"/>
          <w:color w:val="000000"/>
          <w:sz w:val="28"/>
          <w:szCs w:val="28"/>
        </w:rPr>
      </w:pPr>
      <w:r w:rsidRPr="001F43FE">
        <w:rPr>
          <w:rFonts w:ascii="Times New Roman" w:eastAsia="Times New Roman" w:hAnsi="Times New Roman" w:cs="Times New Roman"/>
          <w:b/>
          <w:bCs/>
          <w:color w:val="000000"/>
          <w:sz w:val="28"/>
          <w:szCs w:val="28"/>
        </w:rPr>
        <w:t>ПР:</w:t>
      </w:r>
    </w:p>
    <w:p w:rsidR="00B12381" w:rsidRPr="001F43FE" w:rsidRDefault="00B12381" w:rsidP="00B12381">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rPr>
      </w:pPr>
      <w:r w:rsidRPr="001F43FE">
        <w:rPr>
          <w:rFonts w:ascii="Times New Roman" w:eastAsia="Times New Roman" w:hAnsi="Times New Roman" w:cs="Times New Roman"/>
          <w:i/>
          <w:iCs/>
          <w:color w:val="000000"/>
          <w:sz w:val="28"/>
          <w:szCs w:val="28"/>
        </w:rPr>
        <w:t>Назвати (приклади) рішення Конституційного Суду України, які стосуються основ конституційного ладу України.</w:t>
      </w:r>
    </w:p>
    <w:p w:rsidR="00B12381" w:rsidRPr="001F43FE" w:rsidRDefault="00B12381" w:rsidP="00B12381">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rPr>
      </w:pPr>
      <w:r w:rsidRPr="001F43FE">
        <w:rPr>
          <w:rFonts w:ascii="Times New Roman" w:eastAsia="Times New Roman" w:hAnsi="Times New Roman" w:cs="Times New Roman"/>
          <w:i/>
          <w:iCs/>
          <w:color w:val="000000"/>
          <w:sz w:val="28"/>
          <w:szCs w:val="28"/>
        </w:rPr>
        <w:t>На підставі аналізу тексту Конституції України 1996 року на</w:t>
      </w:r>
      <w:r w:rsidRPr="001F43FE">
        <w:rPr>
          <w:rFonts w:ascii="Times New Roman" w:eastAsia="Times New Roman" w:hAnsi="Times New Roman" w:cs="Times New Roman"/>
          <w:i/>
          <w:iCs/>
          <w:color w:val="000000"/>
          <w:sz w:val="28"/>
          <w:szCs w:val="28"/>
        </w:rPr>
        <w:softHyphen/>
        <w:t>ведіть відповідні статті, які закріплюють: 1) принципи, важливі для становлення та розвитку громадянського суспільства; 2) інститути громадянського суспільства; 3) гарантії забезпечення функціонуван</w:t>
      </w:r>
      <w:r w:rsidRPr="001F43FE">
        <w:rPr>
          <w:rFonts w:ascii="Times New Roman" w:eastAsia="Times New Roman" w:hAnsi="Times New Roman" w:cs="Times New Roman"/>
          <w:i/>
          <w:iCs/>
          <w:color w:val="000000"/>
          <w:sz w:val="28"/>
          <w:szCs w:val="28"/>
        </w:rPr>
        <w:softHyphen/>
        <w:t>ня громадянського суспільства.</w:t>
      </w:r>
    </w:p>
    <w:p w:rsidR="00B12381" w:rsidRPr="001F43FE" w:rsidRDefault="00B12381" w:rsidP="00B12381">
      <w:pPr>
        <w:spacing w:after="0" w:line="240" w:lineRule="auto"/>
        <w:jc w:val="center"/>
        <w:outlineLvl w:val="1"/>
        <w:rPr>
          <w:rFonts w:ascii="Times New Roman" w:eastAsia="Times New Roman" w:hAnsi="Times New Roman" w:cs="Times New Roman"/>
          <w:color w:val="000000"/>
          <w:sz w:val="28"/>
          <w:szCs w:val="28"/>
        </w:rPr>
      </w:pPr>
      <w:r w:rsidRPr="001F43FE">
        <w:rPr>
          <w:rFonts w:ascii="Times New Roman" w:eastAsia="Times New Roman" w:hAnsi="Times New Roman" w:cs="Times New Roman"/>
          <w:color w:val="000000"/>
          <w:sz w:val="28"/>
          <w:szCs w:val="28"/>
        </w:rPr>
        <w:t>Варіант 3</w:t>
      </w:r>
    </w:p>
    <w:p w:rsidR="00B12381" w:rsidRPr="001F43FE" w:rsidRDefault="00B12381" w:rsidP="00B12381">
      <w:pPr>
        <w:spacing w:before="100" w:beforeAutospacing="1" w:after="100" w:afterAutospacing="1" w:line="240" w:lineRule="auto"/>
        <w:rPr>
          <w:rFonts w:ascii="Times New Roman" w:eastAsia="Times New Roman" w:hAnsi="Times New Roman" w:cs="Times New Roman"/>
          <w:color w:val="000000"/>
          <w:sz w:val="28"/>
          <w:szCs w:val="28"/>
        </w:rPr>
      </w:pPr>
      <w:r w:rsidRPr="001F43FE">
        <w:rPr>
          <w:rFonts w:ascii="Times New Roman" w:eastAsia="Times New Roman" w:hAnsi="Times New Roman" w:cs="Times New Roman"/>
          <w:b/>
          <w:bCs/>
          <w:color w:val="000000"/>
          <w:sz w:val="28"/>
          <w:szCs w:val="28"/>
        </w:rPr>
        <w:t>План:</w:t>
      </w:r>
    </w:p>
    <w:p w:rsidR="00B12381" w:rsidRPr="001F43FE" w:rsidRDefault="00B12381" w:rsidP="00B12381">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rPr>
      </w:pPr>
      <w:r w:rsidRPr="001F43FE">
        <w:rPr>
          <w:rFonts w:ascii="Times New Roman" w:eastAsia="Times New Roman" w:hAnsi="Times New Roman" w:cs="Times New Roman"/>
          <w:color w:val="000000"/>
          <w:sz w:val="28"/>
          <w:szCs w:val="28"/>
        </w:rPr>
        <w:t>Безпосередня демократія: поняття, конституційна природа, форми.</w:t>
      </w:r>
    </w:p>
    <w:p w:rsidR="00B12381" w:rsidRPr="001F43FE" w:rsidRDefault="00B12381" w:rsidP="00B12381">
      <w:pPr>
        <w:numPr>
          <w:ilvl w:val="0"/>
          <w:numId w:val="5"/>
        </w:numPr>
        <w:spacing w:before="100" w:beforeAutospacing="1" w:after="100" w:afterAutospacing="1" w:line="240" w:lineRule="auto"/>
        <w:rPr>
          <w:rFonts w:ascii="Times New Roman" w:eastAsia="Times New Roman" w:hAnsi="Times New Roman" w:cs="Times New Roman"/>
          <w:color w:val="000000"/>
          <w:sz w:val="28"/>
          <w:szCs w:val="28"/>
        </w:rPr>
      </w:pPr>
      <w:r w:rsidRPr="001F43FE">
        <w:rPr>
          <w:rFonts w:ascii="Times New Roman" w:eastAsia="Times New Roman" w:hAnsi="Times New Roman" w:cs="Times New Roman"/>
          <w:color w:val="000000"/>
          <w:sz w:val="28"/>
          <w:szCs w:val="28"/>
        </w:rPr>
        <w:t>Поняття державного устрою України. Державний лад і форма держави: поняття й співвідношення.</w:t>
      </w:r>
    </w:p>
    <w:p w:rsidR="00B12381" w:rsidRPr="001F43FE" w:rsidRDefault="00B12381" w:rsidP="00B12381">
      <w:pPr>
        <w:spacing w:before="100" w:beforeAutospacing="1" w:after="100" w:afterAutospacing="1" w:line="240" w:lineRule="auto"/>
        <w:rPr>
          <w:rFonts w:ascii="Times New Roman" w:eastAsia="Times New Roman" w:hAnsi="Times New Roman" w:cs="Times New Roman"/>
          <w:color w:val="000000"/>
          <w:sz w:val="28"/>
          <w:szCs w:val="28"/>
        </w:rPr>
      </w:pPr>
      <w:r w:rsidRPr="001F43FE">
        <w:rPr>
          <w:rFonts w:ascii="Times New Roman" w:eastAsia="Times New Roman" w:hAnsi="Times New Roman" w:cs="Times New Roman"/>
          <w:b/>
          <w:bCs/>
          <w:color w:val="000000"/>
          <w:sz w:val="28"/>
          <w:szCs w:val="28"/>
        </w:rPr>
        <w:t>ПР:</w:t>
      </w:r>
    </w:p>
    <w:p w:rsidR="00B12381" w:rsidRPr="001F43FE" w:rsidRDefault="00B12381" w:rsidP="00B12381">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rPr>
      </w:pPr>
      <w:r w:rsidRPr="001F43FE">
        <w:rPr>
          <w:rFonts w:ascii="Times New Roman" w:eastAsia="Times New Roman" w:hAnsi="Times New Roman" w:cs="Times New Roman"/>
          <w:i/>
          <w:iCs/>
          <w:color w:val="000000"/>
          <w:sz w:val="28"/>
          <w:szCs w:val="28"/>
        </w:rPr>
        <w:t>Анотувати 2 статті з періодичної преси (за останнє півріччя), присвячені конституційному праву.</w:t>
      </w:r>
    </w:p>
    <w:p w:rsidR="00B12381" w:rsidRPr="001F43FE" w:rsidRDefault="00B12381" w:rsidP="00B12381">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rPr>
      </w:pPr>
      <w:r w:rsidRPr="001F43FE">
        <w:rPr>
          <w:rFonts w:ascii="Times New Roman" w:eastAsia="Times New Roman" w:hAnsi="Times New Roman" w:cs="Times New Roman"/>
          <w:i/>
          <w:iCs/>
          <w:color w:val="000000"/>
          <w:sz w:val="28"/>
          <w:szCs w:val="28"/>
        </w:rPr>
        <w:t>Комітетом Верховної Ради України з питань державного будівництва, регіональної політики та місцевого самоврядування було ініційовано розробку низки проектів Законів України, котрі б деталізували ст. 69 Конституції України. Зокрема, згідно даної норми народне волевиявлення в Україні здійснюється окрім проведення виборів та референдумів також через інші форми безпосередньої демократії. </w:t>
      </w:r>
      <w:r w:rsidRPr="001F43FE">
        <w:rPr>
          <w:rFonts w:ascii="Times New Roman" w:eastAsia="Times New Roman" w:hAnsi="Times New Roman" w:cs="Times New Roman"/>
          <w:b/>
          <w:bCs/>
          <w:i/>
          <w:iCs/>
          <w:color w:val="000000"/>
          <w:sz w:val="28"/>
          <w:szCs w:val="28"/>
        </w:rPr>
        <w:t>Які саме Ви можете назвати інші форми безпосередньої демократії? Наскільки широко вони практикуються в Україні? Чи дійсно є потреба у їх нормативній деталізації у національному конститу</w:t>
      </w:r>
      <w:r w:rsidRPr="001F43FE">
        <w:rPr>
          <w:rFonts w:ascii="Times New Roman" w:eastAsia="Times New Roman" w:hAnsi="Times New Roman" w:cs="Times New Roman"/>
          <w:b/>
          <w:bCs/>
          <w:i/>
          <w:iCs/>
          <w:color w:val="000000"/>
          <w:sz w:val="28"/>
          <w:szCs w:val="28"/>
        </w:rPr>
        <w:softHyphen/>
        <w:t>ційному законодавстві?</w:t>
      </w:r>
    </w:p>
    <w:p w:rsidR="00B12381" w:rsidRPr="001F43FE" w:rsidRDefault="00B12381" w:rsidP="00B12381">
      <w:pPr>
        <w:pStyle w:val="1"/>
        <w:jc w:val="center"/>
        <w:rPr>
          <w:b w:val="0"/>
          <w:bCs w:val="0"/>
          <w:color w:val="000000"/>
          <w:sz w:val="28"/>
          <w:szCs w:val="28"/>
        </w:rPr>
      </w:pPr>
      <w:r w:rsidRPr="001F43FE">
        <w:rPr>
          <w:b w:val="0"/>
          <w:bCs w:val="0"/>
          <w:color w:val="000000"/>
          <w:sz w:val="28"/>
          <w:szCs w:val="28"/>
        </w:rPr>
        <w:t>Варіант 4</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7"/>
        </w:numPr>
        <w:rPr>
          <w:color w:val="000000"/>
          <w:sz w:val="28"/>
          <w:szCs w:val="28"/>
        </w:rPr>
      </w:pPr>
      <w:r w:rsidRPr="001F43FE">
        <w:rPr>
          <w:color w:val="000000"/>
          <w:sz w:val="28"/>
          <w:szCs w:val="28"/>
        </w:rPr>
        <w:t>Концепція народного представництва. Поняття й форми представницької демократії.</w:t>
      </w:r>
    </w:p>
    <w:p w:rsidR="00B12381" w:rsidRPr="001F43FE" w:rsidRDefault="00B12381" w:rsidP="00B12381">
      <w:pPr>
        <w:pStyle w:val="a4"/>
        <w:numPr>
          <w:ilvl w:val="0"/>
          <w:numId w:val="7"/>
        </w:numPr>
        <w:rPr>
          <w:color w:val="000000"/>
          <w:sz w:val="28"/>
          <w:szCs w:val="28"/>
        </w:rPr>
      </w:pPr>
      <w:r w:rsidRPr="001F43FE">
        <w:rPr>
          <w:color w:val="000000"/>
          <w:sz w:val="28"/>
          <w:szCs w:val="28"/>
        </w:rPr>
        <w:lastRenderedPageBreak/>
        <w:t>Структура і принципи самоорганізації громадянського суспільства. Взаємодія держави і громадянського суспільства. Особистість і громадянське суспільство.</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1"/>
          <w:numId w:val="8"/>
        </w:numPr>
        <w:rPr>
          <w:color w:val="000000"/>
          <w:sz w:val="28"/>
          <w:szCs w:val="28"/>
        </w:rPr>
      </w:pPr>
      <w:r w:rsidRPr="001F43FE">
        <w:rPr>
          <w:i/>
          <w:iCs/>
          <w:color w:val="000000"/>
          <w:sz w:val="28"/>
          <w:szCs w:val="28"/>
        </w:rPr>
        <w:t>В дореволюційний і радянський періоди галузь права, що вивчається,іменувалася державним правом, а нині – конституційним. Обґрунтувати, чим зумовлена така зміна.</w:t>
      </w:r>
    </w:p>
    <w:p w:rsidR="00B12381" w:rsidRPr="001F43FE" w:rsidRDefault="00B12381" w:rsidP="00B12381">
      <w:pPr>
        <w:pStyle w:val="a4"/>
        <w:numPr>
          <w:ilvl w:val="1"/>
          <w:numId w:val="8"/>
        </w:numPr>
        <w:rPr>
          <w:color w:val="000000"/>
          <w:sz w:val="28"/>
          <w:szCs w:val="28"/>
        </w:rPr>
      </w:pPr>
      <w:r w:rsidRPr="001F43FE">
        <w:rPr>
          <w:i/>
          <w:iCs/>
          <w:color w:val="000000"/>
          <w:sz w:val="28"/>
          <w:szCs w:val="28"/>
        </w:rPr>
        <w:t>Науменко за п'ять днів до дня проведення чергових парламентських виборів звільнився з Виправної трудової колонії № 145. У день виборів даний громадянин прийшов на виборчу дільницю за місцем свого проживання та під час реєстрації у якості виборця, пред'явив членам виборчої комісії для посвідчення своєї особи довідку уста</w:t>
      </w:r>
      <w:r w:rsidRPr="001F43FE">
        <w:rPr>
          <w:i/>
          <w:iCs/>
          <w:color w:val="000000"/>
          <w:sz w:val="28"/>
          <w:szCs w:val="28"/>
        </w:rPr>
        <w:softHyphen/>
        <w:t>нови кримінально-виконавчої системи, у якій відбував покарання за вчинений злочин. Після чого отримав виборчий бюлетень та прого</w:t>
      </w:r>
      <w:r w:rsidRPr="001F43FE">
        <w:rPr>
          <w:i/>
          <w:iCs/>
          <w:color w:val="000000"/>
          <w:sz w:val="28"/>
          <w:szCs w:val="28"/>
        </w:rPr>
        <w:softHyphen/>
        <w:t>лосував. Один із спостерігачів помітивши, що Науменку видали бю</w:t>
      </w:r>
      <w:r w:rsidRPr="001F43FE">
        <w:rPr>
          <w:i/>
          <w:iCs/>
          <w:color w:val="000000"/>
          <w:sz w:val="28"/>
          <w:szCs w:val="28"/>
        </w:rPr>
        <w:softHyphen/>
        <w:t>летень на підставі вище вказаної довідки, за цим фактом звернувся зі скаргою до Голови Окружної виборчої комісії. </w:t>
      </w:r>
      <w:r w:rsidRPr="001F43FE">
        <w:rPr>
          <w:b/>
          <w:bCs/>
          <w:i/>
          <w:iCs/>
          <w:color w:val="000000"/>
          <w:sz w:val="28"/>
          <w:szCs w:val="28"/>
        </w:rPr>
        <w:t xml:space="preserve">Як Ви вважаєте, чи були підстави для звернення спостерігача зі скаргою до Голови </w:t>
      </w:r>
      <w:proofErr w:type="spellStart"/>
      <w:r w:rsidRPr="001F43FE">
        <w:rPr>
          <w:b/>
          <w:bCs/>
          <w:i/>
          <w:iCs/>
          <w:color w:val="000000"/>
          <w:sz w:val="28"/>
          <w:szCs w:val="28"/>
        </w:rPr>
        <w:t>ОВКза</w:t>
      </w:r>
      <w:proofErr w:type="spellEnd"/>
      <w:r w:rsidRPr="001F43FE">
        <w:rPr>
          <w:b/>
          <w:bCs/>
          <w:i/>
          <w:iCs/>
          <w:color w:val="000000"/>
          <w:sz w:val="28"/>
          <w:szCs w:val="28"/>
        </w:rPr>
        <w:t xml:space="preserve"> даних обставин?</w:t>
      </w:r>
    </w:p>
    <w:p w:rsidR="00B12381" w:rsidRPr="001F43FE" w:rsidRDefault="00B12381" w:rsidP="00B12381">
      <w:pPr>
        <w:pStyle w:val="2"/>
        <w:spacing w:before="0" w:beforeAutospacing="0" w:after="0" w:afterAutospacing="0"/>
        <w:jc w:val="center"/>
        <w:rPr>
          <w:b w:val="0"/>
          <w:bCs w:val="0"/>
          <w:color w:val="000000"/>
          <w:sz w:val="28"/>
          <w:szCs w:val="28"/>
        </w:rPr>
      </w:pPr>
      <w:r w:rsidRPr="001F43FE">
        <w:rPr>
          <w:b w:val="0"/>
          <w:bCs w:val="0"/>
          <w:color w:val="000000"/>
          <w:sz w:val="28"/>
          <w:szCs w:val="28"/>
        </w:rPr>
        <w:t>Варіант 5</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9"/>
        </w:numPr>
        <w:rPr>
          <w:color w:val="000000"/>
          <w:sz w:val="28"/>
          <w:szCs w:val="28"/>
        </w:rPr>
      </w:pPr>
      <w:r w:rsidRPr="001F43FE">
        <w:rPr>
          <w:color w:val="000000"/>
          <w:sz w:val="28"/>
          <w:szCs w:val="28"/>
        </w:rPr>
        <w:t>Конституційні основи формування і розвитку громадянського суспільства в Україні. Основні інститути громадянського суспільства і конституційні засоби забезпечення їх функціонування в Україні.</w:t>
      </w:r>
    </w:p>
    <w:p w:rsidR="00B12381" w:rsidRPr="001F43FE" w:rsidRDefault="00B12381" w:rsidP="00B12381">
      <w:pPr>
        <w:pStyle w:val="a4"/>
        <w:numPr>
          <w:ilvl w:val="0"/>
          <w:numId w:val="9"/>
        </w:numPr>
        <w:rPr>
          <w:color w:val="000000"/>
          <w:sz w:val="28"/>
          <w:szCs w:val="28"/>
        </w:rPr>
      </w:pPr>
      <w:r w:rsidRPr="001F43FE">
        <w:rPr>
          <w:color w:val="000000"/>
          <w:sz w:val="28"/>
          <w:szCs w:val="28"/>
        </w:rPr>
        <w:t>Громадянство дітей.</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1"/>
          <w:numId w:val="10"/>
        </w:numPr>
        <w:rPr>
          <w:color w:val="000000"/>
          <w:sz w:val="28"/>
          <w:szCs w:val="28"/>
        </w:rPr>
      </w:pPr>
      <w:r w:rsidRPr="001F43FE">
        <w:rPr>
          <w:i/>
          <w:iCs/>
          <w:color w:val="000000"/>
          <w:sz w:val="28"/>
          <w:szCs w:val="28"/>
        </w:rPr>
        <w:t>Проаналізувати питання – "Проблема співвідношення громадянського суспільства і правової держави", виходячи з трьох основних науково-концептуальних моделей співвідношення громадянського суспільства та держави: 1) громадянське суспільство і держава – соціальні системи, що збігаються; 2) держава є первинною по відношенню до громадянського суспільства, здійснює контроль за ним; 3) громадянське суспільство є первинним по відношенню до держави, яка відіграє службову роль по відношенню до громадянського суспільства. Зробити висновки про найбільш оптимальну і прийнятну модель.</w:t>
      </w:r>
    </w:p>
    <w:p w:rsidR="00B12381" w:rsidRPr="001F43FE" w:rsidRDefault="00B12381" w:rsidP="00B12381">
      <w:pPr>
        <w:pStyle w:val="a4"/>
        <w:numPr>
          <w:ilvl w:val="1"/>
          <w:numId w:val="10"/>
        </w:numPr>
        <w:rPr>
          <w:color w:val="000000"/>
          <w:sz w:val="28"/>
          <w:szCs w:val="28"/>
        </w:rPr>
      </w:pPr>
      <w:r w:rsidRPr="001F43FE">
        <w:rPr>
          <w:i/>
          <w:iCs/>
          <w:color w:val="000000"/>
          <w:sz w:val="28"/>
          <w:szCs w:val="28"/>
        </w:rPr>
        <w:t xml:space="preserve">Виборець Назаренко на позачергових виборах Президента України прийшов на виборчу дільницю. Унаслідок фізичної вади він не мав змоги самостійно заповнити виборчий бюлетень, тому після його </w:t>
      </w:r>
      <w:r w:rsidRPr="001F43FE">
        <w:rPr>
          <w:i/>
          <w:iCs/>
          <w:color w:val="000000"/>
          <w:sz w:val="28"/>
          <w:szCs w:val="28"/>
        </w:rPr>
        <w:lastRenderedPageBreak/>
        <w:t>отримання від члена дільничної виборчої комісії, Назаренко звернувся за відповідною допомогою до офіційного спостерігача. Останній з'ясувавши суть вимоги виборця, у присутності іншого офіційного спостерігача зробив відмітку у квадраті виборчого бюлетеня на проти прізвища кандидата у Президенти України, на яке вказав Назаренко. Після цього офіційним спостерігачем виборчий бюлетень одразу ж було опущено до виборчої скриньки. </w:t>
      </w:r>
      <w:r w:rsidRPr="001F43FE">
        <w:rPr>
          <w:b/>
          <w:bCs/>
          <w:i/>
          <w:iCs/>
          <w:color w:val="000000"/>
          <w:sz w:val="28"/>
          <w:szCs w:val="28"/>
        </w:rPr>
        <w:t>Як Ви вважаєте, чи дотримано процедуру голосування у ситуації, що склалася?</w:t>
      </w:r>
    </w:p>
    <w:p w:rsidR="00B12381" w:rsidRPr="001F43FE" w:rsidRDefault="00B12381" w:rsidP="00B12381">
      <w:pPr>
        <w:pStyle w:val="2"/>
        <w:spacing w:before="0" w:beforeAutospacing="0" w:after="0" w:afterAutospacing="0"/>
        <w:jc w:val="center"/>
        <w:rPr>
          <w:b w:val="0"/>
          <w:bCs w:val="0"/>
          <w:color w:val="000000"/>
          <w:sz w:val="28"/>
          <w:szCs w:val="28"/>
        </w:rPr>
      </w:pPr>
      <w:r w:rsidRPr="001F43FE">
        <w:rPr>
          <w:b w:val="0"/>
          <w:bCs w:val="0"/>
          <w:color w:val="000000"/>
          <w:sz w:val="28"/>
          <w:szCs w:val="28"/>
        </w:rPr>
        <w:t>Варіант 6</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11"/>
        </w:numPr>
        <w:rPr>
          <w:color w:val="000000"/>
          <w:sz w:val="28"/>
          <w:szCs w:val="28"/>
        </w:rPr>
      </w:pPr>
      <w:r w:rsidRPr="001F43FE">
        <w:rPr>
          <w:color w:val="000000"/>
          <w:sz w:val="28"/>
          <w:szCs w:val="28"/>
        </w:rPr>
        <w:t>Міжнародно-правові стандарти і конституційне законодавство України про права та свободи людини і громадянина.</w:t>
      </w:r>
    </w:p>
    <w:p w:rsidR="00B12381" w:rsidRPr="001F43FE" w:rsidRDefault="00B12381" w:rsidP="00B12381">
      <w:pPr>
        <w:pStyle w:val="a4"/>
        <w:numPr>
          <w:ilvl w:val="0"/>
          <w:numId w:val="11"/>
        </w:numPr>
        <w:rPr>
          <w:color w:val="000000"/>
          <w:sz w:val="28"/>
          <w:szCs w:val="28"/>
        </w:rPr>
      </w:pPr>
      <w:r w:rsidRPr="001F43FE">
        <w:rPr>
          <w:color w:val="000000"/>
          <w:sz w:val="28"/>
          <w:szCs w:val="28"/>
        </w:rPr>
        <w:t>Поняття іноземця. Основи правового статусу іноземців. Права, свободи та обов'язки іноземців. Режими проживання іноземних громадян.</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1"/>
          <w:numId w:val="12"/>
        </w:numPr>
        <w:rPr>
          <w:color w:val="000000"/>
          <w:sz w:val="28"/>
          <w:szCs w:val="28"/>
        </w:rPr>
      </w:pPr>
      <w:r w:rsidRPr="001F43FE">
        <w:rPr>
          <w:i/>
          <w:iCs/>
          <w:color w:val="000000"/>
          <w:sz w:val="28"/>
          <w:szCs w:val="28"/>
        </w:rPr>
        <w:t>Провести аналіз щодо співвідношення прав людини і прав громадянина; прав і свобод особи.</w:t>
      </w:r>
    </w:p>
    <w:p w:rsidR="00B12381" w:rsidRPr="001F43FE" w:rsidRDefault="00B12381" w:rsidP="00B12381">
      <w:pPr>
        <w:pStyle w:val="1"/>
        <w:jc w:val="center"/>
        <w:rPr>
          <w:b w:val="0"/>
          <w:bCs w:val="0"/>
          <w:color w:val="000000"/>
          <w:sz w:val="28"/>
          <w:szCs w:val="28"/>
        </w:rPr>
      </w:pPr>
      <w:r w:rsidRPr="001F43FE">
        <w:rPr>
          <w:i/>
          <w:iCs/>
          <w:color w:val="000000"/>
          <w:sz w:val="28"/>
          <w:szCs w:val="28"/>
        </w:rPr>
        <w:t xml:space="preserve">Невиліковний </w:t>
      </w:r>
      <w:proofErr w:type="spellStart"/>
      <w:r w:rsidRPr="001F43FE">
        <w:rPr>
          <w:i/>
          <w:iCs/>
          <w:color w:val="000000"/>
          <w:sz w:val="28"/>
          <w:szCs w:val="28"/>
        </w:rPr>
        <w:t>онкологічно</w:t>
      </w:r>
      <w:proofErr w:type="spellEnd"/>
      <w:r w:rsidRPr="001F43FE">
        <w:rPr>
          <w:i/>
          <w:iCs/>
          <w:color w:val="000000"/>
          <w:sz w:val="28"/>
          <w:szCs w:val="28"/>
        </w:rPr>
        <w:t xml:space="preserve"> хворий Зав'ялов, перебуваючи у лікарні, звернувся до лікаря з проханням ввести йому спеціальний медичний препарат, який призведе до його смерті. Своє клопотання Зав'ялов пояснив постійним неймовірним болем по всьому тілу, який викликаний онкологічною хворобою. Після письмового підтвердження, що дані дії виконуються лікарем за бажанням хворого, медичний працівник погодився це зробити та ввів у організм Зав'ялова спеціальний знеболювальний медичний препарат, який призвів до його смерті. </w:t>
      </w:r>
      <w:r w:rsidRPr="001F43FE">
        <w:rPr>
          <w:b w:val="0"/>
          <w:bCs w:val="0"/>
          <w:i/>
          <w:iCs/>
          <w:color w:val="000000"/>
          <w:sz w:val="28"/>
          <w:szCs w:val="28"/>
        </w:rPr>
        <w:t xml:space="preserve">Що таке </w:t>
      </w:r>
      <w:proofErr w:type="spellStart"/>
      <w:r w:rsidRPr="001F43FE">
        <w:rPr>
          <w:b w:val="0"/>
          <w:bCs w:val="0"/>
          <w:i/>
          <w:iCs/>
          <w:color w:val="000000"/>
          <w:sz w:val="28"/>
          <w:szCs w:val="28"/>
        </w:rPr>
        <w:t>евтаназія</w:t>
      </w:r>
      <w:proofErr w:type="spellEnd"/>
      <w:r w:rsidRPr="001F43FE">
        <w:rPr>
          <w:b w:val="0"/>
          <w:bCs w:val="0"/>
          <w:i/>
          <w:iCs/>
          <w:color w:val="000000"/>
          <w:sz w:val="28"/>
          <w:szCs w:val="28"/>
        </w:rPr>
        <w:t xml:space="preserve">? Чи було у даному випадку порушено право людини на її життя, </w:t>
      </w:r>
      <w:r w:rsidRPr="001F43FE">
        <w:rPr>
          <w:b w:val="0"/>
          <w:bCs w:val="0"/>
          <w:color w:val="000000"/>
          <w:sz w:val="28"/>
          <w:szCs w:val="28"/>
        </w:rPr>
        <w:t>Варіант 7</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13"/>
        </w:numPr>
        <w:rPr>
          <w:color w:val="000000"/>
          <w:sz w:val="28"/>
          <w:szCs w:val="28"/>
        </w:rPr>
      </w:pPr>
      <w:r w:rsidRPr="001F43FE">
        <w:rPr>
          <w:color w:val="000000"/>
          <w:sz w:val="28"/>
          <w:szCs w:val="28"/>
        </w:rPr>
        <w:t xml:space="preserve">Поняття й особливості правового статусу біженця. Проблеми вимушених </w:t>
      </w:r>
      <w:proofErr w:type="spellStart"/>
      <w:r w:rsidRPr="001F43FE">
        <w:rPr>
          <w:color w:val="000000"/>
          <w:sz w:val="28"/>
          <w:szCs w:val="28"/>
        </w:rPr>
        <w:t>переселенців.Особливості</w:t>
      </w:r>
      <w:proofErr w:type="spellEnd"/>
      <w:r w:rsidRPr="001F43FE">
        <w:rPr>
          <w:color w:val="000000"/>
          <w:sz w:val="28"/>
          <w:szCs w:val="28"/>
        </w:rPr>
        <w:t xml:space="preserve"> правового статусу осіб, які отримали право притулку.</w:t>
      </w:r>
    </w:p>
    <w:p w:rsidR="00B12381" w:rsidRPr="001F43FE" w:rsidRDefault="00B12381" w:rsidP="00B12381">
      <w:pPr>
        <w:pStyle w:val="a4"/>
        <w:numPr>
          <w:ilvl w:val="0"/>
          <w:numId w:val="13"/>
        </w:numPr>
        <w:rPr>
          <w:color w:val="000000"/>
          <w:sz w:val="28"/>
          <w:szCs w:val="28"/>
        </w:rPr>
      </w:pPr>
      <w:r w:rsidRPr="001F43FE">
        <w:rPr>
          <w:color w:val="000000"/>
          <w:sz w:val="28"/>
          <w:szCs w:val="28"/>
        </w:rPr>
        <w:t xml:space="preserve">Конституційно-правовий статус громадських об'єднань. Поняття і види громадських об'єднань. Порядок створення громадського </w:t>
      </w:r>
      <w:proofErr w:type="spellStart"/>
      <w:r w:rsidRPr="001F43FE">
        <w:rPr>
          <w:color w:val="000000"/>
          <w:sz w:val="28"/>
          <w:szCs w:val="28"/>
        </w:rPr>
        <w:t>об'єднаня</w:t>
      </w:r>
      <w:proofErr w:type="spellEnd"/>
      <w:r w:rsidRPr="001F43FE">
        <w:rPr>
          <w:color w:val="000000"/>
          <w:sz w:val="28"/>
          <w:szCs w:val="28"/>
        </w:rPr>
        <w:t xml:space="preserve">. Припинення діяльності громадського </w:t>
      </w:r>
      <w:proofErr w:type="spellStart"/>
      <w:r w:rsidRPr="001F43FE">
        <w:rPr>
          <w:color w:val="000000"/>
          <w:sz w:val="28"/>
          <w:szCs w:val="28"/>
        </w:rPr>
        <w:t>об'єднаня</w:t>
      </w:r>
      <w:proofErr w:type="spellEnd"/>
      <w:r w:rsidRPr="001F43FE">
        <w:rPr>
          <w:color w:val="000000"/>
          <w:sz w:val="28"/>
          <w:szCs w:val="28"/>
        </w:rPr>
        <w:t>. Колективні права громадських об'єднань.</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1"/>
          <w:numId w:val="14"/>
        </w:numPr>
        <w:rPr>
          <w:color w:val="000000"/>
          <w:sz w:val="28"/>
          <w:szCs w:val="28"/>
        </w:rPr>
      </w:pPr>
      <w:r w:rsidRPr="001F43FE">
        <w:rPr>
          <w:i/>
          <w:iCs/>
          <w:color w:val="000000"/>
          <w:sz w:val="28"/>
          <w:szCs w:val="28"/>
        </w:rPr>
        <w:t>Проаналізувати принципи й види взаємовідносин громадських організацій і держави.</w:t>
      </w:r>
    </w:p>
    <w:p w:rsidR="00B12381" w:rsidRPr="001F43FE" w:rsidRDefault="00B12381" w:rsidP="00B12381">
      <w:pPr>
        <w:pStyle w:val="a4"/>
        <w:numPr>
          <w:ilvl w:val="1"/>
          <w:numId w:val="14"/>
        </w:numPr>
        <w:rPr>
          <w:color w:val="000000"/>
          <w:sz w:val="28"/>
          <w:szCs w:val="28"/>
        </w:rPr>
      </w:pPr>
      <w:r w:rsidRPr="001F43FE">
        <w:rPr>
          <w:i/>
          <w:iCs/>
          <w:color w:val="000000"/>
          <w:sz w:val="28"/>
          <w:szCs w:val="28"/>
        </w:rPr>
        <w:lastRenderedPageBreak/>
        <w:t>Віднайдіть у Конституції України норми (не менше двох), які закріплюють нижче наведені конституційні права та свободи. </w:t>
      </w:r>
      <w:r w:rsidRPr="001F43FE">
        <w:rPr>
          <w:b/>
          <w:bCs/>
          <w:i/>
          <w:iCs/>
          <w:color w:val="000000"/>
          <w:sz w:val="28"/>
          <w:szCs w:val="28"/>
        </w:rPr>
        <w:t>Встановіть, за яким критерієм їх класифіковано? Завдання виконується у формі таблиці:</w:t>
      </w:r>
    </w:p>
    <w:p w:rsidR="00B12381" w:rsidRPr="001F43FE" w:rsidRDefault="00B12381" w:rsidP="00B12381">
      <w:pPr>
        <w:pStyle w:val="a4"/>
        <w:rPr>
          <w:color w:val="000000"/>
          <w:sz w:val="28"/>
          <w:szCs w:val="28"/>
        </w:rPr>
      </w:pPr>
      <w:r w:rsidRPr="001F43FE">
        <w:rPr>
          <w:i/>
          <w:iCs/>
          <w:color w:val="000000"/>
          <w:sz w:val="28"/>
          <w:szCs w:val="28"/>
        </w:rPr>
        <w:t>а) права і свободи людини та громадянина;</w:t>
      </w:r>
    </w:p>
    <w:p w:rsidR="00B12381" w:rsidRPr="001F43FE" w:rsidRDefault="00B12381" w:rsidP="00B12381">
      <w:pPr>
        <w:pStyle w:val="a4"/>
        <w:rPr>
          <w:color w:val="000000"/>
          <w:sz w:val="28"/>
          <w:szCs w:val="28"/>
        </w:rPr>
      </w:pPr>
      <w:r w:rsidRPr="001F43FE">
        <w:rPr>
          <w:i/>
          <w:iCs/>
          <w:color w:val="000000"/>
          <w:sz w:val="28"/>
          <w:szCs w:val="28"/>
        </w:rPr>
        <w:t>б) права і свободи першого («негативні»), другого («позитивні») та третього (солідарні або колективні) поколінь;</w:t>
      </w:r>
    </w:p>
    <w:p w:rsidR="00B12381" w:rsidRPr="001F43FE" w:rsidRDefault="00B12381" w:rsidP="00B12381">
      <w:pPr>
        <w:pStyle w:val="a4"/>
        <w:rPr>
          <w:color w:val="000000"/>
          <w:sz w:val="28"/>
          <w:szCs w:val="28"/>
        </w:rPr>
      </w:pPr>
      <w:r w:rsidRPr="001F43FE">
        <w:rPr>
          <w:i/>
          <w:iCs/>
          <w:color w:val="000000"/>
          <w:sz w:val="28"/>
          <w:szCs w:val="28"/>
        </w:rPr>
        <w:t xml:space="preserve">в) </w:t>
      </w:r>
      <w:proofErr w:type="spellStart"/>
      <w:r w:rsidRPr="001F43FE">
        <w:rPr>
          <w:i/>
          <w:iCs/>
          <w:color w:val="000000"/>
          <w:sz w:val="28"/>
          <w:szCs w:val="28"/>
        </w:rPr>
        <w:t>колективніта</w:t>
      </w:r>
      <w:proofErr w:type="spellEnd"/>
      <w:r w:rsidRPr="001F43FE">
        <w:rPr>
          <w:i/>
          <w:iCs/>
          <w:color w:val="000000"/>
          <w:sz w:val="28"/>
          <w:szCs w:val="28"/>
        </w:rPr>
        <w:t xml:space="preserve"> індивідуальні права та свободи;</w:t>
      </w:r>
    </w:p>
    <w:p w:rsidR="00B12381" w:rsidRPr="001F43FE" w:rsidRDefault="00B12381" w:rsidP="00B12381">
      <w:pPr>
        <w:pStyle w:val="a4"/>
        <w:rPr>
          <w:color w:val="000000"/>
          <w:sz w:val="28"/>
          <w:szCs w:val="28"/>
        </w:rPr>
      </w:pPr>
      <w:r w:rsidRPr="001F43FE">
        <w:rPr>
          <w:i/>
          <w:iCs/>
          <w:color w:val="000000"/>
          <w:sz w:val="28"/>
          <w:szCs w:val="28"/>
        </w:rPr>
        <w:t>г) особисті, політичні, соціальні, економічні, культурні та екологічні права і свободи;</w:t>
      </w:r>
    </w:p>
    <w:p w:rsidR="00B12381" w:rsidRPr="001F43FE" w:rsidRDefault="00B12381" w:rsidP="00B12381">
      <w:pPr>
        <w:pStyle w:val="a4"/>
        <w:rPr>
          <w:color w:val="000000"/>
          <w:sz w:val="28"/>
          <w:szCs w:val="28"/>
        </w:rPr>
      </w:pPr>
      <w:r w:rsidRPr="001F43FE">
        <w:rPr>
          <w:i/>
          <w:iCs/>
          <w:color w:val="000000"/>
          <w:sz w:val="28"/>
          <w:szCs w:val="28"/>
        </w:rPr>
        <w:t>д) абсолютні та відносні права і свободи.</w:t>
      </w:r>
    </w:p>
    <w:p w:rsidR="00B12381" w:rsidRPr="001F43FE" w:rsidRDefault="00B12381" w:rsidP="00B12381">
      <w:pPr>
        <w:pStyle w:val="2"/>
        <w:spacing w:before="0" w:beforeAutospacing="0" w:after="0" w:afterAutospacing="0"/>
        <w:jc w:val="center"/>
        <w:rPr>
          <w:b w:val="0"/>
          <w:bCs w:val="0"/>
          <w:color w:val="000000"/>
          <w:sz w:val="28"/>
          <w:szCs w:val="28"/>
        </w:rPr>
      </w:pPr>
      <w:r w:rsidRPr="001F43FE">
        <w:rPr>
          <w:b w:val="0"/>
          <w:bCs w:val="0"/>
          <w:color w:val="000000"/>
          <w:sz w:val="28"/>
          <w:szCs w:val="28"/>
        </w:rPr>
        <w:t>Варіант 8</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15"/>
        </w:numPr>
        <w:rPr>
          <w:color w:val="000000"/>
          <w:sz w:val="28"/>
          <w:szCs w:val="28"/>
        </w:rPr>
      </w:pPr>
      <w:r w:rsidRPr="001F43FE">
        <w:rPr>
          <w:color w:val="000000"/>
          <w:sz w:val="28"/>
          <w:szCs w:val="28"/>
        </w:rPr>
        <w:t>Поняття і види громадянських станів особи.</w:t>
      </w:r>
    </w:p>
    <w:p w:rsidR="00B12381" w:rsidRPr="001F43FE" w:rsidRDefault="00B12381" w:rsidP="00B12381">
      <w:pPr>
        <w:pStyle w:val="a4"/>
        <w:numPr>
          <w:ilvl w:val="0"/>
          <w:numId w:val="15"/>
        </w:numPr>
        <w:rPr>
          <w:color w:val="000000"/>
          <w:sz w:val="28"/>
          <w:szCs w:val="28"/>
        </w:rPr>
      </w:pPr>
      <w:r w:rsidRPr="001F43FE">
        <w:rPr>
          <w:color w:val="000000"/>
          <w:sz w:val="28"/>
          <w:szCs w:val="28"/>
        </w:rPr>
        <w:t xml:space="preserve">Принцип децентралізації державного управління і </w:t>
      </w:r>
      <w:proofErr w:type="spellStart"/>
      <w:r w:rsidRPr="001F43FE">
        <w:rPr>
          <w:color w:val="000000"/>
          <w:sz w:val="28"/>
          <w:szCs w:val="28"/>
        </w:rPr>
        <w:t>деконцентрації</w:t>
      </w:r>
      <w:proofErr w:type="spellEnd"/>
      <w:r w:rsidRPr="001F43FE">
        <w:rPr>
          <w:color w:val="000000"/>
          <w:sz w:val="28"/>
          <w:szCs w:val="28"/>
        </w:rPr>
        <w:t xml:space="preserve"> публічної влади в Україні.</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1"/>
          <w:numId w:val="16"/>
        </w:numPr>
        <w:rPr>
          <w:color w:val="000000"/>
          <w:sz w:val="28"/>
          <w:szCs w:val="28"/>
        </w:rPr>
      </w:pPr>
      <w:r w:rsidRPr="001F43FE">
        <w:rPr>
          <w:i/>
          <w:iCs/>
          <w:color w:val="000000"/>
          <w:sz w:val="28"/>
          <w:szCs w:val="28"/>
        </w:rPr>
        <w:t>Проаналізувати процедуру створення та легалізації політичної партії (Див.: Закон України "Про політичні партії в Україні" від 5 квітня 2001 р. // Відомості Верховної Ради України. – 2001. – № 23. - Ст. 118).</w:t>
      </w:r>
    </w:p>
    <w:p w:rsidR="00B12381" w:rsidRPr="001F43FE" w:rsidRDefault="00B12381" w:rsidP="00B12381">
      <w:pPr>
        <w:pStyle w:val="a4"/>
        <w:numPr>
          <w:ilvl w:val="1"/>
          <w:numId w:val="16"/>
        </w:numPr>
        <w:rPr>
          <w:color w:val="000000"/>
          <w:sz w:val="28"/>
          <w:szCs w:val="28"/>
        </w:rPr>
      </w:pPr>
      <w:r w:rsidRPr="001F43FE">
        <w:rPr>
          <w:i/>
          <w:iCs/>
          <w:color w:val="000000"/>
          <w:sz w:val="28"/>
          <w:szCs w:val="28"/>
        </w:rPr>
        <w:t xml:space="preserve">У рубриці «Кримінальна </w:t>
      </w:r>
      <w:proofErr w:type="spellStart"/>
      <w:r w:rsidRPr="001F43FE">
        <w:rPr>
          <w:i/>
          <w:iCs/>
          <w:color w:val="000000"/>
          <w:sz w:val="28"/>
          <w:szCs w:val="28"/>
        </w:rPr>
        <w:t>хроніка</w:t>
      </w:r>
      <w:proofErr w:type="spellEnd"/>
      <w:r w:rsidRPr="001F43FE">
        <w:rPr>
          <w:i/>
          <w:iCs/>
          <w:color w:val="000000"/>
          <w:sz w:val="28"/>
          <w:szCs w:val="28"/>
        </w:rPr>
        <w:t>» всеукраїнського часопису «Підсумок» було розміщено інформацію про затримання співробітниками Головного управління карного розшуку в м. Києві громадянина Мусієва, за підозрою у скоєнні ним у складі організованої злочинної групи низки розбійних нападів на банківські установи. Підозрюваний, дізнавшись про публікацію, через свого адвоката звернувся з позовом до суду на предмет порушення презумпції його невинуватості діями всеукраїнського часопису.</w:t>
      </w:r>
      <w:r w:rsidRPr="001F43FE">
        <w:rPr>
          <w:b/>
          <w:bCs/>
          <w:i/>
          <w:iCs/>
          <w:color w:val="000000"/>
          <w:sz w:val="28"/>
          <w:szCs w:val="28"/>
        </w:rPr>
        <w:t> Що таке презумпція невинуватості? Чи була вона порушена у даному разі?</w:t>
      </w:r>
    </w:p>
    <w:p w:rsidR="00B12381" w:rsidRPr="001F43FE" w:rsidRDefault="00B12381" w:rsidP="00B12381">
      <w:pPr>
        <w:pStyle w:val="2"/>
        <w:spacing w:before="0" w:beforeAutospacing="0" w:after="0" w:afterAutospacing="0"/>
        <w:jc w:val="center"/>
        <w:rPr>
          <w:b w:val="0"/>
          <w:bCs w:val="0"/>
          <w:color w:val="000000"/>
          <w:sz w:val="28"/>
          <w:szCs w:val="28"/>
        </w:rPr>
      </w:pPr>
      <w:r w:rsidRPr="001F43FE">
        <w:rPr>
          <w:b w:val="0"/>
          <w:bCs w:val="0"/>
          <w:color w:val="000000"/>
          <w:sz w:val="28"/>
          <w:szCs w:val="28"/>
        </w:rPr>
        <w:t>Варіант 9</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17"/>
        </w:numPr>
        <w:rPr>
          <w:color w:val="000000"/>
          <w:sz w:val="28"/>
          <w:szCs w:val="28"/>
        </w:rPr>
      </w:pPr>
      <w:r w:rsidRPr="001F43FE">
        <w:rPr>
          <w:color w:val="000000"/>
          <w:sz w:val="28"/>
          <w:szCs w:val="28"/>
        </w:rPr>
        <w:t>Конституційне право на свободу об'єднання у політичні партії. Поняття й ознаки багатопартійності.</w:t>
      </w:r>
    </w:p>
    <w:p w:rsidR="00B12381" w:rsidRPr="001F43FE" w:rsidRDefault="00B12381" w:rsidP="00B12381">
      <w:pPr>
        <w:pStyle w:val="a4"/>
        <w:numPr>
          <w:ilvl w:val="0"/>
          <w:numId w:val="17"/>
        </w:numPr>
        <w:rPr>
          <w:color w:val="000000"/>
          <w:sz w:val="28"/>
          <w:szCs w:val="28"/>
        </w:rPr>
      </w:pPr>
      <w:r w:rsidRPr="001F43FE">
        <w:rPr>
          <w:color w:val="000000"/>
          <w:sz w:val="28"/>
          <w:szCs w:val="28"/>
        </w:rPr>
        <w:lastRenderedPageBreak/>
        <w:t xml:space="preserve">Проблема територіальної автономії і національно-територіальних утворень в місцях компактного проживання національних меншин (національних </w:t>
      </w:r>
      <w:proofErr w:type="spellStart"/>
      <w:r w:rsidRPr="001F43FE">
        <w:rPr>
          <w:color w:val="000000"/>
          <w:sz w:val="28"/>
          <w:szCs w:val="28"/>
        </w:rPr>
        <w:t>групп</w:t>
      </w:r>
      <w:proofErr w:type="spellEnd"/>
      <w:r w:rsidRPr="001F43FE">
        <w:rPr>
          <w:color w:val="000000"/>
          <w:sz w:val="28"/>
          <w:szCs w:val="28"/>
        </w:rPr>
        <w:t>), корінних народів.</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0"/>
          <w:numId w:val="18"/>
        </w:numPr>
        <w:rPr>
          <w:color w:val="000000"/>
          <w:sz w:val="28"/>
          <w:szCs w:val="28"/>
        </w:rPr>
      </w:pPr>
      <w:r w:rsidRPr="001F43FE">
        <w:rPr>
          <w:i/>
          <w:iCs/>
          <w:color w:val="000000"/>
          <w:sz w:val="28"/>
          <w:szCs w:val="28"/>
        </w:rPr>
        <w:t>Наведіть, посилаючись на конкретні статті Конституції Укра</w:t>
      </w:r>
      <w:r w:rsidRPr="001F43FE">
        <w:rPr>
          <w:i/>
          <w:iCs/>
          <w:color w:val="000000"/>
          <w:sz w:val="28"/>
          <w:szCs w:val="28"/>
        </w:rPr>
        <w:softHyphen/>
        <w:t>їни, принципи державного ладу України, визначені у тексті Основного Закону України та розкрийте їх зміст</w:t>
      </w:r>
      <w:r w:rsidRPr="001F43FE">
        <w:rPr>
          <w:color w:val="000000"/>
          <w:sz w:val="28"/>
          <w:szCs w:val="28"/>
        </w:rPr>
        <w:t>.</w:t>
      </w:r>
    </w:p>
    <w:p w:rsidR="00B12381" w:rsidRPr="001F43FE" w:rsidRDefault="00B12381" w:rsidP="00B12381">
      <w:pPr>
        <w:pStyle w:val="2"/>
        <w:spacing w:before="0" w:beforeAutospacing="0" w:after="0" w:afterAutospacing="0"/>
        <w:jc w:val="center"/>
        <w:rPr>
          <w:b w:val="0"/>
          <w:bCs w:val="0"/>
          <w:color w:val="000000"/>
          <w:sz w:val="28"/>
          <w:szCs w:val="28"/>
        </w:rPr>
      </w:pPr>
      <w:r w:rsidRPr="001F43FE">
        <w:rPr>
          <w:b w:val="0"/>
          <w:bCs w:val="0"/>
          <w:color w:val="000000"/>
          <w:sz w:val="28"/>
          <w:szCs w:val="28"/>
        </w:rPr>
        <w:t>Варіант 10</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19"/>
        </w:numPr>
        <w:rPr>
          <w:color w:val="000000"/>
          <w:sz w:val="28"/>
          <w:szCs w:val="28"/>
        </w:rPr>
      </w:pPr>
      <w:r w:rsidRPr="001F43FE">
        <w:rPr>
          <w:color w:val="000000"/>
          <w:sz w:val="28"/>
          <w:szCs w:val="28"/>
        </w:rPr>
        <w:t>Принцип республіканської форми правління в Україні. Проблема парламентсько-президентської і президентсько-парламентської республіки.</w:t>
      </w:r>
    </w:p>
    <w:p w:rsidR="00B12381" w:rsidRPr="001F43FE" w:rsidRDefault="00B12381" w:rsidP="00B12381">
      <w:pPr>
        <w:pStyle w:val="a4"/>
        <w:numPr>
          <w:ilvl w:val="0"/>
          <w:numId w:val="19"/>
        </w:numPr>
        <w:rPr>
          <w:color w:val="000000"/>
          <w:sz w:val="28"/>
          <w:szCs w:val="28"/>
        </w:rPr>
      </w:pPr>
      <w:r w:rsidRPr="001F43FE">
        <w:rPr>
          <w:color w:val="000000"/>
          <w:sz w:val="28"/>
          <w:szCs w:val="28"/>
        </w:rPr>
        <w:t>Адміністративно-територіальний устрій України та порядок вирішення питань територіального розподілу.</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0"/>
          <w:numId w:val="20"/>
        </w:numPr>
        <w:rPr>
          <w:color w:val="000000"/>
          <w:sz w:val="28"/>
          <w:szCs w:val="28"/>
        </w:rPr>
      </w:pPr>
      <w:r w:rsidRPr="001F43FE">
        <w:rPr>
          <w:i/>
          <w:iCs/>
          <w:color w:val="000000"/>
          <w:sz w:val="28"/>
          <w:szCs w:val="28"/>
        </w:rPr>
        <w:t xml:space="preserve">Представник однієї з релігійних конфесій Пархоменко звернувся до національного університету з заявою про прийняття його на вакантну посаду викладача. За результатами співбесіди зі спеціально створеною кадровою комісією, даному громадянинові повідомили, що його релігійна діяльність, яка полягає у п'ятикратному відправлянні релігійних обрядів на протязі одного дня, буде перешкоджати належному виконанню посадових обов'язків, та відповідно відмовили у прийнятті Пархоменка на вакантну посаду. Громадянин розцінив рішення кадрової комісії університету як дискримінаційне та звернувся з позовною заявою до суду щодо обмеження його трудового права за ознакою релігійних </w:t>
      </w:r>
      <w:proofErr w:type="spellStart"/>
      <w:r w:rsidRPr="001F43FE">
        <w:rPr>
          <w:i/>
          <w:iCs/>
          <w:color w:val="000000"/>
          <w:sz w:val="28"/>
          <w:szCs w:val="28"/>
        </w:rPr>
        <w:t>переконань.</w:t>
      </w:r>
      <w:r w:rsidRPr="001F43FE">
        <w:rPr>
          <w:b/>
          <w:bCs/>
          <w:i/>
          <w:iCs/>
          <w:color w:val="000000"/>
          <w:sz w:val="28"/>
          <w:szCs w:val="28"/>
        </w:rPr>
        <w:t>Спрогнозуйте</w:t>
      </w:r>
      <w:proofErr w:type="spellEnd"/>
      <w:r w:rsidRPr="001F43FE">
        <w:rPr>
          <w:b/>
          <w:bCs/>
          <w:i/>
          <w:iCs/>
          <w:color w:val="000000"/>
          <w:sz w:val="28"/>
          <w:szCs w:val="28"/>
        </w:rPr>
        <w:t xml:space="preserve"> рішення суду виходячи з вище наведених фактів та обставин.</w:t>
      </w:r>
    </w:p>
    <w:p w:rsidR="00B12381" w:rsidRPr="001F43FE" w:rsidRDefault="00B12381" w:rsidP="00B12381">
      <w:pPr>
        <w:pStyle w:val="a4"/>
        <w:numPr>
          <w:ilvl w:val="1"/>
          <w:numId w:val="12"/>
        </w:numPr>
        <w:rPr>
          <w:color w:val="000000"/>
          <w:sz w:val="28"/>
          <w:szCs w:val="28"/>
        </w:rPr>
      </w:pPr>
      <w:r w:rsidRPr="001F43FE">
        <w:rPr>
          <w:b/>
          <w:bCs/>
          <w:i/>
          <w:iCs/>
          <w:color w:val="000000"/>
          <w:sz w:val="28"/>
          <w:szCs w:val="28"/>
        </w:rPr>
        <w:t>гарантоване ст. 27 Конституції України?</w:t>
      </w:r>
    </w:p>
    <w:p w:rsidR="00B12381" w:rsidRPr="001F43FE" w:rsidRDefault="00B12381" w:rsidP="00B12381">
      <w:pPr>
        <w:pStyle w:val="1"/>
        <w:jc w:val="center"/>
        <w:rPr>
          <w:b w:val="0"/>
          <w:bCs w:val="0"/>
          <w:color w:val="000000"/>
          <w:sz w:val="28"/>
          <w:szCs w:val="28"/>
        </w:rPr>
      </w:pPr>
      <w:r w:rsidRPr="001F43FE">
        <w:rPr>
          <w:b w:val="0"/>
          <w:bCs w:val="0"/>
          <w:color w:val="000000"/>
          <w:sz w:val="28"/>
          <w:szCs w:val="28"/>
        </w:rPr>
        <w:t>Варіант 11</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21"/>
        </w:numPr>
        <w:rPr>
          <w:color w:val="000000"/>
          <w:sz w:val="28"/>
          <w:szCs w:val="28"/>
        </w:rPr>
      </w:pPr>
      <w:r w:rsidRPr="001F43FE">
        <w:rPr>
          <w:color w:val="000000"/>
          <w:sz w:val="28"/>
          <w:szCs w:val="28"/>
        </w:rPr>
        <w:t>Державні організації та засоби захисту державного кордону в умовах миру, війни, територіальної оборони. Громадські формування для захисту державного кордону.</w:t>
      </w:r>
    </w:p>
    <w:p w:rsidR="00B12381" w:rsidRPr="001F43FE" w:rsidRDefault="00B12381" w:rsidP="00B12381">
      <w:pPr>
        <w:pStyle w:val="a4"/>
        <w:numPr>
          <w:ilvl w:val="0"/>
          <w:numId w:val="21"/>
        </w:numPr>
        <w:rPr>
          <w:color w:val="000000"/>
          <w:sz w:val="28"/>
          <w:szCs w:val="28"/>
        </w:rPr>
      </w:pPr>
      <w:r w:rsidRPr="001F43FE">
        <w:rPr>
          <w:color w:val="000000"/>
          <w:sz w:val="28"/>
          <w:szCs w:val="28"/>
        </w:rPr>
        <w:t>Структура чинного законодавства щодо державних органів України.</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1"/>
          <w:numId w:val="22"/>
        </w:numPr>
        <w:rPr>
          <w:color w:val="000000"/>
          <w:sz w:val="28"/>
          <w:szCs w:val="28"/>
        </w:rPr>
      </w:pPr>
      <w:r w:rsidRPr="001F43FE">
        <w:rPr>
          <w:color w:val="000000"/>
          <w:sz w:val="28"/>
          <w:szCs w:val="28"/>
        </w:rPr>
        <w:lastRenderedPageBreak/>
        <w:t>Слідчий Головного слідчого управління Служби безпеки України Петров, дослідивши матеріали кримінальної справи, порушеної проти лідерів громадської організації «Слов'янський фронт», виніс постанову про заборону діяльності даної громадської організації. Керівництво Служби безпеки України на підставі винесеної слідчим постанови, звернулося з поданням до суду про її примусовий розпуск. Кримінальна справа стосувалася неодноразових публічних закликів лідерів «Слов'янського фронту» до насильницької зміни конституційного ладу, а також розповсюдження членами даного об'єднання громадян відповідних агітаційних матеріалів. Юристи Слов'янського фронту у свою чергу подали зустрічний позов до суду на незаконні дії співробітників Служби безпеки України щодо заборони діяльності їхньої громадської організації. </w:t>
      </w:r>
      <w:r w:rsidRPr="001F43FE">
        <w:rPr>
          <w:b/>
          <w:bCs/>
          <w:i/>
          <w:iCs/>
          <w:color w:val="000000"/>
          <w:sz w:val="28"/>
          <w:szCs w:val="28"/>
        </w:rPr>
        <w:t>Скажіть будь-ласка, чи були підстави для звернення лідерів громадської організації «Слов'янський фронт» з позовом до суду у даному разі?</w:t>
      </w:r>
    </w:p>
    <w:p w:rsidR="00B12381" w:rsidRPr="001F43FE" w:rsidRDefault="00B12381" w:rsidP="00B12381">
      <w:pPr>
        <w:pStyle w:val="2"/>
        <w:spacing w:before="0" w:beforeAutospacing="0" w:after="0" w:afterAutospacing="0"/>
        <w:jc w:val="center"/>
        <w:rPr>
          <w:b w:val="0"/>
          <w:bCs w:val="0"/>
          <w:color w:val="000000"/>
          <w:sz w:val="28"/>
          <w:szCs w:val="28"/>
        </w:rPr>
      </w:pPr>
      <w:r w:rsidRPr="001F43FE">
        <w:rPr>
          <w:b w:val="0"/>
          <w:bCs w:val="0"/>
          <w:color w:val="000000"/>
          <w:sz w:val="28"/>
          <w:szCs w:val="28"/>
        </w:rPr>
        <w:t>Варіант 12</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23"/>
        </w:numPr>
        <w:rPr>
          <w:color w:val="000000"/>
          <w:sz w:val="28"/>
          <w:szCs w:val="28"/>
        </w:rPr>
      </w:pPr>
      <w:r w:rsidRPr="001F43FE">
        <w:rPr>
          <w:color w:val="000000"/>
          <w:sz w:val="28"/>
          <w:szCs w:val="28"/>
        </w:rPr>
        <w:t>Система органів державної влади в Україні.</w:t>
      </w:r>
    </w:p>
    <w:p w:rsidR="00B12381" w:rsidRPr="001F43FE" w:rsidRDefault="00B12381" w:rsidP="00B12381">
      <w:pPr>
        <w:pStyle w:val="a4"/>
        <w:numPr>
          <w:ilvl w:val="0"/>
          <w:numId w:val="23"/>
        </w:numPr>
        <w:rPr>
          <w:color w:val="000000"/>
          <w:sz w:val="28"/>
          <w:szCs w:val="28"/>
        </w:rPr>
      </w:pPr>
      <w:r w:rsidRPr="001F43FE">
        <w:rPr>
          <w:color w:val="000000"/>
          <w:sz w:val="28"/>
          <w:szCs w:val="28"/>
        </w:rPr>
        <w:t>Політико-правові засоби вдосконалення і гармонізації міжнаціональних відносин у країні.</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0"/>
          <w:numId w:val="24"/>
        </w:numPr>
        <w:rPr>
          <w:color w:val="000000"/>
          <w:sz w:val="28"/>
          <w:szCs w:val="28"/>
        </w:rPr>
      </w:pPr>
      <w:r w:rsidRPr="001F43FE">
        <w:rPr>
          <w:color w:val="000000"/>
          <w:sz w:val="28"/>
          <w:szCs w:val="28"/>
        </w:rPr>
        <w:t xml:space="preserve">Жителька м. Одеси </w:t>
      </w:r>
      <w:proofErr w:type="spellStart"/>
      <w:r w:rsidRPr="001F43FE">
        <w:rPr>
          <w:color w:val="000000"/>
          <w:sz w:val="28"/>
          <w:szCs w:val="28"/>
        </w:rPr>
        <w:t>Калмикова</w:t>
      </w:r>
      <w:proofErr w:type="spellEnd"/>
      <w:r w:rsidRPr="001F43FE">
        <w:rPr>
          <w:color w:val="000000"/>
          <w:sz w:val="28"/>
          <w:szCs w:val="28"/>
        </w:rPr>
        <w:t xml:space="preserve"> звернулася із заявою до керівни</w:t>
      </w:r>
      <w:r w:rsidRPr="001F43FE">
        <w:rPr>
          <w:color w:val="000000"/>
          <w:sz w:val="28"/>
          <w:szCs w:val="28"/>
        </w:rPr>
        <w:softHyphen/>
        <w:t xml:space="preserve">цтва громадської організації «Товариство професійних охоронців» (далі - Товариство), у якій клопотала надати їй членство у даному об'єднанні громадян. Президент Товариства Руденко за результатами розгляду поданої заяви, повідомив жінці, що вона на жаль не може бути членом цієї громадської організації, оскільки згідно статуту Товариства, його членами можуть бути лише чоловіки. Основним аргументом цьому було названо підвищений ризик для життя та здоров'я її членів при виконанні статутних завдань Товариства. Для </w:t>
      </w:r>
      <w:proofErr w:type="spellStart"/>
      <w:r w:rsidRPr="001F43FE">
        <w:rPr>
          <w:color w:val="000000"/>
          <w:sz w:val="28"/>
          <w:szCs w:val="28"/>
        </w:rPr>
        <w:t>Калми-кової</w:t>
      </w:r>
      <w:proofErr w:type="spellEnd"/>
      <w:r w:rsidRPr="001F43FE">
        <w:rPr>
          <w:color w:val="000000"/>
          <w:sz w:val="28"/>
          <w:szCs w:val="28"/>
        </w:rPr>
        <w:t xml:space="preserve"> наведені Руденком аргументи здалися непереконливими. </w:t>
      </w:r>
      <w:proofErr w:type="spellStart"/>
      <w:r w:rsidRPr="001F43FE">
        <w:rPr>
          <w:color w:val="000000"/>
          <w:sz w:val="28"/>
          <w:szCs w:val="28"/>
        </w:rPr>
        <w:t>Увідповідь</w:t>
      </w:r>
      <w:proofErr w:type="spellEnd"/>
      <w:r w:rsidRPr="001F43FE">
        <w:rPr>
          <w:color w:val="000000"/>
          <w:sz w:val="28"/>
          <w:szCs w:val="28"/>
        </w:rPr>
        <w:t xml:space="preserve"> на відмову вона звернулася з позовом до суду щодо </w:t>
      </w:r>
      <w:proofErr w:type="spellStart"/>
      <w:r w:rsidRPr="001F43FE">
        <w:rPr>
          <w:color w:val="000000"/>
          <w:sz w:val="28"/>
          <w:szCs w:val="28"/>
        </w:rPr>
        <w:t>необ</w:t>
      </w:r>
      <w:r w:rsidRPr="001F43FE">
        <w:rPr>
          <w:color w:val="000000"/>
          <w:sz w:val="28"/>
          <w:szCs w:val="28"/>
        </w:rPr>
        <w:softHyphen/>
        <w:t>грунтованих</w:t>
      </w:r>
      <w:proofErr w:type="spellEnd"/>
      <w:r w:rsidRPr="001F43FE">
        <w:rPr>
          <w:color w:val="000000"/>
          <w:sz w:val="28"/>
          <w:szCs w:val="28"/>
        </w:rPr>
        <w:t xml:space="preserve"> обмежень керівництвом Товариства її права на свободу об'єднання за ознакою статі. </w:t>
      </w:r>
      <w:proofErr w:type="spellStart"/>
      <w:r w:rsidRPr="001F43FE">
        <w:rPr>
          <w:b/>
          <w:bCs/>
          <w:i/>
          <w:iCs/>
          <w:color w:val="000000"/>
          <w:sz w:val="28"/>
          <w:szCs w:val="28"/>
        </w:rPr>
        <w:t>Спрогнозуйтерішення</w:t>
      </w:r>
      <w:proofErr w:type="spellEnd"/>
      <w:r w:rsidRPr="001F43FE">
        <w:rPr>
          <w:b/>
          <w:bCs/>
          <w:i/>
          <w:iCs/>
          <w:color w:val="000000"/>
          <w:sz w:val="28"/>
          <w:szCs w:val="28"/>
        </w:rPr>
        <w:t xml:space="preserve"> суду виходячи з вище наведених фактів та обставин за умовою задачі.</w:t>
      </w:r>
    </w:p>
    <w:p w:rsidR="00B12381" w:rsidRPr="001F43FE" w:rsidRDefault="00B12381" w:rsidP="00B12381">
      <w:pPr>
        <w:pStyle w:val="2"/>
        <w:spacing w:before="0" w:beforeAutospacing="0" w:after="0" w:afterAutospacing="0"/>
        <w:jc w:val="center"/>
        <w:rPr>
          <w:b w:val="0"/>
          <w:bCs w:val="0"/>
          <w:color w:val="000000"/>
          <w:sz w:val="28"/>
          <w:szCs w:val="28"/>
        </w:rPr>
      </w:pPr>
      <w:r w:rsidRPr="001F43FE">
        <w:rPr>
          <w:b w:val="0"/>
          <w:bCs w:val="0"/>
          <w:color w:val="000000"/>
          <w:sz w:val="28"/>
          <w:szCs w:val="28"/>
        </w:rPr>
        <w:t>Варіант 13</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25"/>
        </w:numPr>
        <w:rPr>
          <w:color w:val="000000"/>
          <w:sz w:val="28"/>
          <w:szCs w:val="28"/>
        </w:rPr>
      </w:pPr>
      <w:r w:rsidRPr="001F43FE">
        <w:rPr>
          <w:color w:val="000000"/>
          <w:sz w:val="28"/>
          <w:szCs w:val="28"/>
        </w:rPr>
        <w:lastRenderedPageBreak/>
        <w:t>Організація і порядок роботи Верховної Ради України. Сесія – основна організаційно-правова форма діяльності Верховної Ради України. Апарат Верховної Ради України.</w:t>
      </w:r>
    </w:p>
    <w:p w:rsidR="00B12381" w:rsidRPr="001F43FE" w:rsidRDefault="00B12381" w:rsidP="00B12381">
      <w:pPr>
        <w:pStyle w:val="a4"/>
        <w:numPr>
          <w:ilvl w:val="0"/>
          <w:numId w:val="25"/>
        </w:numPr>
        <w:rPr>
          <w:color w:val="000000"/>
          <w:sz w:val="28"/>
          <w:szCs w:val="28"/>
        </w:rPr>
      </w:pPr>
      <w:r w:rsidRPr="001F43FE">
        <w:rPr>
          <w:color w:val="000000"/>
          <w:sz w:val="28"/>
          <w:szCs w:val="28"/>
        </w:rPr>
        <w:t>Підстави та порядок припинення повноважень Президента України. Процедура імпічменту.</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0"/>
          <w:numId w:val="26"/>
        </w:numPr>
        <w:rPr>
          <w:color w:val="000000"/>
          <w:sz w:val="28"/>
          <w:szCs w:val="28"/>
        </w:rPr>
      </w:pPr>
      <w:r w:rsidRPr="001F43FE">
        <w:rPr>
          <w:i/>
          <w:iCs/>
          <w:color w:val="000000"/>
          <w:sz w:val="28"/>
          <w:szCs w:val="28"/>
        </w:rPr>
        <w:t>Громадянин Російської Федерації Смирнов прибув з російського міста Курськ до України для вступу на навчання до одного з Київських національних університетів. Під час надання ним необхідних документів для вступу, член приймальної комісії університету повідомив абітурієнту, що він може складати вступні іспити лише на відділення, навчання на яких здійснюється на контрактній основі, й надав йому перелік спеціальностей та відповідні розміри оплати за навчання на них. З документів Смирнов помітив, що розміри сум за навчання для іноземних громадян є значно вищими ніж для громадян України. </w:t>
      </w:r>
      <w:r w:rsidRPr="001F43FE">
        <w:rPr>
          <w:b/>
          <w:bCs/>
          <w:i/>
          <w:iCs/>
          <w:color w:val="000000"/>
          <w:sz w:val="28"/>
          <w:szCs w:val="28"/>
        </w:rPr>
        <w:t>Поясніть, чи не порушено у даному разі університетом конституційний принцип, згідно якого іноземці, котрі перебува</w:t>
      </w:r>
      <w:r w:rsidRPr="001F43FE">
        <w:rPr>
          <w:b/>
          <w:bCs/>
          <w:i/>
          <w:iCs/>
          <w:color w:val="000000"/>
          <w:sz w:val="28"/>
          <w:szCs w:val="28"/>
        </w:rPr>
        <w:softHyphen/>
        <w:t>ють на законних підставах в Україні користуються тими ж права</w:t>
      </w:r>
      <w:r w:rsidRPr="001F43FE">
        <w:rPr>
          <w:b/>
          <w:bCs/>
          <w:i/>
          <w:iCs/>
          <w:color w:val="000000"/>
          <w:sz w:val="28"/>
          <w:szCs w:val="28"/>
        </w:rPr>
        <w:softHyphen/>
        <w:t>ми, що й громадяни України?</w:t>
      </w:r>
    </w:p>
    <w:p w:rsidR="00B12381" w:rsidRPr="001F43FE" w:rsidRDefault="00B12381" w:rsidP="00B12381">
      <w:pPr>
        <w:pStyle w:val="1"/>
        <w:jc w:val="center"/>
        <w:rPr>
          <w:b w:val="0"/>
          <w:bCs w:val="0"/>
          <w:color w:val="000000"/>
          <w:sz w:val="28"/>
          <w:szCs w:val="28"/>
        </w:rPr>
      </w:pPr>
      <w:r w:rsidRPr="001F43FE">
        <w:rPr>
          <w:b w:val="0"/>
          <w:bCs w:val="0"/>
          <w:color w:val="000000"/>
          <w:sz w:val="28"/>
          <w:szCs w:val="28"/>
        </w:rPr>
        <w:t>Варіант 14</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27"/>
        </w:numPr>
        <w:rPr>
          <w:color w:val="000000"/>
          <w:sz w:val="28"/>
          <w:szCs w:val="28"/>
        </w:rPr>
      </w:pPr>
      <w:r w:rsidRPr="001F43FE">
        <w:rPr>
          <w:color w:val="000000"/>
          <w:sz w:val="28"/>
          <w:szCs w:val="28"/>
        </w:rPr>
        <w:t>Парламентські процедури: законодавча, установча, процедура здійснення парламентського контролю.</w:t>
      </w:r>
    </w:p>
    <w:p w:rsidR="00B12381" w:rsidRPr="001F43FE" w:rsidRDefault="00B12381" w:rsidP="00B12381">
      <w:pPr>
        <w:pStyle w:val="a4"/>
        <w:numPr>
          <w:ilvl w:val="0"/>
          <w:numId w:val="27"/>
        </w:numPr>
        <w:rPr>
          <w:color w:val="000000"/>
          <w:sz w:val="28"/>
          <w:szCs w:val="28"/>
        </w:rPr>
      </w:pPr>
      <w:r w:rsidRPr="001F43FE">
        <w:rPr>
          <w:color w:val="000000"/>
          <w:sz w:val="28"/>
          <w:szCs w:val="28"/>
        </w:rPr>
        <w:t>Інститут президентства в Україні: історія становлення й сучасний етап розвитку. Роль і місце</w:t>
      </w:r>
      <w:r w:rsidRPr="001F43FE">
        <w:rPr>
          <w:b/>
          <w:bCs/>
          <w:color w:val="000000"/>
          <w:sz w:val="28"/>
          <w:szCs w:val="28"/>
        </w:rPr>
        <w:t> </w:t>
      </w:r>
      <w:r w:rsidRPr="001F43FE">
        <w:rPr>
          <w:color w:val="000000"/>
          <w:sz w:val="28"/>
          <w:szCs w:val="28"/>
        </w:rPr>
        <w:t>Президента України в системі органів державної влади.</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1"/>
          <w:numId w:val="28"/>
        </w:numPr>
        <w:rPr>
          <w:color w:val="000000"/>
          <w:sz w:val="28"/>
          <w:szCs w:val="28"/>
        </w:rPr>
      </w:pPr>
      <w:r w:rsidRPr="001F43FE">
        <w:rPr>
          <w:i/>
          <w:iCs/>
          <w:color w:val="000000"/>
          <w:sz w:val="28"/>
          <w:szCs w:val="28"/>
        </w:rPr>
        <w:t xml:space="preserve">Апатрид </w:t>
      </w:r>
      <w:proofErr w:type="spellStart"/>
      <w:r w:rsidRPr="001F43FE">
        <w:rPr>
          <w:i/>
          <w:iCs/>
          <w:color w:val="000000"/>
          <w:sz w:val="28"/>
          <w:szCs w:val="28"/>
        </w:rPr>
        <w:t>Конделайнен</w:t>
      </w:r>
      <w:proofErr w:type="spellEnd"/>
      <w:r w:rsidRPr="001F43FE">
        <w:rPr>
          <w:i/>
          <w:iCs/>
          <w:color w:val="000000"/>
          <w:sz w:val="28"/>
          <w:szCs w:val="28"/>
        </w:rPr>
        <w:t xml:space="preserve"> офіційно працював протягом трьох останніх років в одній із фірм м. Одеси. З настанням різдвяних свят він вирушив на відпочинок до Таїланду. Час перебування апатриду у даній країні співпав з початком у ній масових заворушень, внаслідок чого було паралізовано роботу аеропорту Бангкоку на невизначений термін. Перебуваючи у готелі, </w:t>
      </w:r>
      <w:proofErr w:type="spellStart"/>
      <w:r w:rsidRPr="001F43FE">
        <w:rPr>
          <w:i/>
          <w:iCs/>
          <w:color w:val="000000"/>
          <w:sz w:val="28"/>
          <w:szCs w:val="28"/>
        </w:rPr>
        <w:t>Конделайнен</w:t>
      </w:r>
      <w:proofErr w:type="spellEnd"/>
      <w:r w:rsidRPr="001F43FE">
        <w:rPr>
          <w:i/>
          <w:iCs/>
          <w:color w:val="000000"/>
          <w:sz w:val="28"/>
          <w:szCs w:val="28"/>
        </w:rPr>
        <w:t xml:space="preserve"> дізнався від адміністрації, що у зв'язку з ескалацією громадського конфлікту, українським посольством у Таїланді організовується евакуація українських громадян у безпечну зону, звідки вони будуть </w:t>
      </w:r>
      <w:proofErr w:type="spellStart"/>
      <w:r w:rsidRPr="001F43FE">
        <w:rPr>
          <w:i/>
          <w:iCs/>
          <w:color w:val="000000"/>
          <w:sz w:val="28"/>
          <w:szCs w:val="28"/>
        </w:rPr>
        <w:t>доправлені</w:t>
      </w:r>
      <w:proofErr w:type="spellEnd"/>
      <w:r w:rsidRPr="001F43FE">
        <w:rPr>
          <w:i/>
          <w:iCs/>
          <w:color w:val="000000"/>
          <w:sz w:val="28"/>
          <w:szCs w:val="28"/>
        </w:rPr>
        <w:t xml:space="preserve"> літаком в Україну. </w:t>
      </w:r>
      <w:r w:rsidRPr="001F43FE">
        <w:rPr>
          <w:b/>
          <w:bCs/>
          <w:i/>
          <w:iCs/>
          <w:color w:val="000000"/>
          <w:sz w:val="28"/>
          <w:szCs w:val="28"/>
        </w:rPr>
        <w:t xml:space="preserve">Поясність, чи може </w:t>
      </w:r>
      <w:proofErr w:type="spellStart"/>
      <w:r w:rsidRPr="001F43FE">
        <w:rPr>
          <w:b/>
          <w:bCs/>
          <w:i/>
          <w:iCs/>
          <w:color w:val="000000"/>
          <w:sz w:val="28"/>
          <w:szCs w:val="28"/>
        </w:rPr>
        <w:t>Конделайнен</w:t>
      </w:r>
      <w:proofErr w:type="spellEnd"/>
      <w:r w:rsidRPr="001F43FE">
        <w:rPr>
          <w:b/>
          <w:bCs/>
          <w:i/>
          <w:iCs/>
          <w:color w:val="000000"/>
          <w:sz w:val="28"/>
          <w:szCs w:val="28"/>
        </w:rPr>
        <w:t xml:space="preserve"> скористатися допомогою українського посольства у ситуації, що склалася?</w:t>
      </w:r>
    </w:p>
    <w:p w:rsidR="00B12381" w:rsidRPr="001F43FE" w:rsidRDefault="00B12381" w:rsidP="00B12381">
      <w:pPr>
        <w:pStyle w:val="2"/>
        <w:spacing w:before="0" w:beforeAutospacing="0" w:after="0" w:afterAutospacing="0"/>
        <w:jc w:val="center"/>
        <w:rPr>
          <w:b w:val="0"/>
          <w:bCs w:val="0"/>
          <w:color w:val="000000"/>
          <w:sz w:val="28"/>
          <w:szCs w:val="28"/>
        </w:rPr>
      </w:pPr>
      <w:r w:rsidRPr="001F43FE">
        <w:rPr>
          <w:b w:val="0"/>
          <w:bCs w:val="0"/>
          <w:color w:val="000000"/>
          <w:sz w:val="28"/>
          <w:szCs w:val="28"/>
        </w:rPr>
        <w:t>Варіант 15</w:t>
      </w:r>
    </w:p>
    <w:p w:rsidR="00B12381" w:rsidRPr="001F43FE" w:rsidRDefault="00B12381" w:rsidP="00B12381">
      <w:pPr>
        <w:pStyle w:val="a4"/>
        <w:rPr>
          <w:color w:val="000000"/>
          <w:sz w:val="28"/>
          <w:szCs w:val="28"/>
        </w:rPr>
      </w:pPr>
      <w:r w:rsidRPr="001F43FE">
        <w:rPr>
          <w:b/>
          <w:bCs/>
          <w:color w:val="000000"/>
          <w:sz w:val="28"/>
          <w:szCs w:val="28"/>
        </w:rPr>
        <w:lastRenderedPageBreak/>
        <w:t>План:</w:t>
      </w:r>
    </w:p>
    <w:p w:rsidR="00B12381" w:rsidRPr="001F43FE" w:rsidRDefault="00B12381" w:rsidP="00B12381">
      <w:pPr>
        <w:pStyle w:val="a4"/>
        <w:numPr>
          <w:ilvl w:val="0"/>
          <w:numId w:val="29"/>
        </w:numPr>
        <w:rPr>
          <w:color w:val="000000"/>
          <w:sz w:val="28"/>
          <w:szCs w:val="28"/>
        </w:rPr>
      </w:pPr>
      <w:proofErr w:type="spellStart"/>
      <w:r w:rsidRPr="001F43FE">
        <w:rPr>
          <w:color w:val="000000"/>
          <w:sz w:val="28"/>
          <w:szCs w:val="28"/>
        </w:rPr>
        <w:t>Организація</w:t>
      </w:r>
      <w:proofErr w:type="spellEnd"/>
      <w:r w:rsidRPr="001F43FE">
        <w:rPr>
          <w:color w:val="000000"/>
          <w:sz w:val="28"/>
          <w:szCs w:val="28"/>
        </w:rPr>
        <w:t xml:space="preserve"> роботи Президента України. Адміністрація Президента України.</w:t>
      </w:r>
    </w:p>
    <w:p w:rsidR="00B12381" w:rsidRPr="001F43FE" w:rsidRDefault="00B12381" w:rsidP="00B12381">
      <w:pPr>
        <w:pStyle w:val="a4"/>
        <w:numPr>
          <w:ilvl w:val="0"/>
          <w:numId w:val="29"/>
        </w:numPr>
        <w:rPr>
          <w:color w:val="000000"/>
          <w:sz w:val="28"/>
          <w:szCs w:val="28"/>
        </w:rPr>
      </w:pPr>
      <w:r w:rsidRPr="001F43FE">
        <w:rPr>
          <w:color w:val="000000"/>
          <w:sz w:val="28"/>
          <w:szCs w:val="28"/>
        </w:rPr>
        <w:t>Уповноважений Верховної Ради України з прав людини.</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1"/>
          <w:numId w:val="30"/>
        </w:numPr>
        <w:rPr>
          <w:color w:val="000000"/>
          <w:sz w:val="28"/>
          <w:szCs w:val="28"/>
        </w:rPr>
      </w:pPr>
      <w:r w:rsidRPr="001F43FE">
        <w:rPr>
          <w:i/>
          <w:iCs/>
          <w:color w:val="000000"/>
          <w:sz w:val="28"/>
          <w:szCs w:val="28"/>
        </w:rPr>
        <w:t xml:space="preserve">На парламентських слуханнях, присвячених </w:t>
      </w:r>
      <w:proofErr w:type="spellStart"/>
      <w:r w:rsidRPr="001F43FE">
        <w:rPr>
          <w:i/>
          <w:iCs/>
          <w:color w:val="000000"/>
          <w:sz w:val="28"/>
          <w:szCs w:val="28"/>
        </w:rPr>
        <w:t>сучаним</w:t>
      </w:r>
      <w:proofErr w:type="spellEnd"/>
      <w:r w:rsidRPr="001F43FE">
        <w:rPr>
          <w:i/>
          <w:iCs/>
          <w:color w:val="000000"/>
          <w:sz w:val="28"/>
          <w:szCs w:val="28"/>
        </w:rPr>
        <w:t xml:space="preserve"> проблемам українського конституціоналізму, народний депутат Л. заявив, що Конституція України не повною мірою відповідає демократичним стандартам, оскільки:</w:t>
      </w:r>
    </w:p>
    <w:p w:rsidR="00B12381" w:rsidRPr="001F43FE" w:rsidRDefault="00B12381" w:rsidP="00B12381">
      <w:pPr>
        <w:pStyle w:val="a4"/>
        <w:rPr>
          <w:color w:val="000000"/>
          <w:sz w:val="28"/>
          <w:szCs w:val="28"/>
        </w:rPr>
      </w:pPr>
      <w:r w:rsidRPr="001F43FE">
        <w:rPr>
          <w:i/>
          <w:iCs/>
          <w:color w:val="000000"/>
          <w:sz w:val="28"/>
          <w:szCs w:val="28"/>
        </w:rPr>
        <w:t>1) на першому місці стоїть розділ "Загальні засади", норми якого нікого і ні до чого не зобов'язують, а мають лише декларативний характер;</w:t>
      </w:r>
    </w:p>
    <w:p w:rsidR="00B12381" w:rsidRPr="001F43FE" w:rsidRDefault="00B12381" w:rsidP="00B12381">
      <w:pPr>
        <w:pStyle w:val="a4"/>
        <w:rPr>
          <w:color w:val="000000"/>
          <w:sz w:val="28"/>
          <w:szCs w:val="28"/>
        </w:rPr>
      </w:pPr>
      <w:r w:rsidRPr="001F43FE">
        <w:rPr>
          <w:i/>
          <w:iCs/>
          <w:color w:val="000000"/>
          <w:sz w:val="28"/>
          <w:szCs w:val="28"/>
        </w:rPr>
        <w:t>2) розділ, в якому встановлено права і свободи людини, стоїть на другому, а не на першому місці, що не відповідає ліберально-демократичним конституційним ідеалам;</w:t>
      </w:r>
    </w:p>
    <w:p w:rsidR="00B12381" w:rsidRPr="001F43FE" w:rsidRDefault="00B12381" w:rsidP="00B12381">
      <w:pPr>
        <w:pStyle w:val="a4"/>
        <w:rPr>
          <w:color w:val="000000"/>
          <w:sz w:val="28"/>
          <w:szCs w:val="28"/>
        </w:rPr>
      </w:pPr>
      <w:r w:rsidRPr="001F43FE">
        <w:rPr>
          <w:i/>
          <w:iCs/>
          <w:color w:val="000000"/>
          <w:sz w:val="28"/>
          <w:szCs w:val="28"/>
        </w:rPr>
        <w:t>3) у тексті зафіксовано не всі права і свободи, які відомі сучасній правовій думці, а це значно знижує її регулюючий потенціал;</w:t>
      </w:r>
    </w:p>
    <w:p w:rsidR="00B12381" w:rsidRPr="001F43FE" w:rsidRDefault="00B12381" w:rsidP="00B12381">
      <w:pPr>
        <w:pStyle w:val="a4"/>
        <w:rPr>
          <w:color w:val="000000"/>
          <w:sz w:val="28"/>
          <w:szCs w:val="28"/>
        </w:rPr>
      </w:pPr>
      <w:r w:rsidRPr="001F43FE">
        <w:rPr>
          <w:i/>
          <w:iCs/>
          <w:color w:val="000000"/>
          <w:sz w:val="28"/>
          <w:szCs w:val="28"/>
        </w:rPr>
        <w:t>4) за народом закріплено право на всеукраїнському референдумі затверджувати зміни лише до трьох, а не до усіх її розділів.</w:t>
      </w:r>
    </w:p>
    <w:p w:rsidR="00B12381" w:rsidRPr="001F43FE" w:rsidRDefault="00B12381" w:rsidP="00B12381">
      <w:pPr>
        <w:pStyle w:val="a4"/>
        <w:rPr>
          <w:color w:val="000000"/>
          <w:sz w:val="28"/>
          <w:szCs w:val="28"/>
        </w:rPr>
      </w:pPr>
      <w:r w:rsidRPr="001F43FE">
        <w:rPr>
          <w:b/>
          <w:bCs/>
          <w:i/>
          <w:iCs/>
          <w:color w:val="000000"/>
          <w:sz w:val="28"/>
          <w:szCs w:val="28"/>
        </w:rPr>
        <w:t>Проаналізуйте таку позицію з точки зору змісту Конституції України.</w:t>
      </w:r>
    </w:p>
    <w:p w:rsidR="00B12381" w:rsidRPr="001F43FE" w:rsidRDefault="00B12381" w:rsidP="00B12381">
      <w:pPr>
        <w:pStyle w:val="a4"/>
        <w:rPr>
          <w:color w:val="000000"/>
          <w:sz w:val="28"/>
          <w:szCs w:val="28"/>
        </w:rPr>
      </w:pPr>
      <w:r w:rsidRPr="001F43FE">
        <w:rPr>
          <w:b/>
          <w:bCs/>
          <w:i/>
          <w:iCs/>
          <w:color w:val="000000"/>
          <w:sz w:val="28"/>
          <w:szCs w:val="28"/>
        </w:rPr>
        <w:t xml:space="preserve">Наскільки </w:t>
      </w:r>
      <w:proofErr w:type="spellStart"/>
      <w:r w:rsidRPr="001F43FE">
        <w:rPr>
          <w:b/>
          <w:bCs/>
          <w:i/>
          <w:iCs/>
          <w:color w:val="000000"/>
          <w:sz w:val="28"/>
          <w:szCs w:val="28"/>
        </w:rPr>
        <w:t>обгрунтованими</w:t>
      </w:r>
      <w:proofErr w:type="spellEnd"/>
      <w:r w:rsidRPr="001F43FE">
        <w:rPr>
          <w:b/>
          <w:bCs/>
          <w:i/>
          <w:iCs/>
          <w:color w:val="000000"/>
          <w:sz w:val="28"/>
          <w:szCs w:val="28"/>
        </w:rPr>
        <w:t>, на Ваш погляд, є висловлені зауваження?</w:t>
      </w:r>
    </w:p>
    <w:p w:rsidR="00B12381" w:rsidRPr="001F43FE" w:rsidRDefault="00B12381" w:rsidP="00B12381">
      <w:pPr>
        <w:pStyle w:val="2"/>
        <w:spacing w:before="0" w:beforeAutospacing="0" w:after="0" w:afterAutospacing="0"/>
        <w:jc w:val="center"/>
        <w:rPr>
          <w:b w:val="0"/>
          <w:bCs w:val="0"/>
          <w:color w:val="000000"/>
          <w:sz w:val="28"/>
          <w:szCs w:val="28"/>
        </w:rPr>
      </w:pPr>
      <w:r w:rsidRPr="001F43FE">
        <w:rPr>
          <w:b w:val="0"/>
          <w:bCs w:val="0"/>
          <w:color w:val="000000"/>
          <w:sz w:val="28"/>
          <w:szCs w:val="28"/>
        </w:rPr>
        <w:t>Варіант 16</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31"/>
        </w:numPr>
        <w:rPr>
          <w:color w:val="000000"/>
          <w:sz w:val="28"/>
          <w:szCs w:val="28"/>
        </w:rPr>
      </w:pPr>
      <w:r w:rsidRPr="001F43FE">
        <w:rPr>
          <w:color w:val="000000"/>
          <w:sz w:val="28"/>
          <w:szCs w:val="28"/>
        </w:rPr>
        <w:t>Інститут Представника Президента України.</w:t>
      </w:r>
    </w:p>
    <w:p w:rsidR="00B12381" w:rsidRPr="001F43FE" w:rsidRDefault="00B12381" w:rsidP="00B12381">
      <w:pPr>
        <w:pStyle w:val="a4"/>
        <w:numPr>
          <w:ilvl w:val="0"/>
          <w:numId w:val="31"/>
        </w:numPr>
        <w:rPr>
          <w:color w:val="000000"/>
          <w:sz w:val="28"/>
          <w:szCs w:val="28"/>
        </w:rPr>
      </w:pPr>
      <w:r w:rsidRPr="001F43FE">
        <w:rPr>
          <w:color w:val="000000"/>
          <w:sz w:val="28"/>
          <w:szCs w:val="28"/>
        </w:rPr>
        <w:t>Система центральних органів виконавчої влади. Міністерства та інші центральні органи виконавчої влади: порядок формування, принципи діяльності, статус, структура, основні завдання, повноваження, акти.</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1"/>
          <w:numId w:val="32"/>
        </w:numPr>
        <w:rPr>
          <w:color w:val="000000"/>
          <w:sz w:val="28"/>
          <w:szCs w:val="28"/>
        </w:rPr>
      </w:pPr>
      <w:r w:rsidRPr="001F43FE">
        <w:rPr>
          <w:i/>
          <w:iCs/>
          <w:color w:val="000000"/>
          <w:sz w:val="28"/>
          <w:szCs w:val="28"/>
        </w:rPr>
        <w:t>Конституція України встановлює, що державна влада в Україні здійснюється на засадах її поділу на законодавчу, виконавчу і судову (ст. 6 Конституції України). Визначити та аргументувати, яку владу здійснює Президент України і яка його роль і місце в системі державної влади. </w:t>
      </w:r>
      <w:r w:rsidRPr="001F43FE">
        <w:rPr>
          <w:b/>
          <w:bCs/>
          <w:i/>
          <w:iCs/>
          <w:color w:val="000000"/>
          <w:sz w:val="28"/>
          <w:szCs w:val="28"/>
        </w:rPr>
        <w:t>Проаналізувати існуючі в науковій юридичній літературі точки зору щодо цієї проблеми.</w:t>
      </w:r>
    </w:p>
    <w:p w:rsidR="00B12381" w:rsidRPr="001F43FE" w:rsidRDefault="00B12381" w:rsidP="00B12381">
      <w:pPr>
        <w:pStyle w:val="2"/>
        <w:spacing w:before="0" w:beforeAutospacing="0" w:after="0" w:afterAutospacing="0"/>
        <w:jc w:val="center"/>
        <w:rPr>
          <w:b w:val="0"/>
          <w:bCs w:val="0"/>
          <w:color w:val="000000"/>
          <w:sz w:val="28"/>
          <w:szCs w:val="28"/>
        </w:rPr>
      </w:pPr>
      <w:r w:rsidRPr="001F43FE">
        <w:rPr>
          <w:b w:val="0"/>
          <w:bCs w:val="0"/>
          <w:color w:val="000000"/>
          <w:sz w:val="28"/>
          <w:szCs w:val="28"/>
        </w:rPr>
        <w:lastRenderedPageBreak/>
        <w:t>Варіант 17</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33"/>
        </w:numPr>
        <w:rPr>
          <w:color w:val="000000"/>
          <w:sz w:val="28"/>
          <w:szCs w:val="28"/>
        </w:rPr>
      </w:pPr>
      <w:r w:rsidRPr="001F43FE">
        <w:rPr>
          <w:color w:val="000000"/>
          <w:sz w:val="28"/>
          <w:szCs w:val="28"/>
        </w:rPr>
        <w:t>Кабінет Міністрів України – вищий орган у системі виконавчої влади. Порядок формування Кабінету Міністрів України. Кабінет Міністрів України: склад і компетенція.</w:t>
      </w:r>
    </w:p>
    <w:p w:rsidR="00B12381" w:rsidRPr="001F43FE" w:rsidRDefault="00B12381" w:rsidP="00B12381">
      <w:pPr>
        <w:pStyle w:val="a4"/>
        <w:numPr>
          <w:ilvl w:val="0"/>
          <w:numId w:val="33"/>
        </w:numPr>
        <w:rPr>
          <w:color w:val="000000"/>
          <w:sz w:val="28"/>
          <w:szCs w:val="28"/>
        </w:rPr>
      </w:pPr>
      <w:r w:rsidRPr="001F43FE">
        <w:rPr>
          <w:color w:val="000000"/>
          <w:sz w:val="28"/>
          <w:szCs w:val="28"/>
        </w:rPr>
        <w:t>Поняття та юридична природа державної влади. Структура конституційно-правового інституту державної влади в Україні.</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1"/>
          <w:numId w:val="34"/>
        </w:numPr>
        <w:rPr>
          <w:color w:val="000000"/>
          <w:sz w:val="28"/>
          <w:szCs w:val="28"/>
        </w:rPr>
      </w:pPr>
      <w:r w:rsidRPr="001F43FE">
        <w:rPr>
          <w:i/>
          <w:iCs/>
          <w:color w:val="000000"/>
          <w:sz w:val="28"/>
          <w:szCs w:val="28"/>
        </w:rPr>
        <w:t>Колишній народний депутат України, уважно про</w:t>
      </w:r>
      <w:r w:rsidRPr="001F43FE">
        <w:rPr>
          <w:i/>
          <w:iCs/>
          <w:color w:val="000000"/>
          <w:sz w:val="28"/>
          <w:szCs w:val="28"/>
        </w:rPr>
        <w:softHyphen/>
        <w:t>читавши Закон України "Про інформацію", дійшов висновку, що деякі його статті суперечать Конституції України. У зв'язку з цим він звернувся до Конституційного Суду України з конституційним зверненням, в якому просив визнати відпо</w:t>
      </w:r>
      <w:r w:rsidRPr="001F43FE">
        <w:rPr>
          <w:i/>
          <w:iCs/>
          <w:color w:val="000000"/>
          <w:sz w:val="28"/>
          <w:szCs w:val="28"/>
        </w:rPr>
        <w:softHyphen/>
        <w:t>відні положення Закону України "Про інформацію" неконсти</w:t>
      </w:r>
      <w:r w:rsidRPr="001F43FE">
        <w:rPr>
          <w:i/>
          <w:iCs/>
          <w:color w:val="000000"/>
          <w:sz w:val="28"/>
          <w:szCs w:val="28"/>
        </w:rPr>
        <w:softHyphen/>
        <w:t>туційними.</w:t>
      </w:r>
      <w:r w:rsidRPr="001F43FE">
        <w:rPr>
          <w:b/>
          <w:bCs/>
          <w:i/>
          <w:iCs/>
          <w:color w:val="000000"/>
          <w:sz w:val="28"/>
          <w:szCs w:val="28"/>
        </w:rPr>
        <w:t> Які існують форми звернення до Конституційного Суду України? Визначте основні положення можливого рішення Конституційного Суду України за результатами розгляду конституційного звернення колишнього народного депутата України.</w:t>
      </w:r>
    </w:p>
    <w:p w:rsidR="00B12381" w:rsidRPr="001F43FE" w:rsidRDefault="00B12381" w:rsidP="00B12381">
      <w:pPr>
        <w:pStyle w:val="1"/>
        <w:jc w:val="center"/>
        <w:rPr>
          <w:b w:val="0"/>
          <w:bCs w:val="0"/>
          <w:color w:val="000000"/>
          <w:sz w:val="28"/>
          <w:szCs w:val="28"/>
        </w:rPr>
      </w:pPr>
      <w:r w:rsidRPr="001F43FE">
        <w:rPr>
          <w:b w:val="0"/>
          <w:bCs w:val="0"/>
          <w:color w:val="000000"/>
          <w:sz w:val="28"/>
          <w:szCs w:val="28"/>
        </w:rPr>
        <w:t>Варіант 18</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35"/>
        </w:numPr>
        <w:rPr>
          <w:color w:val="000000"/>
          <w:sz w:val="28"/>
          <w:szCs w:val="28"/>
        </w:rPr>
      </w:pPr>
      <w:r w:rsidRPr="001F43FE">
        <w:rPr>
          <w:color w:val="000000"/>
          <w:sz w:val="28"/>
          <w:szCs w:val="28"/>
        </w:rPr>
        <w:t>Поняття виконавчої влади та її місце в механізмі державної влади. Система виконавчої влади в Україні.</w:t>
      </w:r>
    </w:p>
    <w:p w:rsidR="00B12381" w:rsidRPr="001F43FE" w:rsidRDefault="00B12381" w:rsidP="00B12381">
      <w:pPr>
        <w:pStyle w:val="a4"/>
        <w:numPr>
          <w:ilvl w:val="0"/>
          <w:numId w:val="35"/>
        </w:numPr>
        <w:rPr>
          <w:color w:val="000000"/>
          <w:sz w:val="28"/>
          <w:szCs w:val="28"/>
        </w:rPr>
      </w:pPr>
      <w:r w:rsidRPr="001F43FE">
        <w:rPr>
          <w:color w:val="000000"/>
          <w:sz w:val="28"/>
          <w:szCs w:val="28"/>
        </w:rPr>
        <w:t>Конституційно-правовий статус прокуратури України. Функції і повноваження прокуратури України. Форми прокурорського нагляду. Акти прокурорського реагування на порушення конституційної законності.</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1"/>
          <w:numId w:val="36"/>
        </w:numPr>
        <w:rPr>
          <w:color w:val="000000"/>
          <w:sz w:val="28"/>
          <w:szCs w:val="28"/>
        </w:rPr>
      </w:pPr>
      <w:r w:rsidRPr="001F43FE">
        <w:rPr>
          <w:i/>
          <w:iCs/>
          <w:color w:val="000000"/>
          <w:sz w:val="28"/>
          <w:szCs w:val="28"/>
        </w:rPr>
        <w:t>Викласти процесуально-процедурну послідовність і зміст порядку складання повноважень Урядом України.</w:t>
      </w:r>
    </w:p>
    <w:p w:rsidR="00B12381" w:rsidRPr="001F43FE" w:rsidRDefault="00B12381" w:rsidP="00B12381">
      <w:pPr>
        <w:pStyle w:val="2"/>
        <w:spacing w:before="0" w:beforeAutospacing="0" w:after="0" w:afterAutospacing="0"/>
        <w:jc w:val="center"/>
        <w:rPr>
          <w:b w:val="0"/>
          <w:bCs w:val="0"/>
          <w:color w:val="000000"/>
          <w:sz w:val="28"/>
          <w:szCs w:val="28"/>
        </w:rPr>
      </w:pPr>
      <w:r w:rsidRPr="001F43FE">
        <w:rPr>
          <w:b w:val="0"/>
          <w:bCs w:val="0"/>
          <w:color w:val="000000"/>
          <w:sz w:val="28"/>
          <w:szCs w:val="28"/>
        </w:rPr>
        <w:t>Варіант 19</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37"/>
        </w:numPr>
        <w:rPr>
          <w:color w:val="000000"/>
          <w:sz w:val="28"/>
          <w:szCs w:val="28"/>
        </w:rPr>
      </w:pPr>
      <w:r w:rsidRPr="001F43FE">
        <w:rPr>
          <w:color w:val="000000"/>
          <w:sz w:val="28"/>
          <w:szCs w:val="28"/>
        </w:rPr>
        <w:t>Правоохоронні та контрольно-наглядові органи: система і компетенція.</w:t>
      </w:r>
    </w:p>
    <w:p w:rsidR="00B12381" w:rsidRPr="001F43FE" w:rsidRDefault="00B12381" w:rsidP="00B12381">
      <w:pPr>
        <w:pStyle w:val="a4"/>
        <w:numPr>
          <w:ilvl w:val="0"/>
          <w:numId w:val="37"/>
        </w:numPr>
        <w:rPr>
          <w:color w:val="000000"/>
          <w:sz w:val="28"/>
          <w:szCs w:val="28"/>
        </w:rPr>
      </w:pPr>
      <w:r w:rsidRPr="001F43FE">
        <w:rPr>
          <w:color w:val="000000"/>
          <w:sz w:val="28"/>
          <w:szCs w:val="28"/>
        </w:rPr>
        <w:t>Поняття і правова природа публічно-самоврядної влади.</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1"/>
          <w:numId w:val="38"/>
        </w:numPr>
        <w:rPr>
          <w:color w:val="000000"/>
          <w:sz w:val="28"/>
          <w:szCs w:val="28"/>
        </w:rPr>
      </w:pPr>
      <w:r w:rsidRPr="001F43FE">
        <w:rPr>
          <w:i/>
          <w:iCs/>
          <w:color w:val="000000"/>
          <w:sz w:val="28"/>
          <w:szCs w:val="28"/>
        </w:rPr>
        <w:lastRenderedPageBreak/>
        <w:t xml:space="preserve">Політична партія «Інвалідний рух України» на своєму з'їзді визначила громадянина Іванова кандидатом на пост Президента України Особливість висуванця полягала у наявності у нього вродженої вади голосових зв'язок, внаслідок якої він не міг розмовляти. З оточуючими Іванов спілкувався за допомогою свого помічника, який розумів його жести. Після збору необхідного пакету документів, мини були подані висуванцем до Центральної виборчої комісії. Центральна виборча комісія розглянувши їх, відмовила Іванову у реєстрації кандидатом у Президенти України на підставі невиконання ним конституційної вимоги, встановленої для Глави держави - волоті </w:t>
      </w:r>
      <w:proofErr w:type="spellStart"/>
      <w:r w:rsidRPr="001F43FE">
        <w:rPr>
          <w:i/>
          <w:iCs/>
          <w:color w:val="000000"/>
          <w:sz w:val="28"/>
          <w:szCs w:val="28"/>
        </w:rPr>
        <w:t>ня</w:t>
      </w:r>
      <w:proofErr w:type="spellEnd"/>
      <w:r w:rsidRPr="001F43FE">
        <w:rPr>
          <w:i/>
          <w:iCs/>
          <w:color w:val="000000"/>
          <w:sz w:val="28"/>
          <w:szCs w:val="28"/>
        </w:rPr>
        <w:t xml:space="preserve"> державною мовою. </w:t>
      </w:r>
      <w:r w:rsidRPr="001F43FE">
        <w:rPr>
          <w:b/>
          <w:bCs/>
          <w:i/>
          <w:iCs/>
          <w:color w:val="000000"/>
          <w:sz w:val="28"/>
          <w:szCs w:val="28"/>
        </w:rPr>
        <w:t>Чи обґрунтованою є відмова Центральної виборчої комісії у реєстрації Іванова кандидатом у Президенти України у даному разі?</w:t>
      </w:r>
    </w:p>
    <w:p w:rsidR="00B12381" w:rsidRPr="001F43FE" w:rsidRDefault="00B12381" w:rsidP="00B12381">
      <w:pPr>
        <w:pStyle w:val="2"/>
        <w:spacing w:before="0" w:beforeAutospacing="0" w:after="0" w:afterAutospacing="0"/>
        <w:jc w:val="center"/>
        <w:rPr>
          <w:b w:val="0"/>
          <w:bCs w:val="0"/>
          <w:color w:val="000000"/>
          <w:sz w:val="28"/>
          <w:szCs w:val="28"/>
        </w:rPr>
      </w:pPr>
      <w:r w:rsidRPr="001F43FE">
        <w:rPr>
          <w:b w:val="0"/>
          <w:bCs w:val="0"/>
          <w:color w:val="000000"/>
          <w:sz w:val="28"/>
          <w:szCs w:val="28"/>
        </w:rPr>
        <w:t>Варіант 20</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39"/>
        </w:numPr>
        <w:rPr>
          <w:color w:val="000000"/>
          <w:sz w:val="28"/>
          <w:szCs w:val="28"/>
        </w:rPr>
      </w:pPr>
      <w:r w:rsidRPr="001F43FE">
        <w:rPr>
          <w:color w:val="000000"/>
          <w:sz w:val="28"/>
          <w:szCs w:val="28"/>
        </w:rPr>
        <w:t>Конституційно-правовий статус суддів.</w:t>
      </w:r>
    </w:p>
    <w:p w:rsidR="00B12381" w:rsidRPr="001F43FE" w:rsidRDefault="00B12381" w:rsidP="00B12381">
      <w:pPr>
        <w:pStyle w:val="a4"/>
        <w:numPr>
          <w:ilvl w:val="0"/>
          <w:numId w:val="39"/>
        </w:numPr>
        <w:rPr>
          <w:color w:val="000000"/>
          <w:sz w:val="28"/>
          <w:szCs w:val="28"/>
        </w:rPr>
      </w:pPr>
      <w:r w:rsidRPr="001F43FE">
        <w:rPr>
          <w:color w:val="000000"/>
          <w:sz w:val="28"/>
          <w:szCs w:val="28"/>
        </w:rPr>
        <w:t>Сучасний конституціоналізм як мета конституційних перетворень в Україні.</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1"/>
          <w:numId w:val="40"/>
        </w:numPr>
        <w:rPr>
          <w:color w:val="000000"/>
          <w:sz w:val="28"/>
          <w:szCs w:val="28"/>
        </w:rPr>
      </w:pPr>
      <w:r w:rsidRPr="001F43FE">
        <w:rPr>
          <w:i/>
          <w:iCs/>
          <w:color w:val="000000"/>
          <w:sz w:val="28"/>
          <w:szCs w:val="28"/>
        </w:rPr>
        <w:t xml:space="preserve">Президенту України на третьому році виконання ним своїх повноважень виповнилося 60 років. Зважаючи на цю обставину, третина народних депутатів України від конституційного складу Верховної Ради України звернулася до Президента України з вимогою подання ним у відставку у зв'язку з досягненням Президентом України пенсійного віку, який передбачено чинним законодавством України. Глава держави назвав дану вимогу </w:t>
      </w:r>
      <w:proofErr w:type="spellStart"/>
      <w:r w:rsidRPr="001F43FE">
        <w:rPr>
          <w:i/>
          <w:iCs/>
          <w:color w:val="000000"/>
          <w:sz w:val="28"/>
          <w:szCs w:val="28"/>
        </w:rPr>
        <w:t>необгрунтованою</w:t>
      </w:r>
      <w:proofErr w:type="spellEnd"/>
      <w:r w:rsidRPr="001F43FE">
        <w:rPr>
          <w:i/>
          <w:iCs/>
          <w:color w:val="000000"/>
          <w:sz w:val="28"/>
          <w:szCs w:val="28"/>
        </w:rPr>
        <w:t xml:space="preserve"> та політичним шантажем й відмовився з цих підстав достроково припиняти свої повноваження на посту Президента України</w:t>
      </w:r>
      <w:r w:rsidRPr="001F43FE">
        <w:rPr>
          <w:b/>
          <w:bCs/>
          <w:i/>
          <w:iCs/>
          <w:color w:val="000000"/>
          <w:sz w:val="28"/>
          <w:szCs w:val="28"/>
        </w:rPr>
        <w:t>. Як Ви вважаєте, наскільки обґрунтованою є вимога третини на</w:t>
      </w:r>
      <w:r w:rsidRPr="001F43FE">
        <w:rPr>
          <w:b/>
          <w:bCs/>
          <w:i/>
          <w:iCs/>
          <w:color w:val="000000"/>
          <w:sz w:val="28"/>
          <w:szCs w:val="28"/>
        </w:rPr>
        <w:softHyphen/>
        <w:t>родних депутатів України від конституційного складу Верховної Ради України щодо дострокового припинення повноважень</w:t>
      </w:r>
      <w:r w:rsidRPr="001F43FE">
        <w:rPr>
          <w:i/>
          <w:iCs/>
          <w:color w:val="000000"/>
          <w:sz w:val="28"/>
          <w:szCs w:val="28"/>
        </w:rPr>
        <w:t> </w:t>
      </w:r>
      <w:r w:rsidRPr="001F43FE">
        <w:rPr>
          <w:b/>
          <w:bCs/>
          <w:i/>
          <w:iCs/>
          <w:color w:val="000000"/>
          <w:sz w:val="28"/>
          <w:szCs w:val="28"/>
        </w:rPr>
        <w:t>Прези</w:t>
      </w:r>
      <w:r w:rsidRPr="001F43FE">
        <w:rPr>
          <w:b/>
          <w:bCs/>
          <w:i/>
          <w:iCs/>
          <w:color w:val="000000"/>
          <w:sz w:val="28"/>
          <w:szCs w:val="28"/>
        </w:rPr>
        <w:softHyphen/>
        <w:t>дента України?</w:t>
      </w:r>
    </w:p>
    <w:p w:rsidR="00B12381" w:rsidRPr="001F43FE" w:rsidRDefault="00B12381" w:rsidP="00B12381">
      <w:pPr>
        <w:pStyle w:val="2"/>
        <w:spacing w:before="0" w:beforeAutospacing="0" w:after="0" w:afterAutospacing="0"/>
        <w:jc w:val="center"/>
        <w:rPr>
          <w:b w:val="0"/>
          <w:bCs w:val="0"/>
          <w:color w:val="000000"/>
          <w:sz w:val="28"/>
          <w:szCs w:val="28"/>
        </w:rPr>
      </w:pPr>
      <w:r w:rsidRPr="001F43FE">
        <w:rPr>
          <w:b w:val="0"/>
          <w:bCs w:val="0"/>
          <w:color w:val="000000"/>
          <w:sz w:val="28"/>
          <w:szCs w:val="28"/>
        </w:rPr>
        <w:t>Варіант 21</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41"/>
        </w:numPr>
        <w:rPr>
          <w:color w:val="000000"/>
          <w:sz w:val="28"/>
          <w:szCs w:val="28"/>
        </w:rPr>
      </w:pPr>
      <w:r w:rsidRPr="001F43FE">
        <w:rPr>
          <w:color w:val="000000"/>
          <w:sz w:val="28"/>
          <w:szCs w:val="28"/>
        </w:rPr>
        <w:t>Поняття конституційної юстиції. Становлення і розвиток конституційної юстиції в Україні. Нормативне регулювання конституційної юстиції.</w:t>
      </w:r>
    </w:p>
    <w:p w:rsidR="00B12381" w:rsidRPr="001F43FE" w:rsidRDefault="00B12381" w:rsidP="00B12381">
      <w:pPr>
        <w:pStyle w:val="a4"/>
        <w:numPr>
          <w:ilvl w:val="0"/>
          <w:numId w:val="41"/>
        </w:numPr>
        <w:rPr>
          <w:color w:val="000000"/>
          <w:sz w:val="28"/>
          <w:szCs w:val="28"/>
        </w:rPr>
      </w:pPr>
      <w:r w:rsidRPr="001F43FE">
        <w:rPr>
          <w:color w:val="000000"/>
          <w:sz w:val="28"/>
          <w:szCs w:val="28"/>
        </w:rPr>
        <w:t>Акти Верховної Ради України.</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1"/>
          <w:numId w:val="42"/>
        </w:numPr>
        <w:rPr>
          <w:color w:val="000000"/>
          <w:sz w:val="28"/>
          <w:szCs w:val="28"/>
        </w:rPr>
      </w:pPr>
      <w:r w:rsidRPr="001F43FE">
        <w:rPr>
          <w:i/>
          <w:iCs/>
          <w:color w:val="000000"/>
          <w:sz w:val="28"/>
          <w:szCs w:val="28"/>
        </w:rPr>
        <w:lastRenderedPageBreak/>
        <w:t xml:space="preserve">За результатами судового розгляду </w:t>
      </w:r>
      <w:proofErr w:type="spellStart"/>
      <w:r w:rsidRPr="001F43FE">
        <w:rPr>
          <w:i/>
          <w:iCs/>
          <w:color w:val="000000"/>
          <w:sz w:val="28"/>
          <w:szCs w:val="28"/>
        </w:rPr>
        <w:t>Макеєвським</w:t>
      </w:r>
      <w:proofErr w:type="spellEnd"/>
      <w:r w:rsidRPr="001F43FE">
        <w:rPr>
          <w:i/>
          <w:iCs/>
          <w:color w:val="000000"/>
          <w:sz w:val="28"/>
          <w:szCs w:val="28"/>
        </w:rPr>
        <w:t xml:space="preserve"> міським </w:t>
      </w:r>
      <w:proofErr w:type="spellStart"/>
      <w:r w:rsidRPr="001F43FE">
        <w:rPr>
          <w:i/>
          <w:iCs/>
          <w:color w:val="000000"/>
          <w:sz w:val="28"/>
          <w:szCs w:val="28"/>
        </w:rPr>
        <w:t>су-м</w:t>
      </w:r>
      <w:proofErr w:type="spellEnd"/>
      <w:r w:rsidRPr="001F43FE">
        <w:rPr>
          <w:i/>
          <w:iCs/>
          <w:color w:val="000000"/>
          <w:sz w:val="28"/>
          <w:szCs w:val="28"/>
        </w:rPr>
        <w:t xml:space="preserve"> було винесено обвинувальний вирок відносно </w:t>
      </w:r>
      <w:proofErr w:type="spellStart"/>
      <w:r w:rsidRPr="001F43FE">
        <w:rPr>
          <w:i/>
          <w:iCs/>
          <w:color w:val="000000"/>
          <w:sz w:val="28"/>
          <w:szCs w:val="28"/>
        </w:rPr>
        <w:t>Макеєвського</w:t>
      </w:r>
      <w:proofErr w:type="spellEnd"/>
      <w:r w:rsidRPr="001F43FE">
        <w:rPr>
          <w:i/>
          <w:iCs/>
          <w:color w:val="000000"/>
          <w:sz w:val="28"/>
          <w:szCs w:val="28"/>
        </w:rPr>
        <w:t xml:space="preserve"> </w:t>
      </w:r>
      <w:proofErr w:type="spellStart"/>
      <w:r w:rsidRPr="001F43FE">
        <w:rPr>
          <w:i/>
          <w:iCs/>
          <w:color w:val="000000"/>
          <w:sz w:val="28"/>
          <w:szCs w:val="28"/>
        </w:rPr>
        <w:t>іського</w:t>
      </w:r>
      <w:proofErr w:type="spellEnd"/>
      <w:r w:rsidRPr="001F43FE">
        <w:rPr>
          <w:i/>
          <w:iCs/>
          <w:color w:val="000000"/>
          <w:sz w:val="28"/>
          <w:szCs w:val="28"/>
        </w:rPr>
        <w:t xml:space="preserve"> голови та секретаря </w:t>
      </w:r>
      <w:proofErr w:type="spellStart"/>
      <w:r w:rsidRPr="001F43FE">
        <w:rPr>
          <w:i/>
          <w:iCs/>
          <w:color w:val="000000"/>
          <w:sz w:val="28"/>
          <w:szCs w:val="28"/>
        </w:rPr>
        <w:t>Макеєвської</w:t>
      </w:r>
      <w:proofErr w:type="spellEnd"/>
      <w:r w:rsidRPr="001F43FE">
        <w:rPr>
          <w:i/>
          <w:iCs/>
          <w:color w:val="000000"/>
          <w:sz w:val="28"/>
          <w:szCs w:val="28"/>
        </w:rPr>
        <w:t xml:space="preserve"> міської ради за ч. 2 ст. 364 </w:t>
      </w:r>
      <w:proofErr w:type="spellStart"/>
      <w:r w:rsidRPr="001F43FE">
        <w:rPr>
          <w:i/>
          <w:iCs/>
          <w:color w:val="000000"/>
          <w:sz w:val="28"/>
          <w:szCs w:val="28"/>
        </w:rPr>
        <w:t>римінального</w:t>
      </w:r>
      <w:proofErr w:type="spellEnd"/>
      <w:r w:rsidRPr="001F43FE">
        <w:rPr>
          <w:i/>
          <w:iCs/>
          <w:color w:val="000000"/>
          <w:sz w:val="28"/>
          <w:szCs w:val="28"/>
        </w:rPr>
        <w:t xml:space="preserve"> кодексу України. Зважаючи на цю обставину були </w:t>
      </w:r>
      <w:proofErr w:type="spellStart"/>
      <w:r w:rsidRPr="001F43FE">
        <w:rPr>
          <w:i/>
          <w:iCs/>
          <w:color w:val="000000"/>
          <w:sz w:val="28"/>
          <w:szCs w:val="28"/>
        </w:rPr>
        <w:t>азначені</w:t>
      </w:r>
      <w:proofErr w:type="spellEnd"/>
      <w:r w:rsidRPr="001F43FE">
        <w:rPr>
          <w:i/>
          <w:iCs/>
          <w:color w:val="000000"/>
          <w:sz w:val="28"/>
          <w:szCs w:val="28"/>
        </w:rPr>
        <w:t xml:space="preserve"> позачергові вибори </w:t>
      </w:r>
      <w:proofErr w:type="spellStart"/>
      <w:r w:rsidRPr="001F43FE">
        <w:rPr>
          <w:i/>
          <w:iCs/>
          <w:color w:val="000000"/>
          <w:sz w:val="28"/>
          <w:szCs w:val="28"/>
        </w:rPr>
        <w:t>Макеєвського</w:t>
      </w:r>
      <w:proofErr w:type="spellEnd"/>
      <w:r w:rsidRPr="001F43FE">
        <w:rPr>
          <w:i/>
          <w:iCs/>
          <w:color w:val="000000"/>
          <w:sz w:val="28"/>
          <w:szCs w:val="28"/>
        </w:rPr>
        <w:t xml:space="preserve"> міського голови. </w:t>
      </w:r>
      <w:r w:rsidRPr="001F43FE">
        <w:rPr>
          <w:b/>
          <w:bCs/>
          <w:i/>
          <w:iCs/>
          <w:color w:val="000000"/>
          <w:sz w:val="28"/>
          <w:szCs w:val="28"/>
        </w:rPr>
        <w:t xml:space="preserve">Хто буде тимчасово виконувати обов'язки </w:t>
      </w:r>
      <w:proofErr w:type="spellStart"/>
      <w:r w:rsidRPr="001F43FE">
        <w:rPr>
          <w:b/>
          <w:bCs/>
          <w:i/>
          <w:iCs/>
          <w:color w:val="000000"/>
          <w:sz w:val="28"/>
          <w:szCs w:val="28"/>
        </w:rPr>
        <w:t>Макеєвського</w:t>
      </w:r>
      <w:proofErr w:type="spellEnd"/>
      <w:r w:rsidRPr="001F43FE">
        <w:rPr>
          <w:b/>
          <w:bCs/>
          <w:i/>
          <w:iCs/>
          <w:color w:val="000000"/>
          <w:sz w:val="28"/>
          <w:szCs w:val="28"/>
        </w:rPr>
        <w:t xml:space="preserve"> міського голови та секретаря </w:t>
      </w:r>
      <w:proofErr w:type="spellStart"/>
      <w:r w:rsidRPr="001F43FE">
        <w:rPr>
          <w:b/>
          <w:bCs/>
          <w:i/>
          <w:iCs/>
          <w:color w:val="000000"/>
          <w:sz w:val="28"/>
          <w:szCs w:val="28"/>
        </w:rPr>
        <w:t>Макеєвської</w:t>
      </w:r>
      <w:proofErr w:type="spellEnd"/>
      <w:r w:rsidRPr="001F43FE">
        <w:rPr>
          <w:b/>
          <w:bCs/>
          <w:i/>
          <w:iCs/>
          <w:color w:val="000000"/>
          <w:sz w:val="28"/>
          <w:szCs w:val="28"/>
        </w:rPr>
        <w:t xml:space="preserve"> міської ради до обрання та призначення відповідних посадових осіб?</w:t>
      </w:r>
    </w:p>
    <w:p w:rsidR="00B12381" w:rsidRPr="001F43FE" w:rsidRDefault="00B12381" w:rsidP="00B12381">
      <w:pPr>
        <w:pStyle w:val="1"/>
        <w:jc w:val="center"/>
        <w:rPr>
          <w:b w:val="0"/>
          <w:bCs w:val="0"/>
          <w:color w:val="000000"/>
          <w:sz w:val="28"/>
          <w:szCs w:val="28"/>
        </w:rPr>
      </w:pPr>
      <w:r w:rsidRPr="001F43FE">
        <w:rPr>
          <w:b w:val="0"/>
          <w:bCs w:val="0"/>
          <w:color w:val="000000"/>
          <w:sz w:val="28"/>
          <w:szCs w:val="28"/>
        </w:rPr>
        <w:t>Варіант 22</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43"/>
        </w:numPr>
        <w:rPr>
          <w:color w:val="000000"/>
          <w:sz w:val="28"/>
          <w:szCs w:val="28"/>
        </w:rPr>
      </w:pPr>
      <w:r w:rsidRPr="001F43FE">
        <w:rPr>
          <w:color w:val="000000"/>
          <w:sz w:val="28"/>
          <w:szCs w:val="28"/>
        </w:rPr>
        <w:t>Склад і порядок формування Конституційного Суду України. Статус судді Конституційного Суду України. Структура та організація діяльності Конституційного Суду України.</w:t>
      </w:r>
    </w:p>
    <w:p w:rsidR="00B12381" w:rsidRPr="001F43FE" w:rsidRDefault="00B12381" w:rsidP="00B12381">
      <w:pPr>
        <w:pStyle w:val="a4"/>
        <w:numPr>
          <w:ilvl w:val="0"/>
          <w:numId w:val="43"/>
        </w:numPr>
        <w:rPr>
          <w:color w:val="000000"/>
          <w:sz w:val="28"/>
          <w:szCs w:val="28"/>
        </w:rPr>
      </w:pPr>
      <w:r w:rsidRPr="001F43FE">
        <w:rPr>
          <w:color w:val="000000"/>
          <w:sz w:val="28"/>
          <w:szCs w:val="28"/>
        </w:rPr>
        <w:t>Принципи організації і діяльності органів державної влади в Україні. Демократизація організації і діяльності державного апарату.</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1"/>
          <w:numId w:val="44"/>
        </w:numPr>
        <w:rPr>
          <w:color w:val="000000"/>
          <w:sz w:val="28"/>
          <w:szCs w:val="28"/>
        </w:rPr>
      </w:pPr>
      <w:r w:rsidRPr="001F43FE">
        <w:rPr>
          <w:i/>
          <w:iCs/>
          <w:color w:val="000000"/>
          <w:sz w:val="28"/>
          <w:szCs w:val="28"/>
        </w:rPr>
        <w:t>Президент України за поданням Кабінету Міністрів України звільнив Павленка з посади Голови Дніпропетровської обласної державної адміністрації. Підставою цьому - суттєве погіршення економічних показників Дніпропетровської області. Президент України також до узгодження відповідної кандидатури з Кабінетом Міністрів України, іншим своїм Указом на вакантну посаду призначив тимча</w:t>
      </w:r>
      <w:r w:rsidRPr="001F43FE">
        <w:rPr>
          <w:i/>
          <w:iCs/>
          <w:color w:val="000000"/>
          <w:sz w:val="28"/>
          <w:szCs w:val="28"/>
        </w:rPr>
        <w:softHyphen/>
        <w:t xml:space="preserve">сово виконуючого обов'язки громадянина України Смирнова. </w:t>
      </w:r>
      <w:proofErr w:type="spellStart"/>
      <w:r w:rsidRPr="001F43FE">
        <w:rPr>
          <w:i/>
          <w:iCs/>
          <w:color w:val="000000"/>
          <w:sz w:val="28"/>
          <w:szCs w:val="28"/>
        </w:rPr>
        <w:t>Оста</w:t>
      </w:r>
      <w:r w:rsidRPr="001F43FE">
        <w:rPr>
          <w:i/>
          <w:iCs/>
          <w:color w:val="000000"/>
          <w:sz w:val="28"/>
          <w:szCs w:val="28"/>
        </w:rPr>
        <w:softHyphen/>
        <w:t>ній</w:t>
      </w:r>
      <w:proofErr w:type="spellEnd"/>
      <w:r w:rsidRPr="001F43FE">
        <w:rPr>
          <w:i/>
          <w:iCs/>
          <w:color w:val="000000"/>
          <w:sz w:val="28"/>
          <w:szCs w:val="28"/>
        </w:rPr>
        <w:t xml:space="preserve"> до цього перебував на посаді Заступника Голови Секретаріату Президента України. </w:t>
      </w:r>
      <w:r w:rsidRPr="001F43FE">
        <w:rPr>
          <w:b/>
          <w:bCs/>
          <w:i/>
          <w:iCs/>
          <w:color w:val="000000"/>
          <w:sz w:val="28"/>
          <w:szCs w:val="28"/>
        </w:rPr>
        <w:t>Як Ви вважаєте, чи була дотримана процедура призначення Смирнова на посаду Голови Дніпропетровської ОДА виходячи з вище наведених фактів та обставин?</w:t>
      </w:r>
    </w:p>
    <w:p w:rsidR="00B12381" w:rsidRPr="001F43FE" w:rsidRDefault="00B12381" w:rsidP="00B12381">
      <w:pPr>
        <w:pStyle w:val="2"/>
        <w:spacing w:before="0" w:beforeAutospacing="0" w:after="0" w:afterAutospacing="0"/>
        <w:jc w:val="center"/>
        <w:rPr>
          <w:b w:val="0"/>
          <w:bCs w:val="0"/>
          <w:color w:val="000000"/>
          <w:sz w:val="28"/>
          <w:szCs w:val="28"/>
        </w:rPr>
      </w:pPr>
      <w:r w:rsidRPr="001F43FE">
        <w:rPr>
          <w:b w:val="0"/>
          <w:bCs w:val="0"/>
          <w:color w:val="000000"/>
          <w:sz w:val="28"/>
          <w:szCs w:val="28"/>
        </w:rPr>
        <w:t>Варіант 23</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45"/>
        </w:numPr>
        <w:rPr>
          <w:color w:val="000000"/>
          <w:sz w:val="28"/>
          <w:szCs w:val="28"/>
        </w:rPr>
      </w:pPr>
      <w:r w:rsidRPr="001F43FE">
        <w:rPr>
          <w:color w:val="000000"/>
          <w:sz w:val="28"/>
          <w:szCs w:val="28"/>
        </w:rPr>
        <w:t>Автономна Республіка Крим – територіальна автономія у складі України.</w:t>
      </w:r>
    </w:p>
    <w:p w:rsidR="00B12381" w:rsidRPr="001F43FE" w:rsidRDefault="00B12381" w:rsidP="00B12381">
      <w:pPr>
        <w:pStyle w:val="a4"/>
        <w:numPr>
          <w:ilvl w:val="0"/>
          <w:numId w:val="45"/>
        </w:numPr>
        <w:rPr>
          <w:color w:val="000000"/>
          <w:sz w:val="28"/>
          <w:szCs w:val="28"/>
        </w:rPr>
      </w:pPr>
      <w:r w:rsidRPr="001F43FE">
        <w:rPr>
          <w:color w:val="000000"/>
          <w:sz w:val="28"/>
          <w:szCs w:val="28"/>
        </w:rPr>
        <w:t>Система місцевого самоврядування. Територіальна громада – первинний суб'єкт місцевого самоврядування. Конституційно-правовий статус органів місцевого самоврядування.</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1"/>
          <w:numId w:val="46"/>
        </w:numPr>
        <w:rPr>
          <w:color w:val="000000"/>
          <w:sz w:val="28"/>
          <w:szCs w:val="28"/>
        </w:rPr>
      </w:pPr>
      <w:r w:rsidRPr="001F43FE">
        <w:rPr>
          <w:i/>
          <w:iCs/>
          <w:color w:val="000000"/>
          <w:sz w:val="28"/>
          <w:szCs w:val="28"/>
        </w:rPr>
        <w:t>Сто п'ятдесят трьома народними депутатами України від опо</w:t>
      </w:r>
      <w:r w:rsidRPr="001F43FE">
        <w:rPr>
          <w:i/>
          <w:iCs/>
          <w:color w:val="000000"/>
          <w:sz w:val="28"/>
          <w:szCs w:val="28"/>
        </w:rPr>
        <w:softHyphen/>
        <w:t xml:space="preserve">зиційних депутатських фракцій на шостий місяць роботи Кабінету Міністрів України після чергових парламентських виборів </w:t>
      </w:r>
      <w:r w:rsidRPr="001F43FE">
        <w:rPr>
          <w:i/>
          <w:iCs/>
          <w:color w:val="000000"/>
          <w:sz w:val="28"/>
          <w:szCs w:val="28"/>
        </w:rPr>
        <w:lastRenderedPageBreak/>
        <w:t>було ініційовано розгляд у Верховній Раді України питання про відповідальність Уряду з мотивів незадовільних макроекономічних показників його діяльності. Прем'єр-міністр України у відповідь на це оприлюд</w:t>
      </w:r>
      <w:r w:rsidRPr="001F43FE">
        <w:rPr>
          <w:i/>
          <w:iCs/>
          <w:color w:val="000000"/>
          <w:sz w:val="28"/>
          <w:szCs w:val="28"/>
        </w:rPr>
        <w:softHyphen/>
        <w:t>нив заяву, що парламент не має жодних юридичних підстав пору</w:t>
      </w:r>
      <w:r w:rsidRPr="001F43FE">
        <w:rPr>
          <w:i/>
          <w:iCs/>
          <w:color w:val="000000"/>
          <w:sz w:val="28"/>
          <w:szCs w:val="28"/>
        </w:rPr>
        <w:softHyphen/>
        <w:t>шувати дане питання, оскільки Верховна Рада України навіть не затвердила Програму діяльності Кабінету Міністрів України, яка була подана на розгляд депутатів ще чотири місяці тому. </w:t>
      </w:r>
      <w:r w:rsidRPr="001F43FE">
        <w:rPr>
          <w:b/>
          <w:bCs/>
          <w:i/>
          <w:iCs/>
          <w:color w:val="000000"/>
          <w:sz w:val="28"/>
          <w:szCs w:val="28"/>
        </w:rPr>
        <w:t>Наскільки юридично вірним є ініціювання розгляду питання у парламенті про відповідальність Кабінету Міністрів України за умо</w:t>
      </w:r>
      <w:r w:rsidRPr="001F43FE">
        <w:rPr>
          <w:b/>
          <w:bCs/>
          <w:i/>
          <w:iCs/>
          <w:color w:val="000000"/>
          <w:sz w:val="28"/>
          <w:szCs w:val="28"/>
        </w:rPr>
        <w:softHyphen/>
        <w:t>ви шестимісячного терміну його роботи та відсутності затвердженої Верховною Радою України Програми діяльності Уряду?</w:t>
      </w:r>
    </w:p>
    <w:p w:rsidR="00B12381" w:rsidRPr="001F43FE" w:rsidRDefault="00B12381" w:rsidP="00B12381">
      <w:pPr>
        <w:pStyle w:val="2"/>
        <w:spacing w:before="0" w:beforeAutospacing="0" w:after="0" w:afterAutospacing="0"/>
        <w:jc w:val="center"/>
        <w:rPr>
          <w:b w:val="0"/>
          <w:bCs w:val="0"/>
          <w:color w:val="000000"/>
          <w:sz w:val="28"/>
          <w:szCs w:val="28"/>
        </w:rPr>
      </w:pPr>
      <w:r w:rsidRPr="001F43FE">
        <w:rPr>
          <w:b w:val="0"/>
          <w:bCs w:val="0"/>
          <w:color w:val="000000"/>
          <w:sz w:val="28"/>
          <w:szCs w:val="28"/>
        </w:rPr>
        <w:t>Варіант 24</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47"/>
        </w:numPr>
        <w:rPr>
          <w:color w:val="000000"/>
          <w:sz w:val="28"/>
          <w:szCs w:val="28"/>
        </w:rPr>
      </w:pPr>
      <w:r w:rsidRPr="001F43FE">
        <w:rPr>
          <w:color w:val="000000"/>
          <w:sz w:val="28"/>
          <w:szCs w:val="28"/>
        </w:rPr>
        <w:t>Поняття і правова природа актів Конституційного Суду України. Види, порядок прийняття та виконання актів Конституційного Суду України. Правові позиції Конституційного Суду України: поняття й значення.</w:t>
      </w:r>
    </w:p>
    <w:p w:rsidR="00B12381" w:rsidRPr="001F43FE" w:rsidRDefault="00B12381" w:rsidP="00B12381">
      <w:pPr>
        <w:pStyle w:val="a4"/>
        <w:numPr>
          <w:ilvl w:val="0"/>
          <w:numId w:val="47"/>
        </w:numPr>
        <w:rPr>
          <w:color w:val="000000"/>
          <w:sz w:val="28"/>
          <w:szCs w:val="28"/>
        </w:rPr>
      </w:pPr>
      <w:r w:rsidRPr="001F43FE">
        <w:rPr>
          <w:color w:val="000000"/>
          <w:sz w:val="28"/>
          <w:szCs w:val="28"/>
        </w:rPr>
        <w:t>Правовий характер держави. Зміст і практична реалізація принципу поділу влади в Україні.</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0"/>
          <w:numId w:val="48"/>
        </w:numPr>
        <w:rPr>
          <w:color w:val="000000"/>
          <w:sz w:val="28"/>
          <w:szCs w:val="28"/>
        </w:rPr>
      </w:pPr>
      <w:r w:rsidRPr="001F43FE">
        <w:rPr>
          <w:i/>
          <w:iCs/>
          <w:color w:val="000000"/>
          <w:sz w:val="28"/>
          <w:szCs w:val="28"/>
        </w:rPr>
        <w:t>Прем'єр-міністр України звернувся з поданням до Президента України про звільнення Лугового з посади Міністра внутрішніх справ, яке було аргументовано неодноразовим порушенням посадовцем урядової дисципліни. Президент України підтримав внесене подання Прем'єр-міністра України та звільнив Лугового із займаної ним посади. Останній не погодився зі своїм звільненням, оскільки при цьому не було дотримано норм Кодексу України про працю, та звернувся з відповідним позовом до суду. </w:t>
      </w:r>
      <w:r w:rsidRPr="001F43FE">
        <w:rPr>
          <w:b/>
          <w:bCs/>
          <w:i/>
          <w:iCs/>
          <w:color w:val="000000"/>
          <w:sz w:val="28"/>
          <w:szCs w:val="28"/>
        </w:rPr>
        <w:t>Як Ви вважаєте, яке рішення повинен прийняти суд, виходячи з вище наведених фактів та обставин?</w:t>
      </w:r>
    </w:p>
    <w:p w:rsidR="00B12381" w:rsidRPr="001F43FE" w:rsidRDefault="00B12381" w:rsidP="00B12381">
      <w:pPr>
        <w:pStyle w:val="1"/>
        <w:jc w:val="center"/>
        <w:rPr>
          <w:b w:val="0"/>
          <w:bCs w:val="0"/>
          <w:color w:val="000000"/>
          <w:sz w:val="28"/>
          <w:szCs w:val="28"/>
        </w:rPr>
      </w:pPr>
      <w:r w:rsidRPr="001F43FE">
        <w:rPr>
          <w:b w:val="0"/>
          <w:bCs w:val="0"/>
          <w:color w:val="000000"/>
          <w:sz w:val="28"/>
          <w:szCs w:val="28"/>
        </w:rPr>
        <w:t>Варіант 25</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49"/>
        </w:numPr>
        <w:rPr>
          <w:color w:val="000000"/>
          <w:sz w:val="28"/>
          <w:szCs w:val="28"/>
        </w:rPr>
      </w:pPr>
      <w:r w:rsidRPr="001F43FE">
        <w:rPr>
          <w:color w:val="000000"/>
          <w:sz w:val="28"/>
          <w:szCs w:val="28"/>
        </w:rPr>
        <w:t>Принципи конституційного судочинства. Суб'єкти й форми звертання до Конституційного Суду України. Поняття й характеристика стадій конституційного судочинства.</w:t>
      </w:r>
    </w:p>
    <w:p w:rsidR="00B12381" w:rsidRPr="001F43FE" w:rsidRDefault="00B12381" w:rsidP="00B12381">
      <w:pPr>
        <w:pStyle w:val="a4"/>
        <w:numPr>
          <w:ilvl w:val="0"/>
          <w:numId w:val="49"/>
        </w:numPr>
        <w:rPr>
          <w:color w:val="000000"/>
          <w:sz w:val="28"/>
          <w:szCs w:val="28"/>
        </w:rPr>
      </w:pPr>
      <w:r w:rsidRPr="001F43FE">
        <w:rPr>
          <w:color w:val="000000"/>
          <w:sz w:val="28"/>
          <w:szCs w:val="28"/>
        </w:rPr>
        <w:t>Конституційно-правове регулювання організації та функціонування молодіжних і дитячих громадських організацій в Україні. Статус молодіжних і дитячих громадських організацій.</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1"/>
          <w:numId w:val="50"/>
        </w:numPr>
        <w:rPr>
          <w:color w:val="000000"/>
          <w:sz w:val="28"/>
          <w:szCs w:val="28"/>
        </w:rPr>
      </w:pPr>
      <w:r w:rsidRPr="001F43FE">
        <w:rPr>
          <w:i/>
          <w:iCs/>
          <w:color w:val="000000"/>
          <w:sz w:val="28"/>
          <w:szCs w:val="28"/>
        </w:rPr>
        <w:lastRenderedPageBreak/>
        <w:t xml:space="preserve">Використовуючи рішення Конституційного Суду України від 14 грудня 2000 р. № 15- </w:t>
      </w:r>
      <w:proofErr w:type="spellStart"/>
      <w:r w:rsidRPr="001F43FE">
        <w:rPr>
          <w:i/>
          <w:iCs/>
          <w:color w:val="000000"/>
          <w:sz w:val="28"/>
          <w:szCs w:val="28"/>
        </w:rPr>
        <w:t>рп</w:t>
      </w:r>
      <w:proofErr w:type="spellEnd"/>
      <w:r w:rsidRPr="001F43FE">
        <w:rPr>
          <w:i/>
          <w:iCs/>
          <w:color w:val="000000"/>
          <w:sz w:val="28"/>
          <w:szCs w:val="28"/>
        </w:rPr>
        <w:t>/ 2000 про порядок виконання рішень Конституційного Суду України (Офіційний вісник України. - 2000. - № 51. - Ст. 2226), охарактеризувати механізм виконання рішень Конституційного Суду України.</w:t>
      </w:r>
    </w:p>
    <w:p w:rsidR="00B12381" w:rsidRPr="001F43FE" w:rsidRDefault="00B12381" w:rsidP="00B12381">
      <w:pPr>
        <w:pStyle w:val="2"/>
        <w:spacing w:before="0" w:beforeAutospacing="0" w:after="0" w:afterAutospacing="0"/>
        <w:jc w:val="center"/>
        <w:rPr>
          <w:b w:val="0"/>
          <w:bCs w:val="0"/>
          <w:color w:val="000000"/>
          <w:sz w:val="28"/>
          <w:szCs w:val="28"/>
        </w:rPr>
      </w:pPr>
      <w:r w:rsidRPr="001F43FE">
        <w:rPr>
          <w:b w:val="0"/>
          <w:bCs w:val="0"/>
          <w:color w:val="000000"/>
          <w:sz w:val="28"/>
          <w:szCs w:val="28"/>
        </w:rPr>
        <w:t>Варіант 26</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51"/>
        </w:numPr>
        <w:rPr>
          <w:color w:val="000000"/>
          <w:sz w:val="28"/>
          <w:szCs w:val="28"/>
        </w:rPr>
      </w:pPr>
      <w:r w:rsidRPr="001F43FE">
        <w:rPr>
          <w:color w:val="000000"/>
          <w:sz w:val="28"/>
          <w:szCs w:val="28"/>
        </w:rPr>
        <w:t>Відносини органів місцевого самоврядування з центральними органами державної влади. Конституційні принципи й види взаємодії органів місцевого самоврядування з місцевими органами виконавчої влади.</w:t>
      </w:r>
    </w:p>
    <w:p w:rsidR="00B12381" w:rsidRPr="001F43FE" w:rsidRDefault="00B12381" w:rsidP="00B12381">
      <w:pPr>
        <w:pStyle w:val="a4"/>
        <w:numPr>
          <w:ilvl w:val="0"/>
          <w:numId w:val="51"/>
        </w:numPr>
        <w:rPr>
          <w:color w:val="000000"/>
          <w:sz w:val="28"/>
          <w:szCs w:val="28"/>
        </w:rPr>
      </w:pPr>
      <w:r w:rsidRPr="001F43FE">
        <w:rPr>
          <w:color w:val="000000"/>
          <w:sz w:val="28"/>
          <w:szCs w:val="28"/>
        </w:rPr>
        <w:t xml:space="preserve">Особи без громадянства: поняття й особливості правового стану. Проблема </w:t>
      </w:r>
      <w:proofErr w:type="spellStart"/>
      <w:r w:rsidRPr="001F43FE">
        <w:rPr>
          <w:color w:val="000000"/>
          <w:sz w:val="28"/>
          <w:szCs w:val="28"/>
        </w:rPr>
        <w:t>полігромадянства</w:t>
      </w:r>
      <w:proofErr w:type="spellEnd"/>
      <w:r w:rsidRPr="001F43FE">
        <w:rPr>
          <w:color w:val="000000"/>
          <w:sz w:val="28"/>
          <w:szCs w:val="28"/>
        </w:rPr>
        <w:t>.</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1"/>
          <w:numId w:val="52"/>
        </w:numPr>
        <w:rPr>
          <w:color w:val="000000"/>
          <w:sz w:val="28"/>
          <w:szCs w:val="28"/>
        </w:rPr>
      </w:pPr>
      <w:r w:rsidRPr="001F43FE">
        <w:rPr>
          <w:i/>
          <w:iCs/>
          <w:color w:val="000000"/>
          <w:sz w:val="28"/>
          <w:szCs w:val="28"/>
        </w:rPr>
        <w:t>На основі системного аналізу ст.ст. 85, 106, 114 Конституції України сформулювати і розкрити зміст стадій конституційного (</w:t>
      </w:r>
      <w:proofErr w:type="spellStart"/>
      <w:r w:rsidRPr="001F43FE">
        <w:rPr>
          <w:i/>
          <w:iCs/>
          <w:color w:val="000000"/>
          <w:sz w:val="28"/>
          <w:szCs w:val="28"/>
        </w:rPr>
        <w:t>номінаційного</w:t>
      </w:r>
      <w:proofErr w:type="spellEnd"/>
      <w:r w:rsidRPr="001F43FE">
        <w:rPr>
          <w:i/>
          <w:iCs/>
          <w:color w:val="000000"/>
          <w:sz w:val="28"/>
          <w:szCs w:val="28"/>
        </w:rPr>
        <w:t>) провадження щодо призначенням на посаду Прем'єр-міністра України.</w:t>
      </w:r>
    </w:p>
    <w:p w:rsidR="00B12381" w:rsidRPr="001F43FE" w:rsidRDefault="00B12381" w:rsidP="00B12381">
      <w:pPr>
        <w:pStyle w:val="a4"/>
        <w:numPr>
          <w:ilvl w:val="1"/>
          <w:numId w:val="52"/>
        </w:numPr>
        <w:rPr>
          <w:color w:val="000000"/>
          <w:sz w:val="28"/>
          <w:szCs w:val="28"/>
        </w:rPr>
      </w:pPr>
      <w:r w:rsidRPr="001F43FE">
        <w:rPr>
          <w:i/>
          <w:iCs/>
          <w:color w:val="000000"/>
          <w:sz w:val="28"/>
          <w:szCs w:val="28"/>
        </w:rPr>
        <w:t>Кіровоградським міським головою Федотовим на посаду радника міського голови у справах молоді було призначено 17-річну громадянку України Петрову, яка останнім часом брала активну участь </w:t>
      </w:r>
      <w:r w:rsidRPr="001F43FE">
        <w:rPr>
          <w:b/>
          <w:bCs/>
          <w:i/>
          <w:iCs/>
          <w:color w:val="000000"/>
          <w:sz w:val="28"/>
          <w:szCs w:val="28"/>
        </w:rPr>
        <w:t>у </w:t>
      </w:r>
      <w:r w:rsidRPr="001F43FE">
        <w:rPr>
          <w:i/>
          <w:iCs/>
          <w:color w:val="000000"/>
          <w:sz w:val="28"/>
          <w:szCs w:val="28"/>
        </w:rPr>
        <w:t>діяльності молодіжних організацій м. Кіровограда. Дане призначення було обґрунтоване «омолодженням кадрів» міської ради, а також необхідністю налагодження партнерських відносин між органами міської влади та кіровоградською молоддю. </w:t>
      </w:r>
      <w:r w:rsidRPr="001F43FE">
        <w:rPr>
          <w:b/>
          <w:bCs/>
          <w:i/>
          <w:iCs/>
          <w:color w:val="000000"/>
          <w:sz w:val="28"/>
          <w:szCs w:val="28"/>
        </w:rPr>
        <w:t>Як Ви вважаєте, наскільки законним є призначення міським голо</w:t>
      </w:r>
      <w:r w:rsidRPr="001F43FE">
        <w:rPr>
          <w:b/>
          <w:bCs/>
          <w:i/>
          <w:iCs/>
          <w:color w:val="000000"/>
          <w:sz w:val="28"/>
          <w:szCs w:val="28"/>
        </w:rPr>
        <w:softHyphen/>
        <w:t>вою особи, яка не досягла 18-річного віку на посаду в орган місце</w:t>
      </w:r>
      <w:r w:rsidRPr="001F43FE">
        <w:rPr>
          <w:b/>
          <w:bCs/>
          <w:i/>
          <w:iCs/>
          <w:color w:val="000000"/>
          <w:sz w:val="28"/>
          <w:szCs w:val="28"/>
        </w:rPr>
        <w:softHyphen/>
        <w:t>вого самоврядування?</w:t>
      </w:r>
    </w:p>
    <w:p w:rsidR="00B12381" w:rsidRPr="001F43FE" w:rsidRDefault="00B12381" w:rsidP="00B12381">
      <w:pPr>
        <w:pStyle w:val="2"/>
        <w:spacing w:before="0" w:beforeAutospacing="0" w:after="0" w:afterAutospacing="0"/>
        <w:jc w:val="center"/>
        <w:rPr>
          <w:b w:val="0"/>
          <w:bCs w:val="0"/>
          <w:color w:val="000000"/>
          <w:sz w:val="28"/>
          <w:szCs w:val="28"/>
        </w:rPr>
      </w:pPr>
      <w:r w:rsidRPr="001F43FE">
        <w:rPr>
          <w:b w:val="0"/>
          <w:bCs w:val="0"/>
          <w:color w:val="000000"/>
          <w:sz w:val="28"/>
          <w:szCs w:val="28"/>
        </w:rPr>
        <w:t>Варіант 27</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53"/>
        </w:numPr>
        <w:rPr>
          <w:color w:val="000000"/>
          <w:sz w:val="28"/>
          <w:szCs w:val="28"/>
        </w:rPr>
      </w:pPr>
      <w:r w:rsidRPr="001F43FE">
        <w:rPr>
          <w:color w:val="000000"/>
          <w:sz w:val="28"/>
          <w:szCs w:val="28"/>
        </w:rPr>
        <w:t>Конституційно-правовий статус депутата місцевої ради і правові гарантії його діяльності.</w:t>
      </w:r>
    </w:p>
    <w:p w:rsidR="00B12381" w:rsidRPr="001F43FE" w:rsidRDefault="00B12381" w:rsidP="00B12381">
      <w:pPr>
        <w:pStyle w:val="a4"/>
        <w:numPr>
          <w:ilvl w:val="0"/>
          <w:numId w:val="53"/>
        </w:numPr>
        <w:rPr>
          <w:color w:val="000000"/>
          <w:sz w:val="28"/>
          <w:szCs w:val="28"/>
        </w:rPr>
      </w:pPr>
      <w:r w:rsidRPr="001F43FE">
        <w:rPr>
          <w:color w:val="000000"/>
          <w:sz w:val="28"/>
          <w:szCs w:val="28"/>
        </w:rPr>
        <w:t>Гарантії здійснення прав і свобод людини і громадянина. Завдання органів законодавчої, виконавчої та судової влади, контрольно-наглядових, правоохоронних органів, об'єднань громадян у забезпеченні правової захищеності особистості.</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1"/>
          <w:numId w:val="54"/>
        </w:numPr>
        <w:rPr>
          <w:color w:val="000000"/>
          <w:sz w:val="28"/>
          <w:szCs w:val="28"/>
        </w:rPr>
      </w:pPr>
      <w:r w:rsidRPr="001F43FE">
        <w:rPr>
          <w:i/>
          <w:iCs/>
          <w:color w:val="000000"/>
          <w:sz w:val="28"/>
          <w:szCs w:val="28"/>
        </w:rPr>
        <w:t>Викласти структуру публічної влади на рівні місцевого управління,</w:t>
      </w:r>
      <w:r w:rsidRPr="001F43FE">
        <w:rPr>
          <w:b/>
          <w:bCs/>
          <w:i/>
          <w:iCs/>
          <w:color w:val="000000"/>
          <w:sz w:val="28"/>
          <w:szCs w:val="28"/>
        </w:rPr>
        <w:t> </w:t>
      </w:r>
      <w:r w:rsidRPr="001F43FE">
        <w:rPr>
          <w:i/>
          <w:iCs/>
          <w:color w:val="000000"/>
          <w:sz w:val="28"/>
          <w:szCs w:val="28"/>
        </w:rPr>
        <w:t xml:space="preserve">виходячи з положень Конституції України, Закону </w:t>
      </w:r>
      <w:r w:rsidRPr="001F43FE">
        <w:rPr>
          <w:i/>
          <w:iCs/>
          <w:color w:val="000000"/>
          <w:sz w:val="28"/>
          <w:szCs w:val="28"/>
        </w:rPr>
        <w:lastRenderedPageBreak/>
        <w:t>України від 9 квітня 1999 р. "Про місцеві державні адміністрації", Закону України від 21 травня 1997 р. "Про місцеве самоврядування в Україні".</w:t>
      </w:r>
    </w:p>
    <w:p w:rsidR="00B12381" w:rsidRPr="001F43FE" w:rsidRDefault="00B12381" w:rsidP="00B12381">
      <w:pPr>
        <w:pStyle w:val="2"/>
        <w:spacing w:before="0" w:beforeAutospacing="0" w:after="0" w:afterAutospacing="0"/>
        <w:jc w:val="center"/>
        <w:rPr>
          <w:b w:val="0"/>
          <w:bCs w:val="0"/>
          <w:color w:val="000000"/>
          <w:sz w:val="28"/>
          <w:szCs w:val="28"/>
        </w:rPr>
      </w:pPr>
      <w:r w:rsidRPr="001F43FE">
        <w:rPr>
          <w:b w:val="0"/>
          <w:bCs w:val="0"/>
          <w:color w:val="000000"/>
          <w:sz w:val="28"/>
          <w:szCs w:val="28"/>
        </w:rPr>
        <w:t>Варіант 28</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55"/>
        </w:numPr>
        <w:rPr>
          <w:color w:val="000000"/>
          <w:sz w:val="28"/>
          <w:szCs w:val="28"/>
        </w:rPr>
      </w:pPr>
      <w:r w:rsidRPr="001F43FE">
        <w:rPr>
          <w:color w:val="000000"/>
          <w:sz w:val="28"/>
          <w:szCs w:val="28"/>
        </w:rPr>
        <w:t>Способи формування органів місцевого самоврядування. Конституювання органів місцевого самоврядування, формування кадрового складу.</w:t>
      </w:r>
    </w:p>
    <w:p w:rsidR="00B12381" w:rsidRPr="001F43FE" w:rsidRDefault="00B12381" w:rsidP="00B12381">
      <w:pPr>
        <w:pStyle w:val="a4"/>
        <w:numPr>
          <w:ilvl w:val="0"/>
          <w:numId w:val="55"/>
        </w:numPr>
        <w:rPr>
          <w:color w:val="000000"/>
          <w:sz w:val="28"/>
          <w:szCs w:val="28"/>
        </w:rPr>
      </w:pPr>
      <w:r w:rsidRPr="001F43FE">
        <w:rPr>
          <w:color w:val="000000"/>
          <w:sz w:val="28"/>
          <w:szCs w:val="28"/>
        </w:rPr>
        <w:t>Відповідальність за порушення виборчого законодавства.</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1"/>
          <w:numId w:val="56"/>
        </w:numPr>
        <w:rPr>
          <w:color w:val="000000"/>
          <w:sz w:val="28"/>
          <w:szCs w:val="28"/>
        </w:rPr>
      </w:pPr>
      <w:r w:rsidRPr="001F43FE">
        <w:rPr>
          <w:i/>
          <w:iCs/>
          <w:color w:val="000000"/>
          <w:sz w:val="28"/>
          <w:szCs w:val="28"/>
        </w:rPr>
        <w:t>Визначити правові засоби захисту компетенції органів місцевого самоврядування від неправомірного втручання державних органів.</w:t>
      </w:r>
    </w:p>
    <w:p w:rsidR="00B12381" w:rsidRPr="001F43FE" w:rsidRDefault="00B12381" w:rsidP="00B12381">
      <w:pPr>
        <w:pStyle w:val="a4"/>
        <w:numPr>
          <w:ilvl w:val="1"/>
          <w:numId w:val="56"/>
        </w:numPr>
        <w:rPr>
          <w:color w:val="000000"/>
          <w:sz w:val="28"/>
          <w:szCs w:val="28"/>
        </w:rPr>
      </w:pPr>
      <w:r w:rsidRPr="001F43FE">
        <w:rPr>
          <w:i/>
          <w:iCs/>
          <w:color w:val="000000"/>
          <w:sz w:val="28"/>
          <w:szCs w:val="28"/>
        </w:rPr>
        <w:t>Визначити види відповідальності органів місцевого самоврядування.</w:t>
      </w:r>
    </w:p>
    <w:p w:rsidR="00B12381" w:rsidRPr="001F43FE" w:rsidRDefault="00B12381" w:rsidP="00B12381">
      <w:pPr>
        <w:pStyle w:val="2"/>
        <w:spacing w:before="0" w:beforeAutospacing="0" w:after="0" w:afterAutospacing="0"/>
        <w:jc w:val="center"/>
        <w:rPr>
          <w:b w:val="0"/>
          <w:bCs w:val="0"/>
          <w:color w:val="000000"/>
          <w:sz w:val="28"/>
          <w:szCs w:val="28"/>
        </w:rPr>
      </w:pPr>
      <w:r w:rsidRPr="001F43FE">
        <w:rPr>
          <w:b w:val="0"/>
          <w:bCs w:val="0"/>
          <w:color w:val="000000"/>
          <w:sz w:val="28"/>
          <w:szCs w:val="28"/>
        </w:rPr>
        <w:t>Варіант 29</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57"/>
        </w:numPr>
        <w:rPr>
          <w:color w:val="000000"/>
          <w:sz w:val="28"/>
          <w:szCs w:val="28"/>
        </w:rPr>
      </w:pPr>
      <w:r w:rsidRPr="001F43FE">
        <w:rPr>
          <w:color w:val="000000"/>
          <w:sz w:val="28"/>
          <w:szCs w:val="28"/>
        </w:rPr>
        <w:t>Зміни до Конституції України. Перспективи конституційної модернізації і реформування.</w:t>
      </w:r>
    </w:p>
    <w:p w:rsidR="00B12381" w:rsidRPr="001F43FE" w:rsidRDefault="00B12381" w:rsidP="00B12381">
      <w:pPr>
        <w:pStyle w:val="a4"/>
        <w:numPr>
          <w:ilvl w:val="0"/>
          <w:numId w:val="57"/>
        </w:numPr>
        <w:rPr>
          <w:color w:val="000000"/>
          <w:sz w:val="28"/>
          <w:szCs w:val="28"/>
        </w:rPr>
      </w:pPr>
      <w:r w:rsidRPr="001F43FE">
        <w:rPr>
          <w:color w:val="000000"/>
          <w:sz w:val="28"/>
          <w:szCs w:val="28"/>
        </w:rPr>
        <w:t>Припинення громадянства України. Вихід з громадянства України. Втрата громадянства України.</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0"/>
          <w:numId w:val="58"/>
        </w:numPr>
        <w:rPr>
          <w:color w:val="000000"/>
          <w:sz w:val="28"/>
          <w:szCs w:val="28"/>
        </w:rPr>
      </w:pPr>
      <w:r w:rsidRPr="001F43FE">
        <w:rPr>
          <w:i/>
          <w:iCs/>
          <w:color w:val="000000"/>
          <w:sz w:val="28"/>
          <w:szCs w:val="28"/>
        </w:rPr>
        <w:t>Класифікуйте за відомими Вам гілками влади нижче наведені органи державної влади. Завдання виконується у формі таблиці або схеми:</w:t>
      </w:r>
    </w:p>
    <w:p w:rsidR="00B12381" w:rsidRPr="001F43FE" w:rsidRDefault="00B12381" w:rsidP="00B12381">
      <w:pPr>
        <w:pStyle w:val="a4"/>
        <w:rPr>
          <w:color w:val="000000"/>
          <w:sz w:val="28"/>
          <w:szCs w:val="28"/>
        </w:rPr>
      </w:pPr>
      <w:r w:rsidRPr="001F43FE">
        <w:rPr>
          <w:i/>
          <w:iCs/>
          <w:color w:val="000000"/>
          <w:sz w:val="28"/>
          <w:szCs w:val="28"/>
        </w:rPr>
        <w:t>а) Антимонопольний комітет України;</w:t>
      </w:r>
    </w:p>
    <w:p w:rsidR="00B12381" w:rsidRPr="001F43FE" w:rsidRDefault="00B12381" w:rsidP="00B12381">
      <w:pPr>
        <w:pStyle w:val="a4"/>
        <w:rPr>
          <w:color w:val="000000"/>
          <w:sz w:val="28"/>
          <w:szCs w:val="28"/>
        </w:rPr>
      </w:pPr>
      <w:r w:rsidRPr="001F43FE">
        <w:rPr>
          <w:i/>
          <w:iCs/>
          <w:color w:val="000000"/>
          <w:sz w:val="28"/>
          <w:szCs w:val="28"/>
        </w:rPr>
        <w:t>б) Генеральна прокуратура України;</w:t>
      </w:r>
    </w:p>
    <w:p w:rsidR="00B12381" w:rsidRPr="001F43FE" w:rsidRDefault="00B12381" w:rsidP="00B12381">
      <w:pPr>
        <w:pStyle w:val="a4"/>
        <w:rPr>
          <w:color w:val="000000"/>
          <w:sz w:val="28"/>
          <w:szCs w:val="28"/>
        </w:rPr>
      </w:pPr>
      <w:r w:rsidRPr="001F43FE">
        <w:rPr>
          <w:i/>
          <w:iCs/>
          <w:color w:val="000000"/>
          <w:sz w:val="28"/>
          <w:szCs w:val="28"/>
        </w:rPr>
        <w:t>в) Житомирська обласна державна адміністрація;</w:t>
      </w:r>
    </w:p>
    <w:p w:rsidR="00B12381" w:rsidRPr="001F43FE" w:rsidRDefault="00B12381" w:rsidP="00B12381">
      <w:pPr>
        <w:pStyle w:val="a4"/>
        <w:rPr>
          <w:color w:val="000000"/>
          <w:sz w:val="28"/>
          <w:szCs w:val="28"/>
        </w:rPr>
      </w:pPr>
      <w:r w:rsidRPr="001F43FE">
        <w:rPr>
          <w:i/>
          <w:iCs/>
          <w:color w:val="000000"/>
          <w:sz w:val="28"/>
          <w:szCs w:val="28"/>
        </w:rPr>
        <w:t>г) Конституційний Суд України; ґ) Верховна Рада України;</w:t>
      </w:r>
    </w:p>
    <w:p w:rsidR="00B12381" w:rsidRPr="001F43FE" w:rsidRDefault="00B12381" w:rsidP="00B12381">
      <w:pPr>
        <w:pStyle w:val="a4"/>
        <w:rPr>
          <w:color w:val="000000"/>
          <w:sz w:val="28"/>
          <w:szCs w:val="28"/>
        </w:rPr>
      </w:pPr>
      <w:r w:rsidRPr="001F43FE">
        <w:rPr>
          <w:i/>
          <w:iCs/>
          <w:color w:val="000000"/>
          <w:sz w:val="28"/>
          <w:szCs w:val="28"/>
        </w:rPr>
        <w:t>д) Президент України;</w:t>
      </w:r>
    </w:p>
    <w:p w:rsidR="00B12381" w:rsidRPr="001F43FE" w:rsidRDefault="00B12381" w:rsidP="00B12381">
      <w:pPr>
        <w:pStyle w:val="a4"/>
        <w:rPr>
          <w:color w:val="000000"/>
          <w:sz w:val="28"/>
          <w:szCs w:val="28"/>
        </w:rPr>
      </w:pPr>
      <w:r w:rsidRPr="001F43FE">
        <w:rPr>
          <w:i/>
          <w:iCs/>
          <w:color w:val="000000"/>
          <w:sz w:val="28"/>
          <w:szCs w:val="28"/>
        </w:rPr>
        <w:t>е) Міністерство юстиції України; є) Національний банк України;</w:t>
      </w:r>
    </w:p>
    <w:p w:rsidR="00B12381" w:rsidRPr="001F43FE" w:rsidRDefault="00B12381" w:rsidP="00B12381">
      <w:pPr>
        <w:pStyle w:val="a4"/>
        <w:rPr>
          <w:color w:val="000000"/>
          <w:sz w:val="28"/>
          <w:szCs w:val="28"/>
        </w:rPr>
      </w:pPr>
      <w:r w:rsidRPr="001F43FE">
        <w:rPr>
          <w:i/>
          <w:iCs/>
          <w:color w:val="000000"/>
          <w:sz w:val="28"/>
          <w:szCs w:val="28"/>
        </w:rPr>
        <w:t>ж) Служба безпеки України;</w:t>
      </w:r>
    </w:p>
    <w:p w:rsidR="00B12381" w:rsidRPr="001F43FE" w:rsidRDefault="00B12381" w:rsidP="00B12381">
      <w:pPr>
        <w:pStyle w:val="a4"/>
        <w:rPr>
          <w:color w:val="000000"/>
          <w:sz w:val="28"/>
          <w:szCs w:val="28"/>
        </w:rPr>
      </w:pPr>
      <w:r w:rsidRPr="001F43FE">
        <w:rPr>
          <w:i/>
          <w:iCs/>
          <w:color w:val="000000"/>
          <w:sz w:val="28"/>
          <w:szCs w:val="28"/>
        </w:rPr>
        <w:t>з) Центральна виборча комісія;</w:t>
      </w:r>
    </w:p>
    <w:p w:rsidR="00B12381" w:rsidRPr="001F43FE" w:rsidRDefault="00B12381" w:rsidP="00B12381">
      <w:pPr>
        <w:pStyle w:val="a4"/>
        <w:rPr>
          <w:color w:val="000000"/>
          <w:sz w:val="28"/>
          <w:szCs w:val="28"/>
        </w:rPr>
      </w:pPr>
      <w:r w:rsidRPr="001F43FE">
        <w:rPr>
          <w:i/>
          <w:iCs/>
          <w:color w:val="000000"/>
          <w:sz w:val="28"/>
          <w:szCs w:val="28"/>
        </w:rPr>
        <w:lastRenderedPageBreak/>
        <w:t>и) Вища рада юстиції України; і) Рахункова палата;</w:t>
      </w:r>
    </w:p>
    <w:p w:rsidR="00B12381" w:rsidRPr="001F43FE" w:rsidRDefault="00B12381" w:rsidP="00B12381">
      <w:pPr>
        <w:pStyle w:val="a4"/>
        <w:rPr>
          <w:color w:val="000000"/>
          <w:sz w:val="28"/>
          <w:szCs w:val="28"/>
        </w:rPr>
      </w:pPr>
      <w:r w:rsidRPr="001F43FE">
        <w:rPr>
          <w:i/>
          <w:iCs/>
          <w:color w:val="000000"/>
          <w:sz w:val="28"/>
          <w:szCs w:val="28"/>
        </w:rPr>
        <w:t>ї) Уповноважений Верховної Ради України з прав людини;</w:t>
      </w:r>
    </w:p>
    <w:p w:rsidR="00B12381" w:rsidRPr="001F43FE" w:rsidRDefault="00B12381" w:rsidP="00B12381">
      <w:pPr>
        <w:pStyle w:val="a4"/>
        <w:rPr>
          <w:color w:val="000000"/>
          <w:sz w:val="28"/>
          <w:szCs w:val="28"/>
        </w:rPr>
      </w:pPr>
      <w:r w:rsidRPr="001F43FE">
        <w:rPr>
          <w:i/>
          <w:iCs/>
          <w:color w:val="000000"/>
          <w:sz w:val="28"/>
          <w:szCs w:val="28"/>
        </w:rPr>
        <w:t>й) Кабінет Міністрів України;</w:t>
      </w:r>
    </w:p>
    <w:p w:rsidR="00B12381" w:rsidRPr="001F43FE" w:rsidRDefault="00B12381" w:rsidP="00B12381">
      <w:pPr>
        <w:pStyle w:val="a4"/>
        <w:rPr>
          <w:color w:val="000000"/>
          <w:sz w:val="28"/>
          <w:szCs w:val="28"/>
        </w:rPr>
      </w:pPr>
      <w:r w:rsidRPr="001F43FE">
        <w:rPr>
          <w:i/>
          <w:iCs/>
          <w:color w:val="000000"/>
          <w:sz w:val="28"/>
          <w:szCs w:val="28"/>
        </w:rPr>
        <w:t>к) Вищий адміністративний суд України.</w:t>
      </w:r>
    </w:p>
    <w:p w:rsidR="00B12381" w:rsidRPr="001F43FE" w:rsidRDefault="00B12381" w:rsidP="00B12381">
      <w:pPr>
        <w:pStyle w:val="1"/>
        <w:jc w:val="center"/>
        <w:rPr>
          <w:b w:val="0"/>
          <w:bCs w:val="0"/>
          <w:color w:val="000000"/>
          <w:sz w:val="28"/>
          <w:szCs w:val="28"/>
        </w:rPr>
      </w:pPr>
      <w:r w:rsidRPr="001F43FE">
        <w:rPr>
          <w:b w:val="0"/>
          <w:bCs w:val="0"/>
          <w:color w:val="000000"/>
          <w:sz w:val="28"/>
          <w:szCs w:val="28"/>
        </w:rPr>
        <w:t>Варіант 30</w:t>
      </w:r>
    </w:p>
    <w:p w:rsidR="00B12381" w:rsidRPr="001F43FE" w:rsidRDefault="00B12381" w:rsidP="00B12381">
      <w:pPr>
        <w:pStyle w:val="a4"/>
        <w:rPr>
          <w:color w:val="000000"/>
          <w:sz w:val="28"/>
          <w:szCs w:val="28"/>
        </w:rPr>
      </w:pPr>
      <w:r w:rsidRPr="001F43FE">
        <w:rPr>
          <w:b/>
          <w:bCs/>
          <w:color w:val="000000"/>
          <w:sz w:val="28"/>
          <w:szCs w:val="28"/>
        </w:rPr>
        <w:t>План:</w:t>
      </w:r>
    </w:p>
    <w:p w:rsidR="00B12381" w:rsidRPr="001F43FE" w:rsidRDefault="00B12381" w:rsidP="00B12381">
      <w:pPr>
        <w:pStyle w:val="a4"/>
        <w:numPr>
          <w:ilvl w:val="0"/>
          <w:numId w:val="59"/>
        </w:numPr>
        <w:rPr>
          <w:color w:val="000000"/>
          <w:sz w:val="28"/>
          <w:szCs w:val="28"/>
        </w:rPr>
      </w:pPr>
      <w:r w:rsidRPr="001F43FE">
        <w:rPr>
          <w:color w:val="000000"/>
          <w:sz w:val="28"/>
          <w:szCs w:val="28"/>
        </w:rPr>
        <w:t>Тенденції конституційних перетворень на основі Конституції України. Основні напрями, цілі, засоби конституційної модернізації держави і суспільства.</w:t>
      </w:r>
    </w:p>
    <w:p w:rsidR="00B12381" w:rsidRPr="001F43FE" w:rsidRDefault="00B12381" w:rsidP="00B12381">
      <w:pPr>
        <w:pStyle w:val="a4"/>
        <w:numPr>
          <w:ilvl w:val="0"/>
          <w:numId w:val="59"/>
        </w:numPr>
        <w:rPr>
          <w:color w:val="000000"/>
          <w:sz w:val="28"/>
          <w:szCs w:val="28"/>
        </w:rPr>
      </w:pPr>
      <w:r w:rsidRPr="001F43FE">
        <w:rPr>
          <w:color w:val="000000"/>
          <w:sz w:val="28"/>
          <w:szCs w:val="28"/>
        </w:rPr>
        <w:t>Конституційні засади організації та діяльності професійних спілок в Україні. Конституційне право на об'єднання в професійні спілки. Порядок створення професійних спілок. Права та обов'язки професійних спілок та їх об'єднань.</w:t>
      </w:r>
    </w:p>
    <w:p w:rsidR="00B12381" w:rsidRPr="001F43FE" w:rsidRDefault="00B12381" w:rsidP="00B12381">
      <w:pPr>
        <w:pStyle w:val="a4"/>
        <w:rPr>
          <w:color w:val="000000"/>
          <w:sz w:val="28"/>
          <w:szCs w:val="28"/>
        </w:rPr>
      </w:pPr>
      <w:r w:rsidRPr="001F43FE">
        <w:rPr>
          <w:b/>
          <w:bCs/>
          <w:color w:val="000000"/>
          <w:sz w:val="28"/>
          <w:szCs w:val="28"/>
        </w:rPr>
        <w:t>ПР:</w:t>
      </w:r>
    </w:p>
    <w:p w:rsidR="00B12381" w:rsidRPr="001F43FE" w:rsidRDefault="00B12381" w:rsidP="00B12381">
      <w:pPr>
        <w:pStyle w:val="a4"/>
        <w:numPr>
          <w:ilvl w:val="1"/>
          <w:numId w:val="60"/>
        </w:numPr>
        <w:rPr>
          <w:color w:val="000000"/>
          <w:sz w:val="28"/>
          <w:szCs w:val="28"/>
        </w:rPr>
      </w:pPr>
      <w:r w:rsidRPr="001F43FE">
        <w:rPr>
          <w:i/>
          <w:iCs/>
          <w:color w:val="000000"/>
          <w:sz w:val="28"/>
          <w:szCs w:val="28"/>
        </w:rPr>
        <w:t>Кабінет Міністрів України звернувся з конституційним подан</w:t>
      </w:r>
      <w:r w:rsidRPr="001F43FE">
        <w:rPr>
          <w:i/>
          <w:iCs/>
          <w:color w:val="000000"/>
          <w:sz w:val="28"/>
          <w:szCs w:val="28"/>
        </w:rPr>
        <w:softHyphen/>
        <w:t>ням до Конституційного Суду України, у якому висловив клопотання надати офіційне тлумачення на предмет визначення, чи є тотожними терміни «орган державної влади», який вживається у ч. 1 ст. 5, ч. 1 ст. 13, ч. 2 ст. 19, ч. З ст. 32, ч. 1 ст. 38, ст. 40, ч. 2 ст. 42, ч. 2 ст. 55, ст. 56, ч. 1 ст. 71, ст. 86, п. 4 ст. 88, ч. 4 ст. 103, ч. З ст. 142 Конституції України та «державний орган», який відповідно закріплений у ч. 2 ст. 59 Конституції України? </w:t>
      </w:r>
      <w:r w:rsidRPr="001F43FE">
        <w:rPr>
          <w:b/>
          <w:bCs/>
          <w:i/>
          <w:iCs/>
          <w:color w:val="000000"/>
          <w:sz w:val="28"/>
          <w:szCs w:val="28"/>
        </w:rPr>
        <w:t>Якби Ви були суддею Конституційного Суду України, яким чином розтлумачили б порушене у конституційному поданні питання?</w:t>
      </w:r>
    </w:p>
    <w:p w:rsidR="00B12381" w:rsidRPr="001F43FE" w:rsidRDefault="00B12381" w:rsidP="00B12381">
      <w:pPr>
        <w:pStyle w:val="a4"/>
        <w:rPr>
          <w:b/>
          <w:bCs/>
          <w:i/>
          <w:iCs/>
          <w:color w:val="000000"/>
          <w:sz w:val="28"/>
          <w:szCs w:val="28"/>
        </w:rPr>
      </w:pPr>
    </w:p>
    <w:p w:rsidR="00B12381" w:rsidRPr="001F43FE" w:rsidRDefault="00B12381" w:rsidP="00B12381">
      <w:pPr>
        <w:pStyle w:val="a4"/>
        <w:rPr>
          <w:color w:val="000000"/>
          <w:sz w:val="28"/>
          <w:szCs w:val="28"/>
        </w:rPr>
      </w:pPr>
    </w:p>
    <w:p w:rsidR="00B12381" w:rsidRPr="001F43FE" w:rsidRDefault="00B12381" w:rsidP="00B12381">
      <w:pPr>
        <w:pStyle w:val="a3"/>
        <w:rPr>
          <w:rFonts w:ascii="Times New Roman" w:hAnsi="Times New Roman" w:cs="Times New Roman"/>
          <w:sz w:val="28"/>
          <w:szCs w:val="28"/>
        </w:rPr>
      </w:pPr>
    </w:p>
    <w:sectPr w:rsidR="00B12381" w:rsidRPr="001F43FE" w:rsidSect="001A7AA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7F8D"/>
    <w:multiLevelType w:val="multilevel"/>
    <w:tmpl w:val="2F02C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A570D2"/>
    <w:multiLevelType w:val="multilevel"/>
    <w:tmpl w:val="0582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FD0941"/>
    <w:multiLevelType w:val="multilevel"/>
    <w:tmpl w:val="873EEE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F023CB"/>
    <w:multiLevelType w:val="multilevel"/>
    <w:tmpl w:val="A900E7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A97B73"/>
    <w:multiLevelType w:val="multilevel"/>
    <w:tmpl w:val="610C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677688"/>
    <w:multiLevelType w:val="multilevel"/>
    <w:tmpl w:val="459AA0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BD428D"/>
    <w:multiLevelType w:val="multilevel"/>
    <w:tmpl w:val="9B1E6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C04FE5"/>
    <w:multiLevelType w:val="multilevel"/>
    <w:tmpl w:val="A1B64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342342"/>
    <w:multiLevelType w:val="multilevel"/>
    <w:tmpl w:val="908A8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4653E5"/>
    <w:multiLevelType w:val="multilevel"/>
    <w:tmpl w:val="93328D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347941"/>
    <w:multiLevelType w:val="multilevel"/>
    <w:tmpl w:val="004CA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5C64AA"/>
    <w:multiLevelType w:val="multilevel"/>
    <w:tmpl w:val="3A7AEA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190D21"/>
    <w:multiLevelType w:val="multilevel"/>
    <w:tmpl w:val="CE205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7E790B"/>
    <w:multiLevelType w:val="multilevel"/>
    <w:tmpl w:val="F912C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2B420D"/>
    <w:multiLevelType w:val="multilevel"/>
    <w:tmpl w:val="7FDA3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024BCE"/>
    <w:multiLevelType w:val="multilevel"/>
    <w:tmpl w:val="E774F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1DD5ECF"/>
    <w:multiLevelType w:val="multilevel"/>
    <w:tmpl w:val="108E6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6803949"/>
    <w:multiLevelType w:val="multilevel"/>
    <w:tmpl w:val="CD26C7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8CC5C26"/>
    <w:multiLevelType w:val="multilevel"/>
    <w:tmpl w:val="EFF88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C131710"/>
    <w:multiLevelType w:val="multilevel"/>
    <w:tmpl w:val="C67E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0BF3E92"/>
    <w:multiLevelType w:val="multilevel"/>
    <w:tmpl w:val="528EA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2EC3C84"/>
    <w:multiLevelType w:val="multilevel"/>
    <w:tmpl w:val="B23E6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3FA3D69"/>
    <w:multiLevelType w:val="multilevel"/>
    <w:tmpl w:val="43882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2922C7"/>
    <w:multiLevelType w:val="multilevel"/>
    <w:tmpl w:val="E30619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6A46DB0"/>
    <w:multiLevelType w:val="multilevel"/>
    <w:tmpl w:val="88BC1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A71C2B"/>
    <w:multiLevelType w:val="multilevel"/>
    <w:tmpl w:val="C7D258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91237A2"/>
    <w:multiLevelType w:val="multilevel"/>
    <w:tmpl w:val="1A9410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6870BE"/>
    <w:multiLevelType w:val="multilevel"/>
    <w:tmpl w:val="D5B8AF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E9E6DA2"/>
    <w:multiLevelType w:val="multilevel"/>
    <w:tmpl w:val="57AAA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36127B1"/>
    <w:multiLevelType w:val="multilevel"/>
    <w:tmpl w:val="E806B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36A767B"/>
    <w:multiLevelType w:val="multilevel"/>
    <w:tmpl w:val="1E12E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4983E80"/>
    <w:multiLevelType w:val="multilevel"/>
    <w:tmpl w:val="FE1E9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7572197"/>
    <w:multiLevelType w:val="multilevel"/>
    <w:tmpl w:val="AC908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B0E2C66"/>
    <w:multiLevelType w:val="multilevel"/>
    <w:tmpl w:val="09FC5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CA818F7"/>
    <w:multiLevelType w:val="multilevel"/>
    <w:tmpl w:val="E4EA6E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CD43498"/>
    <w:multiLevelType w:val="multilevel"/>
    <w:tmpl w:val="D4E87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F244B67"/>
    <w:multiLevelType w:val="multilevel"/>
    <w:tmpl w:val="F15C0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0B149DB"/>
    <w:multiLevelType w:val="multilevel"/>
    <w:tmpl w:val="2A1A9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276427B"/>
    <w:multiLevelType w:val="multilevel"/>
    <w:tmpl w:val="3424C1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9FF6353"/>
    <w:multiLevelType w:val="multilevel"/>
    <w:tmpl w:val="734800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A581B40"/>
    <w:multiLevelType w:val="multilevel"/>
    <w:tmpl w:val="3210E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B9F3292"/>
    <w:multiLevelType w:val="multilevel"/>
    <w:tmpl w:val="848C7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D234830"/>
    <w:multiLevelType w:val="multilevel"/>
    <w:tmpl w:val="2E4EC4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DA7120E"/>
    <w:multiLevelType w:val="multilevel"/>
    <w:tmpl w:val="D1843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E4C5D26"/>
    <w:multiLevelType w:val="multilevel"/>
    <w:tmpl w:val="77126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EF81721"/>
    <w:multiLevelType w:val="multilevel"/>
    <w:tmpl w:val="F9FC0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FC66EAB"/>
    <w:multiLevelType w:val="multilevel"/>
    <w:tmpl w:val="C9EE61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03B7361"/>
    <w:multiLevelType w:val="multilevel"/>
    <w:tmpl w:val="5B903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20A7665"/>
    <w:multiLevelType w:val="multilevel"/>
    <w:tmpl w:val="C6D46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341782C"/>
    <w:multiLevelType w:val="multilevel"/>
    <w:tmpl w:val="1388C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58E3F92"/>
    <w:multiLevelType w:val="multilevel"/>
    <w:tmpl w:val="181A2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6993599"/>
    <w:multiLevelType w:val="multilevel"/>
    <w:tmpl w:val="B87CF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B143F10"/>
    <w:multiLevelType w:val="multilevel"/>
    <w:tmpl w:val="11985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C815194"/>
    <w:multiLevelType w:val="multilevel"/>
    <w:tmpl w:val="B2BA0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CAA0966"/>
    <w:multiLevelType w:val="multilevel"/>
    <w:tmpl w:val="9B6C0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66F4907"/>
    <w:multiLevelType w:val="multilevel"/>
    <w:tmpl w:val="BE844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7FC57B1"/>
    <w:multiLevelType w:val="multilevel"/>
    <w:tmpl w:val="CC96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8D01607"/>
    <w:multiLevelType w:val="multilevel"/>
    <w:tmpl w:val="6ABC35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BF67201"/>
    <w:multiLevelType w:val="multilevel"/>
    <w:tmpl w:val="DC401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F9E26BF"/>
    <w:multiLevelType w:val="multilevel"/>
    <w:tmpl w:val="52F28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54"/>
  </w:num>
  <w:num w:numId="3">
    <w:abstractNumId w:val="10"/>
  </w:num>
  <w:num w:numId="4">
    <w:abstractNumId w:val="51"/>
  </w:num>
  <w:num w:numId="5">
    <w:abstractNumId w:val="56"/>
  </w:num>
  <w:num w:numId="6">
    <w:abstractNumId w:val="12"/>
  </w:num>
  <w:num w:numId="7">
    <w:abstractNumId w:val="36"/>
  </w:num>
  <w:num w:numId="8">
    <w:abstractNumId w:val="33"/>
  </w:num>
  <w:num w:numId="9">
    <w:abstractNumId w:val="55"/>
  </w:num>
  <w:num w:numId="10">
    <w:abstractNumId w:val="17"/>
  </w:num>
  <w:num w:numId="11">
    <w:abstractNumId w:val="22"/>
  </w:num>
  <w:num w:numId="12">
    <w:abstractNumId w:val="25"/>
  </w:num>
  <w:num w:numId="13">
    <w:abstractNumId w:val="53"/>
  </w:num>
  <w:num w:numId="14">
    <w:abstractNumId w:val="23"/>
  </w:num>
  <w:num w:numId="15">
    <w:abstractNumId w:val="43"/>
  </w:num>
  <w:num w:numId="16">
    <w:abstractNumId w:val="26"/>
  </w:num>
  <w:num w:numId="17">
    <w:abstractNumId w:val="30"/>
  </w:num>
  <w:num w:numId="18">
    <w:abstractNumId w:val="28"/>
  </w:num>
  <w:num w:numId="19">
    <w:abstractNumId w:val="8"/>
  </w:num>
  <w:num w:numId="20">
    <w:abstractNumId w:val="52"/>
  </w:num>
  <w:num w:numId="21">
    <w:abstractNumId w:val="44"/>
  </w:num>
  <w:num w:numId="22">
    <w:abstractNumId w:val="57"/>
  </w:num>
  <w:num w:numId="23">
    <w:abstractNumId w:val="40"/>
  </w:num>
  <w:num w:numId="24">
    <w:abstractNumId w:val="6"/>
  </w:num>
  <w:num w:numId="25">
    <w:abstractNumId w:val="20"/>
  </w:num>
  <w:num w:numId="26">
    <w:abstractNumId w:val="58"/>
  </w:num>
  <w:num w:numId="27">
    <w:abstractNumId w:val="4"/>
  </w:num>
  <w:num w:numId="28">
    <w:abstractNumId w:val="27"/>
  </w:num>
  <w:num w:numId="29">
    <w:abstractNumId w:val="47"/>
  </w:num>
  <w:num w:numId="30">
    <w:abstractNumId w:val="18"/>
  </w:num>
  <w:num w:numId="31">
    <w:abstractNumId w:val="59"/>
  </w:num>
  <w:num w:numId="32">
    <w:abstractNumId w:val="46"/>
  </w:num>
  <w:num w:numId="33">
    <w:abstractNumId w:val="13"/>
  </w:num>
  <w:num w:numId="34">
    <w:abstractNumId w:val="11"/>
  </w:num>
  <w:num w:numId="35">
    <w:abstractNumId w:val="37"/>
  </w:num>
  <w:num w:numId="36">
    <w:abstractNumId w:val="42"/>
  </w:num>
  <w:num w:numId="37">
    <w:abstractNumId w:val="41"/>
  </w:num>
  <w:num w:numId="38">
    <w:abstractNumId w:val="35"/>
  </w:num>
  <w:num w:numId="39">
    <w:abstractNumId w:val="48"/>
  </w:num>
  <w:num w:numId="40">
    <w:abstractNumId w:val="0"/>
  </w:num>
  <w:num w:numId="41">
    <w:abstractNumId w:val="19"/>
  </w:num>
  <w:num w:numId="42">
    <w:abstractNumId w:val="34"/>
  </w:num>
  <w:num w:numId="43">
    <w:abstractNumId w:val="14"/>
  </w:num>
  <w:num w:numId="44">
    <w:abstractNumId w:val="38"/>
  </w:num>
  <w:num w:numId="45">
    <w:abstractNumId w:val="7"/>
  </w:num>
  <w:num w:numId="46">
    <w:abstractNumId w:val="21"/>
  </w:num>
  <w:num w:numId="47">
    <w:abstractNumId w:val="24"/>
  </w:num>
  <w:num w:numId="48">
    <w:abstractNumId w:val="45"/>
  </w:num>
  <w:num w:numId="49">
    <w:abstractNumId w:val="49"/>
  </w:num>
  <w:num w:numId="50">
    <w:abstractNumId w:val="39"/>
  </w:num>
  <w:num w:numId="51">
    <w:abstractNumId w:val="16"/>
  </w:num>
  <w:num w:numId="52">
    <w:abstractNumId w:val="9"/>
  </w:num>
  <w:num w:numId="53">
    <w:abstractNumId w:val="1"/>
  </w:num>
  <w:num w:numId="54">
    <w:abstractNumId w:val="3"/>
  </w:num>
  <w:num w:numId="55">
    <w:abstractNumId w:val="32"/>
  </w:num>
  <w:num w:numId="56">
    <w:abstractNumId w:val="5"/>
  </w:num>
  <w:num w:numId="57">
    <w:abstractNumId w:val="15"/>
  </w:num>
  <w:num w:numId="58">
    <w:abstractNumId w:val="31"/>
  </w:num>
  <w:num w:numId="59">
    <w:abstractNumId w:val="50"/>
  </w:num>
  <w:num w:numId="60">
    <w:abstractNumId w:val="2"/>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12381"/>
    <w:rsid w:val="00150BA1"/>
    <w:rsid w:val="001A7AAB"/>
    <w:rsid w:val="001F43FE"/>
    <w:rsid w:val="004978D7"/>
    <w:rsid w:val="00700E8F"/>
    <w:rsid w:val="00A05482"/>
    <w:rsid w:val="00A91D39"/>
    <w:rsid w:val="00AE1C95"/>
    <w:rsid w:val="00B12381"/>
    <w:rsid w:val="00D00E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AAB"/>
  </w:style>
  <w:style w:type="paragraph" w:styleId="1">
    <w:name w:val="heading 1"/>
    <w:basedOn w:val="a"/>
    <w:link w:val="10"/>
    <w:uiPriority w:val="9"/>
    <w:qFormat/>
    <w:rsid w:val="00B123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123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12381"/>
    <w:pPr>
      <w:spacing w:after="0" w:line="240" w:lineRule="auto"/>
    </w:pPr>
  </w:style>
  <w:style w:type="character" w:customStyle="1" w:styleId="10">
    <w:name w:val="Заголовок 1 Знак"/>
    <w:basedOn w:val="a0"/>
    <w:link w:val="1"/>
    <w:uiPriority w:val="9"/>
    <w:rsid w:val="00B1238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12381"/>
    <w:rPr>
      <w:rFonts w:ascii="Times New Roman" w:eastAsia="Times New Roman" w:hAnsi="Times New Roman" w:cs="Times New Roman"/>
      <w:b/>
      <w:bCs/>
      <w:sz w:val="36"/>
      <w:szCs w:val="36"/>
    </w:rPr>
  </w:style>
  <w:style w:type="paragraph" w:styleId="a4">
    <w:name w:val="Normal (Web)"/>
    <w:basedOn w:val="a"/>
    <w:uiPriority w:val="99"/>
    <w:semiHidden/>
    <w:unhideWhenUsed/>
    <w:rsid w:val="00B123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0299719">
      <w:bodyDiv w:val="1"/>
      <w:marLeft w:val="0"/>
      <w:marRight w:val="0"/>
      <w:marTop w:val="0"/>
      <w:marBottom w:val="0"/>
      <w:divBdr>
        <w:top w:val="none" w:sz="0" w:space="0" w:color="auto"/>
        <w:left w:val="none" w:sz="0" w:space="0" w:color="auto"/>
        <w:bottom w:val="none" w:sz="0" w:space="0" w:color="auto"/>
        <w:right w:val="none" w:sz="0" w:space="0" w:color="auto"/>
      </w:divBdr>
    </w:div>
    <w:div w:id="657273410">
      <w:bodyDiv w:val="1"/>
      <w:marLeft w:val="0"/>
      <w:marRight w:val="0"/>
      <w:marTop w:val="0"/>
      <w:marBottom w:val="0"/>
      <w:divBdr>
        <w:top w:val="none" w:sz="0" w:space="0" w:color="auto"/>
        <w:left w:val="none" w:sz="0" w:space="0" w:color="auto"/>
        <w:bottom w:val="none" w:sz="0" w:space="0" w:color="auto"/>
        <w:right w:val="none" w:sz="0" w:space="0" w:color="auto"/>
      </w:divBdr>
    </w:div>
    <w:div w:id="674500822">
      <w:bodyDiv w:val="1"/>
      <w:marLeft w:val="0"/>
      <w:marRight w:val="0"/>
      <w:marTop w:val="0"/>
      <w:marBottom w:val="0"/>
      <w:divBdr>
        <w:top w:val="none" w:sz="0" w:space="0" w:color="auto"/>
        <w:left w:val="none" w:sz="0" w:space="0" w:color="auto"/>
        <w:bottom w:val="none" w:sz="0" w:space="0" w:color="auto"/>
        <w:right w:val="none" w:sz="0" w:space="0" w:color="auto"/>
      </w:divBdr>
    </w:div>
    <w:div w:id="748160129">
      <w:bodyDiv w:val="1"/>
      <w:marLeft w:val="0"/>
      <w:marRight w:val="0"/>
      <w:marTop w:val="0"/>
      <w:marBottom w:val="0"/>
      <w:divBdr>
        <w:top w:val="none" w:sz="0" w:space="0" w:color="auto"/>
        <w:left w:val="none" w:sz="0" w:space="0" w:color="auto"/>
        <w:bottom w:val="none" w:sz="0" w:space="0" w:color="auto"/>
        <w:right w:val="none" w:sz="0" w:space="0" w:color="auto"/>
      </w:divBdr>
    </w:div>
    <w:div w:id="961228793">
      <w:bodyDiv w:val="1"/>
      <w:marLeft w:val="0"/>
      <w:marRight w:val="0"/>
      <w:marTop w:val="0"/>
      <w:marBottom w:val="0"/>
      <w:divBdr>
        <w:top w:val="none" w:sz="0" w:space="0" w:color="auto"/>
        <w:left w:val="none" w:sz="0" w:space="0" w:color="auto"/>
        <w:bottom w:val="none" w:sz="0" w:space="0" w:color="auto"/>
        <w:right w:val="none" w:sz="0" w:space="0" w:color="auto"/>
      </w:divBdr>
    </w:div>
    <w:div w:id="1136802185">
      <w:bodyDiv w:val="1"/>
      <w:marLeft w:val="0"/>
      <w:marRight w:val="0"/>
      <w:marTop w:val="0"/>
      <w:marBottom w:val="0"/>
      <w:divBdr>
        <w:top w:val="none" w:sz="0" w:space="0" w:color="auto"/>
        <w:left w:val="none" w:sz="0" w:space="0" w:color="auto"/>
        <w:bottom w:val="none" w:sz="0" w:space="0" w:color="auto"/>
        <w:right w:val="none" w:sz="0" w:space="0" w:color="auto"/>
      </w:divBdr>
    </w:div>
    <w:div w:id="1215119552">
      <w:bodyDiv w:val="1"/>
      <w:marLeft w:val="0"/>
      <w:marRight w:val="0"/>
      <w:marTop w:val="0"/>
      <w:marBottom w:val="0"/>
      <w:divBdr>
        <w:top w:val="none" w:sz="0" w:space="0" w:color="auto"/>
        <w:left w:val="none" w:sz="0" w:space="0" w:color="auto"/>
        <w:bottom w:val="none" w:sz="0" w:space="0" w:color="auto"/>
        <w:right w:val="none" w:sz="0" w:space="0" w:color="auto"/>
      </w:divBdr>
    </w:div>
    <w:div w:id="1663042713">
      <w:bodyDiv w:val="1"/>
      <w:marLeft w:val="0"/>
      <w:marRight w:val="0"/>
      <w:marTop w:val="0"/>
      <w:marBottom w:val="0"/>
      <w:divBdr>
        <w:top w:val="none" w:sz="0" w:space="0" w:color="auto"/>
        <w:left w:val="none" w:sz="0" w:space="0" w:color="auto"/>
        <w:bottom w:val="none" w:sz="0" w:space="0" w:color="auto"/>
        <w:right w:val="none" w:sz="0" w:space="0" w:color="auto"/>
      </w:divBdr>
    </w:div>
    <w:div w:id="193851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4724</Words>
  <Characters>26931</Characters>
  <Application>Microsoft Office Word</Application>
  <DocSecurity>0</DocSecurity>
  <Lines>224</Lines>
  <Paragraphs>63</Paragraphs>
  <ScaleCrop>false</ScaleCrop>
  <Company>MultiDVD Team</Company>
  <LinksUpToDate>false</LinksUpToDate>
  <CharactersWithSpaces>31592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dcterms:created xsi:type="dcterms:W3CDTF">2018-03-27T08:31:00Z</dcterms:created>
  <dcterms:modified xsi:type="dcterms:W3CDTF">2018-04-02T11:18:00Z</dcterms:modified>
</cp:coreProperties>
</file>