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A95" w:rsidRDefault="00611A95" w:rsidP="00611A95">
      <w:pPr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E861DD">
        <w:rPr>
          <w:rFonts w:ascii="Times New Roman" w:hAnsi="Times New Roman"/>
          <w:b/>
          <w:sz w:val="28"/>
          <w:szCs w:val="28"/>
        </w:rPr>
        <w:t>ТЕМАТИКА ДИПЛОМНИХ РОБІТ ДЛЯ СТУДЕНТІВ МАГІСТРАТУРИ</w:t>
      </w:r>
    </w:p>
    <w:p w:rsidR="00611A95" w:rsidRPr="00531DBC" w:rsidRDefault="00611A95" w:rsidP="00611A95">
      <w:pPr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(спеціалізація 01 Публічна служба)</w:t>
      </w:r>
    </w:p>
    <w:p w:rsidR="00611A95" w:rsidRDefault="00611A95" w:rsidP="00611A95">
      <w:pPr>
        <w:spacing w:after="0" w:line="240" w:lineRule="auto"/>
        <w:ind w:firstLine="284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611A95" w:rsidRDefault="00611A95" w:rsidP="00611A95">
      <w:pPr>
        <w:spacing w:after="0" w:line="240" w:lineRule="auto"/>
        <w:ind w:firstLine="284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611A95" w:rsidRDefault="00611A95" w:rsidP="00611A95">
      <w:pPr>
        <w:spacing w:after="0" w:line="240" w:lineRule="auto"/>
        <w:ind w:firstLine="284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</w:rPr>
        <w:t>Розвадовський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В.І. (4 роботи: 2 денна форма, 2 заочна форма)</w:t>
      </w:r>
    </w:p>
    <w:p w:rsidR="00611A95" w:rsidRDefault="00611A95" w:rsidP="00611A95">
      <w:pPr>
        <w:tabs>
          <w:tab w:val="left" w:pos="2940"/>
        </w:tabs>
        <w:spacing w:after="0" w:line="240" w:lineRule="auto"/>
        <w:ind w:firstLine="284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611A95" w:rsidRPr="00531DBC" w:rsidRDefault="00611A95" w:rsidP="00611A95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</w:t>
      </w:r>
      <w:r w:rsidRPr="00531DBC">
        <w:rPr>
          <w:rFonts w:ascii="Times New Roman" w:hAnsi="Times New Roman"/>
          <w:sz w:val="28"/>
          <w:szCs w:val="28"/>
        </w:rPr>
        <w:t xml:space="preserve">равова відповідальність учасників </w:t>
      </w:r>
      <w:r>
        <w:rPr>
          <w:rFonts w:ascii="Times New Roman" w:hAnsi="Times New Roman"/>
          <w:sz w:val="28"/>
          <w:szCs w:val="28"/>
        </w:rPr>
        <w:t>конституційного провадження</w:t>
      </w:r>
      <w:r w:rsidRPr="00531DBC">
        <w:rPr>
          <w:rFonts w:ascii="Times New Roman" w:hAnsi="Times New Roman"/>
          <w:sz w:val="28"/>
          <w:szCs w:val="28"/>
        </w:rPr>
        <w:t>;</w:t>
      </w:r>
    </w:p>
    <w:p w:rsidR="00611A95" w:rsidRPr="00531DBC" w:rsidRDefault="00611A95" w:rsidP="00611A95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531DBC">
        <w:rPr>
          <w:rFonts w:ascii="Times New Roman" w:hAnsi="Times New Roman"/>
          <w:sz w:val="28"/>
          <w:szCs w:val="28"/>
        </w:rPr>
        <w:t>Конституційна скарга у механізмі захисту прав і свобод людини та громадянина : теоретичні аспекти;</w:t>
      </w:r>
    </w:p>
    <w:p w:rsidR="00611A95" w:rsidRDefault="00611A95" w:rsidP="00611A95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531DBC">
        <w:rPr>
          <w:rFonts w:ascii="Times New Roman" w:hAnsi="Times New Roman"/>
          <w:sz w:val="28"/>
          <w:szCs w:val="28"/>
        </w:rPr>
        <w:t xml:space="preserve">Проблеми реалізації прав людини та громадянина в сучасних умовах; </w:t>
      </w:r>
    </w:p>
    <w:p w:rsidR="00611A95" w:rsidRPr="00531DBC" w:rsidRDefault="00611A95" w:rsidP="00611A95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Реалізація права людини на справедливий суд через інститут медіації: </w:t>
      </w:r>
      <w:proofErr w:type="spellStart"/>
      <w:r>
        <w:rPr>
          <w:rFonts w:ascii="Times New Roman" w:hAnsi="Times New Roman"/>
          <w:sz w:val="28"/>
          <w:szCs w:val="28"/>
        </w:rPr>
        <w:t>теоретико-правові</w:t>
      </w:r>
      <w:proofErr w:type="spellEnd"/>
      <w:r>
        <w:rPr>
          <w:rFonts w:ascii="Times New Roman" w:hAnsi="Times New Roman"/>
          <w:sz w:val="28"/>
          <w:szCs w:val="28"/>
        </w:rPr>
        <w:t xml:space="preserve"> аспекти;</w:t>
      </w:r>
    </w:p>
    <w:p w:rsidR="00611A95" w:rsidRDefault="00611A95" w:rsidP="00611A95">
      <w:pPr>
        <w:spacing w:after="0" w:line="240" w:lineRule="auto"/>
        <w:ind w:firstLine="284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611A95" w:rsidRDefault="00611A95" w:rsidP="00611A95">
      <w:pPr>
        <w:spacing w:after="0" w:line="240" w:lineRule="auto"/>
        <w:ind w:firstLine="284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611A95" w:rsidRDefault="00611A95" w:rsidP="00611A95">
      <w:pPr>
        <w:spacing w:after="0" w:line="240" w:lineRule="auto"/>
        <w:ind w:firstLine="284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Петровська І.І. (4 роботи: 2 денна форма, 2 заочна форма)</w:t>
      </w:r>
    </w:p>
    <w:p w:rsidR="00611A95" w:rsidRDefault="00611A95" w:rsidP="00611A95">
      <w:pPr>
        <w:spacing w:after="0" w:line="240" w:lineRule="auto"/>
        <w:ind w:firstLine="284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611A95" w:rsidRPr="00531DBC" w:rsidRDefault="00611A95" w:rsidP="00611A9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531DBC">
        <w:rPr>
          <w:rFonts w:ascii="Times New Roman" w:hAnsi="Times New Roman"/>
          <w:sz w:val="28"/>
          <w:szCs w:val="28"/>
        </w:rPr>
        <w:t>1. Адміністративно-правовий статус Національного Банку України</w:t>
      </w:r>
    </w:p>
    <w:p w:rsidR="00611A95" w:rsidRPr="00531DBC" w:rsidRDefault="00611A95" w:rsidP="00611A9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531DBC">
        <w:rPr>
          <w:rFonts w:ascii="Times New Roman" w:hAnsi="Times New Roman"/>
          <w:sz w:val="28"/>
          <w:szCs w:val="28"/>
        </w:rPr>
        <w:t>2. Адміністративні акти в правових відносинах</w:t>
      </w:r>
    </w:p>
    <w:p w:rsidR="00611A95" w:rsidRPr="00531DBC" w:rsidRDefault="00611A95" w:rsidP="00611A9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531DBC">
        <w:rPr>
          <w:rFonts w:ascii="Times New Roman" w:hAnsi="Times New Roman"/>
          <w:sz w:val="28"/>
          <w:szCs w:val="28"/>
        </w:rPr>
        <w:t>3. Правові засади функціонування фінансової системи України</w:t>
      </w:r>
    </w:p>
    <w:p w:rsidR="00611A95" w:rsidRPr="00531DBC" w:rsidRDefault="00611A95" w:rsidP="00611A9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531DBC">
        <w:rPr>
          <w:rFonts w:ascii="Times New Roman" w:hAnsi="Times New Roman"/>
          <w:sz w:val="28"/>
          <w:szCs w:val="28"/>
        </w:rPr>
        <w:t>. Діяльність спеціалізованих суб’єктів антикорупційних відносин в Україні.</w:t>
      </w:r>
    </w:p>
    <w:p w:rsidR="00611A95" w:rsidRDefault="00611A95" w:rsidP="00611A9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531DBC">
        <w:rPr>
          <w:rFonts w:ascii="Times New Roman" w:hAnsi="Times New Roman"/>
          <w:sz w:val="28"/>
          <w:szCs w:val="28"/>
        </w:rPr>
        <w:t>. Публічно-правове регулювання контролю, аудиту та інспектування в Україні</w:t>
      </w:r>
    </w:p>
    <w:p w:rsidR="00611A95" w:rsidRPr="00531DBC" w:rsidRDefault="00611A95" w:rsidP="00611A9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Поняття та види публічної служби в Україні.</w:t>
      </w:r>
    </w:p>
    <w:p w:rsidR="00611A95" w:rsidRDefault="00611A95" w:rsidP="00611A9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611A95" w:rsidRPr="00531DBC" w:rsidRDefault="00611A95" w:rsidP="00611A95">
      <w:pPr>
        <w:spacing w:after="0" w:line="240" w:lineRule="auto"/>
        <w:ind w:firstLine="284"/>
        <w:jc w:val="both"/>
        <w:rPr>
          <w:rFonts w:ascii="Times New Roman" w:hAnsi="Times New Roman"/>
          <w:b/>
          <w:i/>
          <w:sz w:val="28"/>
          <w:szCs w:val="28"/>
        </w:rPr>
      </w:pPr>
      <w:r w:rsidRPr="00531DBC">
        <w:rPr>
          <w:rFonts w:ascii="Times New Roman" w:hAnsi="Times New Roman"/>
          <w:b/>
          <w:i/>
          <w:sz w:val="28"/>
          <w:szCs w:val="28"/>
        </w:rPr>
        <w:t xml:space="preserve">Викладач Пташник Ірина Романівна (2 дипломні роботи </w:t>
      </w:r>
      <w:r>
        <w:rPr>
          <w:rFonts w:ascii="Times New Roman" w:hAnsi="Times New Roman"/>
          <w:b/>
          <w:i/>
          <w:sz w:val="28"/>
          <w:szCs w:val="28"/>
        </w:rPr>
        <w:t>денна форма</w:t>
      </w:r>
      <w:r w:rsidRPr="00531DBC">
        <w:rPr>
          <w:rFonts w:ascii="Times New Roman" w:hAnsi="Times New Roman"/>
          <w:b/>
          <w:i/>
          <w:sz w:val="28"/>
          <w:szCs w:val="28"/>
        </w:rPr>
        <w:t>)</w:t>
      </w:r>
    </w:p>
    <w:p w:rsidR="00611A95" w:rsidRPr="00506A07" w:rsidRDefault="00611A95" w:rsidP="00611A9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506A07">
        <w:rPr>
          <w:rFonts w:ascii="Times New Roman" w:hAnsi="Times New Roman"/>
          <w:sz w:val="28"/>
          <w:szCs w:val="28"/>
        </w:rPr>
        <w:t>1. Енергетична безпека як складова національної безпеки Україн</w:t>
      </w:r>
      <w:r>
        <w:rPr>
          <w:rFonts w:ascii="Times New Roman" w:hAnsi="Times New Roman"/>
          <w:sz w:val="28"/>
          <w:szCs w:val="28"/>
        </w:rPr>
        <w:t>и</w:t>
      </w:r>
    </w:p>
    <w:p w:rsidR="00611A95" w:rsidRPr="00506A07" w:rsidRDefault="00611A95" w:rsidP="00611A95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506A07">
        <w:rPr>
          <w:rFonts w:ascii="Times New Roman" w:hAnsi="Times New Roman"/>
          <w:sz w:val="28"/>
          <w:szCs w:val="28"/>
        </w:rPr>
        <w:t xml:space="preserve">2. Міжнародні механізми реалізації ядерних </w:t>
      </w:r>
      <w:proofErr w:type="spellStart"/>
      <w:r w:rsidRPr="00506A07">
        <w:rPr>
          <w:rFonts w:ascii="Times New Roman" w:hAnsi="Times New Roman"/>
          <w:sz w:val="28"/>
          <w:szCs w:val="28"/>
        </w:rPr>
        <w:t>роззброєнь</w:t>
      </w:r>
      <w:proofErr w:type="spellEnd"/>
      <w:r w:rsidRPr="00506A07">
        <w:rPr>
          <w:rFonts w:ascii="Times New Roman" w:hAnsi="Times New Roman"/>
          <w:sz w:val="28"/>
          <w:szCs w:val="28"/>
        </w:rPr>
        <w:t>. </w:t>
      </w:r>
    </w:p>
    <w:p w:rsidR="00611A95" w:rsidRPr="00506A07" w:rsidRDefault="00611A95" w:rsidP="00611A95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506A07">
        <w:rPr>
          <w:rFonts w:ascii="Times New Roman" w:hAnsi="Times New Roman"/>
          <w:sz w:val="28"/>
          <w:szCs w:val="28"/>
        </w:rPr>
        <w:t>3. Популістські виклики правам людини в 21 столітті. </w:t>
      </w:r>
    </w:p>
    <w:p w:rsidR="00611A95" w:rsidRDefault="00611A95" w:rsidP="00611A9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611A95" w:rsidRPr="00E861DD" w:rsidRDefault="00611A95" w:rsidP="00611A95">
      <w:pPr>
        <w:spacing w:after="0" w:line="240" w:lineRule="auto"/>
        <w:ind w:firstLine="284"/>
        <w:jc w:val="both"/>
        <w:rPr>
          <w:rFonts w:ascii="Times New Roman" w:hAnsi="Times New Roman"/>
          <w:b/>
          <w:i/>
          <w:sz w:val="28"/>
          <w:szCs w:val="28"/>
        </w:rPr>
      </w:pPr>
      <w:r w:rsidRPr="00E861DD">
        <w:rPr>
          <w:rFonts w:ascii="Times New Roman" w:hAnsi="Times New Roman"/>
          <w:b/>
          <w:i/>
          <w:sz w:val="28"/>
          <w:szCs w:val="28"/>
        </w:rPr>
        <w:t>Викладач Зінич Л.В. (2 дипломні роботи</w:t>
      </w:r>
      <w:r>
        <w:rPr>
          <w:rFonts w:ascii="Times New Roman" w:hAnsi="Times New Roman"/>
          <w:b/>
          <w:i/>
          <w:sz w:val="28"/>
          <w:szCs w:val="28"/>
        </w:rPr>
        <w:t xml:space="preserve"> заочна форма</w:t>
      </w:r>
      <w:r w:rsidRPr="00E861DD">
        <w:rPr>
          <w:rFonts w:ascii="Times New Roman" w:hAnsi="Times New Roman"/>
          <w:b/>
          <w:i/>
          <w:sz w:val="28"/>
          <w:szCs w:val="28"/>
        </w:rPr>
        <w:t>)</w:t>
      </w:r>
    </w:p>
    <w:p w:rsidR="00611A95" w:rsidRDefault="00611A95" w:rsidP="00611A9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Державне регулювання сфери фінансових послуг в Україні</w:t>
      </w:r>
    </w:p>
    <w:p w:rsidR="00611A95" w:rsidRPr="00531DBC" w:rsidRDefault="00611A95" w:rsidP="00611A9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Адміністративно-правове регулювання інституту інтелектуальної власності в Україні</w:t>
      </w:r>
    </w:p>
    <w:p w:rsidR="00DC3F0C" w:rsidRDefault="00611A95"/>
    <w:sectPr w:rsidR="00DC3F0C" w:rsidSect="00770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1A95"/>
    <w:rsid w:val="00366EA2"/>
    <w:rsid w:val="00611A95"/>
    <w:rsid w:val="00A32166"/>
    <w:rsid w:val="00C24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A9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A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1154</Characters>
  <Application>Microsoft Office Word</Application>
  <DocSecurity>0</DocSecurity>
  <Lines>9</Lines>
  <Paragraphs>2</Paragraphs>
  <ScaleCrop>false</ScaleCrop>
  <Company>Computer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2018-10-31T09:48:00Z</dcterms:created>
  <dcterms:modified xsi:type="dcterms:W3CDTF">2018-10-31T09:48:00Z</dcterms:modified>
</cp:coreProperties>
</file>