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D58" w:rsidRPr="0000604B" w:rsidRDefault="007B0D58" w:rsidP="007B0D58">
      <w:pPr>
        <w:tabs>
          <w:tab w:val="left" w:pos="1900"/>
        </w:tabs>
        <w:jc w:val="center"/>
        <w:rPr>
          <w:b/>
          <w:sz w:val="26"/>
          <w:szCs w:val="26"/>
        </w:rPr>
      </w:pPr>
    </w:p>
    <w:p w:rsidR="007B0D58" w:rsidRPr="0000604B" w:rsidRDefault="007B0D58" w:rsidP="007B0D58">
      <w:pPr>
        <w:tabs>
          <w:tab w:val="left" w:pos="1900"/>
        </w:tabs>
        <w:jc w:val="center"/>
        <w:rPr>
          <w:b/>
          <w:sz w:val="26"/>
          <w:szCs w:val="26"/>
        </w:rPr>
      </w:pPr>
      <w:bookmarkStart w:id="0" w:name="_GoBack"/>
      <w:r>
        <w:rPr>
          <w:b/>
          <w:sz w:val="26"/>
          <w:szCs w:val="26"/>
        </w:rPr>
        <w:t>Програмові вимоги з</w:t>
      </w:r>
      <w:r w:rsidRPr="0000604B">
        <w:rPr>
          <w:b/>
          <w:sz w:val="26"/>
          <w:szCs w:val="26"/>
        </w:rPr>
        <w:t xml:space="preserve"> курсу</w:t>
      </w:r>
    </w:p>
    <w:p w:rsidR="007B0D58" w:rsidRPr="0000604B" w:rsidRDefault="007B0D58" w:rsidP="007B0D58">
      <w:pPr>
        <w:tabs>
          <w:tab w:val="left" w:pos="1900"/>
        </w:tabs>
        <w:jc w:val="center"/>
        <w:rPr>
          <w:b/>
          <w:sz w:val="26"/>
          <w:szCs w:val="26"/>
        </w:rPr>
      </w:pPr>
      <w:r w:rsidRPr="0000604B">
        <w:rPr>
          <w:b/>
          <w:sz w:val="26"/>
          <w:szCs w:val="26"/>
        </w:rPr>
        <w:t xml:space="preserve"> «</w:t>
      </w:r>
      <w:r>
        <w:rPr>
          <w:b/>
          <w:sz w:val="26"/>
          <w:szCs w:val="26"/>
        </w:rPr>
        <w:t>ІНФОРМАЦІЙНО-ПРАВОВЕ ЗАБЕЗПЕЧЕННЯ ПРАВОЗАСТОСОВЧОЇ ДІЯЛЬНОСТІ</w:t>
      </w:r>
      <w:r w:rsidRPr="0000604B">
        <w:rPr>
          <w:b/>
          <w:sz w:val="26"/>
          <w:szCs w:val="26"/>
        </w:rPr>
        <w:t>»</w:t>
      </w:r>
    </w:p>
    <w:bookmarkEnd w:id="0"/>
    <w:p w:rsidR="007B0D58" w:rsidRPr="0000604B" w:rsidRDefault="007B0D58" w:rsidP="007B0D58">
      <w:pPr>
        <w:tabs>
          <w:tab w:val="left" w:pos="1900"/>
        </w:tabs>
        <w:jc w:val="center"/>
        <w:rPr>
          <w:b/>
          <w:sz w:val="26"/>
          <w:szCs w:val="26"/>
        </w:rPr>
      </w:pPr>
    </w:p>
    <w:p w:rsidR="007B0D58" w:rsidRPr="0000604B" w:rsidRDefault="007B0D58" w:rsidP="007B0D58">
      <w:pPr>
        <w:tabs>
          <w:tab w:val="left" w:pos="1900"/>
        </w:tabs>
        <w:jc w:val="center"/>
        <w:rPr>
          <w:b/>
          <w:sz w:val="26"/>
          <w:szCs w:val="26"/>
        </w:rPr>
      </w:pPr>
      <w:r w:rsidRPr="0000604B">
        <w:rPr>
          <w:b/>
          <w:sz w:val="26"/>
          <w:szCs w:val="26"/>
        </w:rPr>
        <w:t xml:space="preserve">ТЕМА 1. </w:t>
      </w:r>
      <w:r>
        <w:rPr>
          <w:b/>
          <w:sz w:val="26"/>
          <w:szCs w:val="26"/>
        </w:rPr>
        <w:t>Інформація як правова категорія</w:t>
      </w:r>
      <w:r w:rsidRPr="0000604B">
        <w:rPr>
          <w:b/>
          <w:sz w:val="26"/>
          <w:szCs w:val="26"/>
        </w:rPr>
        <w:t>.</w:t>
      </w:r>
    </w:p>
    <w:p w:rsidR="007B0D58" w:rsidRPr="0000604B" w:rsidRDefault="007B0D58" w:rsidP="007B0D58">
      <w:pPr>
        <w:tabs>
          <w:tab w:val="left" w:pos="1900"/>
        </w:tabs>
        <w:ind w:firstLine="720"/>
        <w:jc w:val="both"/>
        <w:rPr>
          <w:sz w:val="26"/>
          <w:szCs w:val="26"/>
        </w:rPr>
      </w:pPr>
      <w:r w:rsidRPr="0000604B">
        <w:rPr>
          <w:sz w:val="26"/>
          <w:szCs w:val="26"/>
        </w:rPr>
        <w:t xml:space="preserve">Інформація як основний об’єкт інформаційних правовідносин. Поняття та наукові погляди на правову природу інформації. </w:t>
      </w:r>
    </w:p>
    <w:p w:rsidR="007B0D58" w:rsidRDefault="007B0D58" w:rsidP="007B0D58">
      <w:pPr>
        <w:tabs>
          <w:tab w:val="left" w:pos="1900"/>
        </w:tabs>
        <w:ind w:firstLine="720"/>
        <w:jc w:val="both"/>
        <w:rPr>
          <w:sz w:val="26"/>
          <w:szCs w:val="26"/>
        </w:rPr>
      </w:pPr>
      <w:r w:rsidRPr="0000604B">
        <w:rPr>
          <w:sz w:val="26"/>
          <w:szCs w:val="26"/>
        </w:rPr>
        <w:t>Інформаційне право як галузь права. Інформаційна діяльність як предмет інформаційно-правового регулювання. Методи інформаційно-правового регулювання. Система та джерела інформаційного права. Місце інформаційного права серед інших галузей права</w:t>
      </w:r>
    </w:p>
    <w:p w:rsidR="007B0D58" w:rsidRPr="0000604B" w:rsidRDefault="007B0D58" w:rsidP="007B0D58">
      <w:pPr>
        <w:tabs>
          <w:tab w:val="left" w:pos="1900"/>
        </w:tabs>
        <w:ind w:firstLine="720"/>
        <w:jc w:val="both"/>
        <w:rPr>
          <w:sz w:val="26"/>
          <w:szCs w:val="26"/>
        </w:rPr>
      </w:pPr>
      <w:r w:rsidRPr="0000604B">
        <w:rPr>
          <w:sz w:val="26"/>
          <w:szCs w:val="26"/>
        </w:rPr>
        <w:t xml:space="preserve">Джерела інформації. Види інформації за змістом: </w:t>
      </w:r>
      <w:bookmarkStart w:id="1" w:name="o69"/>
      <w:bookmarkEnd w:id="1"/>
      <w:r w:rsidRPr="0000604B">
        <w:rPr>
          <w:sz w:val="26"/>
          <w:szCs w:val="26"/>
        </w:rPr>
        <w:t xml:space="preserve">інформація про фізичну особу; </w:t>
      </w:r>
      <w:bookmarkStart w:id="2" w:name="o70"/>
      <w:bookmarkEnd w:id="2"/>
      <w:r w:rsidRPr="0000604B">
        <w:rPr>
          <w:sz w:val="26"/>
          <w:szCs w:val="26"/>
        </w:rPr>
        <w:t xml:space="preserve">інформація довідково-енциклопедичного характеру; </w:t>
      </w:r>
      <w:bookmarkStart w:id="3" w:name="o71"/>
      <w:bookmarkEnd w:id="3"/>
      <w:r w:rsidRPr="0000604B">
        <w:rPr>
          <w:sz w:val="26"/>
          <w:szCs w:val="26"/>
        </w:rPr>
        <w:t xml:space="preserve">інформація про стан довкілля (екологічна інформація); </w:t>
      </w:r>
      <w:bookmarkStart w:id="4" w:name="o72"/>
      <w:bookmarkEnd w:id="4"/>
      <w:proofErr w:type="spellStart"/>
      <w:r w:rsidRPr="0000604B">
        <w:rPr>
          <w:sz w:val="26"/>
          <w:szCs w:val="26"/>
        </w:rPr>
        <w:t>інформація</w:t>
      </w:r>
      <w:proofErr w:type="spellEnd"/>
      <w:r w:rsidRPr="0000604B">
        <w:rPr>
          <w:sz w:val="26"/>
          <w:szCs w:val="26"/>
        </w:rPr>
        <w:t xml:space="preserve"> про товар (роботу, послугу); </w:t>
      </w:r>
      <w:bookmarkStart w:id="5" w:name="o73"/>
      <w:bookmarkEnd w:id="5"/>
      <w:r w:rsidRPr="0000604B">
        <w:rPr>
          <w:sz w:val="26"/>
          <w:szCs w:val="26"/>
        </w:rPr>
        <w:t xml:space="preserve">науково-технічна інформація; </w:t>
      </w:r>
      <w:bookmarkStart w:id="6" w:name="o74"/>
      <w:bookmarkEnd w:id="6"/>
      <w:r w:rsidRPr="0000604B">
        <w:rPr>
          <w:sz w:val="26"/>
          <w:szCs w:val="26"/>
        </w:rPr>
        <w:t xml:space="preserve">податкова інформація; </w:t>
      </w:r>
      <w:bookmarkStart w:id="7" w:name="o75"/>
      <w:bookmarkEnd w:id="7"/>
      <w:r w:rsidRPr="0000604B">
        <w:rPr>
          <w:sz w:val="26"/>
          <w:szCs w:val="26"/>
        </w:rPr>
        <w:t xml:space="preserve">правова інформація; </w:t>
      </w:r>
      <w:bookmarkStart w:id="8" w:name="o76"/>
      <w:bookmarkEnd w:id="8"/>
      <w:r w:rsidRPr="0000604B">
        <w:rPr>
          <w:sz w:val="26"/>
          <w:szCs w:val="26"/>
        </w:rPr>
        <w:t xml:space="preserve">статистична інформація; </w:t>
      </w:r>
      <w:bookmarkStart w:id="9" w:name="o77"/>
      <w:bookmarkEnd w:id="9"/>
      <w:r w:rsidRPr="0000604B">
        <w:rPr>
          <w:sz w:val="26"/>
          <w:szCs w:val="26"/>
        </w:rPr>
        <w:t xml:space="preserve">соціологічна інформація; </w:t>
      </w:r>
      <w:bookmarkStart w:id="10" w:name="o78"/>
      <w:bookmarkEnd w:id="10"/>
      <w:r w:rsidRPr="0000604B">
        <w:rPr>
          <w:sz w:val="26"/>
          <w:szCs w:val="26"/>
        </w:rPr>
        <w:t xml:space="preserve">інші види інформації. Види інформації за відкритістю: інформація з вільним доступом (публічна інформація), </w:t>
      </w:r>
      <w:proofErr w:type="spellStart"/>
      <w:r w:rsidRPr="0000604B">
        <w:rPr>
          <w:sz w:val="26"/>
          <w:szCs w:val="26"/>
        </w:rPr>
        <w:t>інформація</w:t>
      </w:r>
      <w:proofErr w:type="spellEnd"/>
      <w:r w:rsidRPr="0000604B">
        <w:rPr>
          <w:sz w:val="26"/>
          <w:szCs w:val="26"/>
        </w:rPr>
        <w:t xml:space="preserve"> з обмеженим доступом.</w:t>
      </w:r>
    </w:p>
    <w:p w:rsidR="007B0D58" w:rsidRPr="0000604B" w:rsidRDefault="007B0D58" w:rsidP="007B0D58">
      <w:pPr>
        <w:tabs>
          <w:tab w:val="left" w:pos="1900"/>
        </w:tabs>
        <w:ind w:firstLine="540"/>
        <w:jc w:val="both"/>
        <w:rPr>
          <w:sz w:val="26"/>
          <w:szCs w:val="26"/>
        </w:rPr>
      </w:pPr>
    </w:p>
    <w:p w:rsidR="007B0D58" w:rsidRPr="0000604B" w:rsidRDefault="007B0D58" w:rsidP="007B0D58">
      <w:pPr>
        <w:tabs>
          <w:tab w:val="left" w:pos="1900"/>
        </w:tabs>
        <w:ind w:firstLine="540"/>
        <w:jc w:val="both"/>
        <w:rPr>
          <w:b/>
          <w:sz w:val="26"/>
          <w:szCs w:val="26"/>
        </w:rPr>
      </w:pPr>
      <w:r w:rsidRPr="0000604B">
        <w:rPr>
          <w:b/>
          <w:sz w:val="26"/>
          <w:szCs w:val="26"/>
        </w:rPr>
        <w:t>ТЕМА 2. Структура та особливості інформаційних правовідносин.</w:t>
      </w:r>
    </w:p>
    <w:p w:rsidR="007B0D58" w:rsidRPr="00136C6A" w:rsidRDefault="007B0D58" w:rsidP="007B0D58">
      <w:pPr>
        <w:ind w:firstLine="720"/>
        <w:jc w:val="both"/>
        <w:rPr>
          <w:szCs w:val="28"/>
        </w:rPr>
      </w:pPr>
      <w:r w:rsidRPr="00136C6A">
        <w:rPr>
          <w:szCs w:val="28"/>
        </w:rPr>
        <w:t>Поняття та структура інформаційних правовідносин. Принципи інформаційних правовідносин.</w:t>
      </w:r>
    </w:p>
    <w:p w:rsidR="007B0D58" w:rsidRDefault="007B0D58" w:rsidP="007B0D58">
      <w:pPr>
        <w:ind w:firstLine="540"/>
        <w:jc w:val="both"/>
        <w:rPr>
          <w:szCs w:val="28"/>
        </w:rPr>
      </w:pPr>
      <w:r w:rsidRPr="00136C6A">
        <w:rPr>
          <w:szCs w:val="28"/>
        </w:rPr>
        <w:t xml:space="preserve">Інформаційна діяльність як предмет інформаційно-правового регулювання. Методи інформаційно-правового регулювання. </w:t>
      </w:r>
    </w:p>
    <w:p w:rsidR="007B0D58" w:rsidRPr="00136C6A" w:rsidRDefault="007B0D58" w:rsidP="007B0D58">
      <w:pPr>
        <w:ind w:firstLine="540"/>
        <w:jc w:val="both"/>
        <w:rPr>
          <w:szCs w:val="28"/>
        </w:rPr>
      </w:pPr>
      <w:r>
        <w:rPr>
          <w:szCs w:val="28"/>
        </w:rPr>
        <w:t>Загальна характеристика с</w:t>
      </w:r>
      <w:r w:rsidRPr="00136C6A">
        <w:rPr>
          <w:szCs w:val="28"/>
        </w:rPr>
        <w:t>уб’єкт</w:t>
      </w:r>
      <w:r>
        <w:rPr>
          <w:szCs w:val="28"/>
        </w:rPr>
        <w:t>ів</w:t>
      </w:r>
      <w:r w:rsidRPr="00136C6A">
        <w:rPr>
          <w:szCs w:val="28"/>
        </w:rPr>
        <w:t xml:space="preserve"> інформаційного права.</w:t>
      </w:r>
    </w:p>
    <w:p w:rsidR="007B0D58" w:rsidRPr="0000604B" w:rsidRDefault="007B0D58" w:rsidP="007B0D58">
      <w:pPr>
        <w:tabs>
          <w:tab w:val="left" w:pos="1900"/>
        </w:tabs>
        <w:ind w:firstLine="540"/>
        <w:jc w:val="both"/>
        <w:rPr>
          <w:sz w:val="26"/>
          <w:szCs w:val="26"/>
        </w:rPr>
      </w:pPr>
    </w:p>
    <w:p w:rsidR="007B0D58" w:rsidRPr="0000604B" w:rsidRDefault="007B0D58" w:rsidP="007B0D58">
      <w:pPr>
        <w:tabs>
          <w:tab w:val="left" w:pos="1900"/>
        </w:tabs>
        <w:ind w:firstLine="540"/>
        <w:jc w:val="both"/>
        <w:rPr>
          <w:b/>
          <w:sz w:val="26"/>
          <w:szCs w:val="26"/>
        </w:rPr>
      </w:pPr>
      <w:r w:rsidRPr="0000604B">
        <w:rPr>
          <w:b/>
          <w:sz w:val="26"/>
          <w:szCs w:val="26"/>
        </w:rPr>
        <w:t>ТЕМА 3. Інформаційне суспільство та інформаційна безпека. Інформаційна культура. Інформатизація в Україні.</w:t>
      </w:r>
    </w:p>
    <w:p w:rsidR="007B0D58" w:rsidRPr="0000604B" w:rsidRDefault="007B0D58" w:rsidP="007B0D58">
      <w:pPr>
        <w:tabs>
          <w:tab w:val="left" w:pos="1900"/>
        </w:tabs>
        <w:ind w:firstLine="540"/>
        <w:jc w:val="both"/>
        <w:rPr>
          <w:sz w:val="26"/>
          <w:szCs w:val="26"/>
        </w:rPr>
      </w:pPr>
      <w:r w:rsidRPr="0000604B">
        <w:rPr>
          <w:sz w:val="26"/>
          <w:szCs w:val="26"/>
        </w:rPr>
        <w:t>Загальні положення про інформаційне суспільство. Інформаційна культура. Інформаційний суверенітет та його гарантії. Державна інформаційна політика в Україні та державне управління сферою інформаційних відносин як основа для функціонування інформаційного суспільства в Україні.</w:t>
      </w:r>
    </w:p>
    <w:p w:rsidR="007B0D58" w:rsidRPr="0000604B" w:rsidRDefault="007B0D58" w:rsidP="007B0D58">
      <w:pPr>
        <w:tabs>
          <w:tab w:val="left" w:pos="1900"/>
        </w:tabs>
        <w:ind w:firstLine="540"/>
        <w:jc w:val="both"/>
        <w:rPr>
          <w:sz w:val="26"/>
          <w:szCs w:val="26"/>
        </w:rPr>
      </w:pPr>
      <w:r w:rsidRPr="0000604B">
        <w:rPr>
          <w:sz w:val="26"/>
          <w:szCs w:val="26"/>
        </w:rPr>
        <w:t>Організаційно-правові засади захисту інформації в інформаційних системах. Механізм інформаційної безпеки. Сутність інформаційної безпеки.</w:t>
      </w:r>
    </w:p>
    <w:p w:rsidR="007B0D58" w:rsidRPr="0000604B" w:rsidRDefault="007B0D58" w:rsidP="007B0D58">
      <w:pPr>
        <w:tabs>
          <w:tab w:val="left" w:pos="1900"/>
        </w:tabs>
        <w:ind w:firstLine="540"/>
        <w:jc w:val="both"/>
        <w:rPr>
          <w:sz w:val="26"/>
          <w:szCs w:val="26"/>
        </w:rPr>
      </w:pPr>
      <w:r w:rsidRPr="0000604B">
        <w:rPr>
          <w:sz w:val="26"/>
          <w:szCs w:val="26"/>
        </w:rPr>
        <w:t>Інформатизація в Україні.</w:t>
      </w:r>
    </w:p>
    <w:p w:rsidR="007B0D58" w:rsidRPr="0000604B" w:rsidRDefault="007B0D58" w:rsidP="007B0D58">
      <w:pPr>
        <w:tabs>
          <w:tab w:val="left" w:pos="1900"/>
        </w:tabs>
        <w:ind w:firstLine="540"/>
        <w:jc w:val="both"/>
        <w:rPr>
          <w:sz w:val="26"/>
          <w:szCs w:val="26"/>
        </w:rPr>
      </w:pPr>
    </w:p>
    <w:p w:rsidR="007B0D58" w:rsidRPr="0000604B" w:rsidRDefault="007B0D58" w:rsidP="007B0D58">
      <w:pPr>
        <w:tabs>
          <w:tab w:val="left" w:pos="1900"/>
        </w:tabs>
        <w:ind w:firstLine="540"/>
        <w:jc w:val="both"/>
        <w:rPr>
          <w:b/>
          <w:sz w:val="26"/>
          <w:szCs w:val="26"/>
        </w:rPr>
      </w:pPr>
      <w:r w:rsidRPr="0000604B">
        <w:rPr>
          <w:b/>
          <w:sz w:val="26"/>
          <w:szCs w:val="26"/>
        </w:rPr>
        <w:t>ТЕМА 4. Доступ до інформації: поняття, правове регулювання.</w:t>
      </w:r>
    </w:p>
    <w:p w:rsidR="007B0D58" w:rsidRPr="0000604B" w:rsidRDefault="007B0D58" w:rsidP="007B0D58">
      <w:pPr>
        <w:tabs>
          <w:tab w:val="left" w:pos="1900"/>
        </w:tabs>
        <w:ind w:firstLine="540"/>
        <w:jc w:val="both"/>
        <w:rPr>
          <w:sz w:val="26"/>
          <w:szCs w:val="26"/>
        </w:rPr>
      </w:pPr>
      <w:r w:rsidRPr="0000604B">
        <w:rPr>
          <w:sz w:val="26"/>
          <w:szCs w:val="26"/>
        </w:rPr>
        <w:t xml:space="preserve">Поняття доступу громадян до інформації, його зв'язок з інститутом свободи слова. Міжнародно-правові гарантії реалізації права громадян на інформацію та на доступ до інформації. Національне законодавство, що гарантує право громадян на доступ до інформації. </w:t>
      </w:r>
    </w:p>
    <w:p w:rsidR="007B0D58" w:rsidRPr="0000604B" w:rsidRDefault="007B0D58" w:rsidP="007B0D58">
      <w:pPr>
        <w:tabs>
          <w:tab w:val="left" w:pos="1900"/>
        </w:tabs>
        <w:ind w:firstLine="540"/>
        <w:jc w:val="both"/>
        <w:rPr>
          <w:sz w:val="26"/>
          <w:szCs w:val="26"/>
        </w:rPr>
      </w:pPr>
      <w:r w:rsidRPr="0000604B">
        <w:rPr>
          <w:sz w:val="26"/>
          <w:szCs w:val="26"/>
        </w:rPr>
        <w:t>Принципи доступу громадян до інформації. Стандарти формування системи доступу до інформації у зарубіжних країнах. Правомірність та неправомірність доступу громадян до інформації.</w:t>
      </w:r>
    </w:p>
    <w:p w:rsidR="007B0D58" w:rsidRPr="0000604B" w:rsidRDefault="007B0D58" w:rsidP="007B0D58">
      <w:pPr>
        <w:tabs>
          <w:tab w:val="left" w:pos="1900"/>
        </w:tabs>
        <w:ind w:firstLine="540"/>
        <w:jc w:val="both"/>
        <w:rPr>
          <w:sz w:val="26"/>
          <w:szCs w:val="26"/>
        </w:rPr>
      </w:pPr>
      <w:r w:rsidRPr="0000604B">
        <w:rPr>
          <w:sz w:val="26"/>
          <w:szCs w:val="26"/>
        </w:rPr>
        <w:t xml:space="preserve">Право власності на інформацію. </w:t>
      </w:r>
    </w:p>
    <w:p w:rsidR="007B0D58" w:rsidRPr="0000604B" w:rsidRDefault="007B0D58" w:rsidP="007B0D58">
      <w:pPr>
        <w:tabs>
          <w:tab w:val="left" w:pos="1900"/>
        </w:tabs>
        <w:ind w:firstLine="540"/>
        <w:jc w:val="both"/>
        <w:rPr>
          <w:sz w:val="26"/>
          <w:szCs w:val="26"/>
        </w:rPr>
      </w:pPr>
      <w:r w:rsidRPr="0000604B">
        <w:rPr>
          <w:sz w:val="26"/>
          <w:szCs w:val="26"/>
        </w:rPr>
        <w:t xml:space="preserve">Правовий статус електронного документа. </w:t>
      </w:r>
    </w:p>
    <w:p w:rsidR="007B0D58" w:rsidRPr="0000604B" w:rsidRDefault="007B0D58" w:rsidP="007B0D58">
      <w:pPr>
        <w:tabs>
          <w:tab w:val="left" w:pos="1900"/>
        </w:tabs>
        <w:ind w:firstLine="540"/>
        <w:jc w:val="both"/>
        <w:rPr>
          <w:sz w:val="26"/>
          <w:szCs w:val="26"/>
        </w:rPr>
      </w:pPr>
      <w:r w:rsidRPr="0000604B">
        <w:rPr>
          <w:sz w:val="26"/>
          <w:szCs w:val="26"/>
        </w:rPr>
        <w:t>Сутність, призначення та правове регулювання використання електронного цифрового підпису.</w:t>
      </w:r>
    </w:p>
    <w:p w:rsidR="007B0D58" w:rsidRPr="0000604B" w:rsidRDefault="007B0D58" w:rsidP="007B0D58">
      <w:pPr>
        <w:tabs>
          <w:tab w:val="left" w:pos="1900"/>
        </w:tabs>
        <w:ind w:firstLine="540"/>
        <w:jc w:val="both"/>
        <w:rPr>
          <w:sz w:val="26"/>
          <w:szCs w:val="26"/>
        </w:rPr>
      </w:pPr>
    </w:p>
    <w:p w:rsidR="007B0D58" w:rsidRPr="0000604B" w:rsidRDefault="007B0D58" w:rsidP="007B0D58">
      <w:pPr>
        <w:tabs>
          <w:tab w:val="left" w:pos="1900"/>
        </w:tabs>
        <w:ind w:firstLine="540"/>
        <w:jc w:val="both"/>
        <w:rPr>
          <w:b/>
          <w:sz w:val="26"/>
          <w:szCs w:val="26"/>
        </w:rPr>
      </w:pPr>
      <w:r w:rsidRPr="0000604B">
        <w:rPr>
          <w:b/>
          <w:sz w:val="26"/>
          <w:szCs w:val="26"/>
        </w:rPr>
        <w:lastRenderedPageBreak/>
        <w:t>ТЕМА 5. Основні правові засоби отримання громадянами інформації.</w:t>
      </w:r>
    </w:p>
    <w:p w:rsidR="007B0D58" w:rsidRPr="0000604B" w:rsidRDefault="007B0D58" w:rsidP="007B0D58">
      <w:pPr>
        <w:tabs>
          <w:tab w:val="left" w:pos="1900"/>
        </w:tabs>
        <w:ind w:firstLine="540"/>
        <w:jc w:val="both"/>
        <w:rPr>
          <w:sz w:val="26"/>
          <w:szCs w:val="26"/>
        </w:rPr>
      </w:pPr>
      <w:r w:rsidRPr="0000604B">
        <w:rPr>
          <w:sz w:val="26"/>
          <w:szCs w:val="26"/>
        </w:rPr>
        <w:t xml:space="preserve">Особливості надання електронних публічних послуг. Інформаційний запит та звернення громадян. Порядок надання інформації за запитами, усними та письмовими зверненнями громадян. Плата за послуги з надання інформації. Правові підстави відмови громадянам у доступі до інформації. </w:t>
      </w:r>
    </w:p>
    <w:p w:rsidR="007B0D58" w:rsidRPr="0000604B" w:rsidRDefault="007B0D58" w:rsidP="007B0D58">
      <w:pPr>
        <w:tabs>
          <w:tab w:val="left" w:pos="1900"/>
        </w:tabs>
        <w:ind w:firstLine="540"/>
        <w:jc w:val="both"/>
        <w:rPr>
          <w:sz w:val="26"/>
          <w:szCs w:val="26"/>
        </w:rPr>
      </w:pPr>
      <w:r w:rsidRPr="0000604B">
        <w:rPr>
          <w:sz w:val="26"/>
          <w:szCs w:val="26"/>
        </w:rPr>
        <w:t xml:space="preserve">Оскарження рішень, дій чи бездіяльності щодо порушення права громадян на доступ до інформації. </w:t>
      </w:r>
    </w:p>
    <w:p w:rsidR="007B0D58" w:rsidRPr="0000604B" w:rsidRDefault="007B0D58" w:rsidP="007B0D58">
      <w:pPr>
        <w:tabs>
          <w:tab w:val="left" w:pos="1900"/>
        </w:tabs>
        <w:ind w:firstLine="540"/>
        <w:jc w:val="both"/>
        <w:rPr>
          <w:sz w:val="26"/>
          <w:szCs w:val="26"/>
        </w:rPr>
      </w:pPr>
      <w:r w:rsidRPr="0000604B">
        <w:rPr>
          <w:sz w:val="26"/>
          <w:szCs w:val="26"/>
        </w:rPr>
        <w:t xml:space="preserve">Доступ до інформації через друковані засоби масової інформації. Забезпечення доступу до інформації за допомогою аудіовізуальних ЗМІ та інформаційних агентств. </w:t>
      </w:r>
    </w:p>
    <w:p w:rsidR="007B0D58" w:rsidRPr="0000604B" w:rsidRDefault="007B0D58" w:rsidP="007B0D58">
      <w:pPr>
        <w:tabs>
          <w:tab w:val="left" w:pos="1900"/>
        </w:tabs>
        <w:ind w:firstLine="540"/>
        <w:jc w:val="both"/>
        <w:rPr>
          <w:sz w:val="26"/>
          <w:szCs w:val="26"/>
        </w:rPr>
      </w:pPr>
      <w:r w:rsidRPr="0000604B">
        <w:rPr>
          <w:sz w:val="26"/>
          <w:szCs w:val="26"/>
        </w:rPr>
        <w:t>Доступ до інформації з бібліотечних ресурсів.</w:t>
      </w:r>
    </w:p>
    <w:p w:rsidR="007B0D58" w:rsidRPr="0000604B" w:rsidRDefault="007B0D58" w:rsidP="007B0D58">
      <w:pPr>
        <w:tabs>
          <w:tab w:val="left" w:pos="1900"/>
        </w:tabs>
        <w:ind w:firstLine="540"/>
        <w:jc w:val="both"/>
        <w:rPr>
          <w:sz w:val="26"/>
          <w:szCs w:val="26"/>
        </w:rPr>
      </w:pPr>
      <w:r w:rsidRPr="0000604B">
        <w:rPr>
          <w:sz w:val="26"/>
          <w:szCs w:val="26"/>
        </w:rPr>
        <w:t>Доступ до інформації в архівах.</w:t>
      </w:r>
    </w:p>
    <w:p w:rsidR="007B0D58" w:rsidRPr="0000604B" w:rsidRDefault="007B0D58" w:rsidP="007B0D58">
      <w:pPr>
        <w:tabs>
          <w:tab w:val="left" w:pos="1900"/>
        </w:tabs>
        <w:ind w:firstLine="540"/>
        <w:jc w:val="both"/>
        <w:rPr>
          <w:sz w:val="26"/>
          <w:szCs w:val="26"/>
        </w:rPr>
      </w:pPr>
      <w:r w:rsidRPr="0000604B">
        <w:rPr>
          <w:sz w:val="26"/>
          <w:szCs w:val="26"/>
        </w:rPr>
        <w:t>Особливості доступу громадян до інформації через мережу Інтернет</w:t>
      </w:r>
    </w:p>
    <w:p w:rsidR="007B0D58" w:rsidRPr="0000604B" w:rsidRDefault="007B0D58" w:rsidP="007B0D58">
      <w:pPr>
        <w:tabs>
          <w:tab w:val="left" w:pos="1900"/>
        </w:tabs>
        <w:ind w:firstLine="540"/>
        <w:jc w:val="both"/>
        <w:rPr>
          <w:sz w:val="26"/>
          <w:szCs w:val="26"/>
        </w:rPr>
      </w:pPr>
    </w:p>
    <w:p w:rsidR="007B0D58" w:rsidRPr="0000604B" w:rsidRDefault="007B0D58" w:rsidP="007B0D58">
      <w:pPr>
        <w:tabs>
          <w:tab w:val="left" w:pos="1900"/>
        </w:tabs>
        <w:ind w:firstLine="540"/>
        <w:jc w:val="both"/>
        <w:rPr>
          <w:b/>
          <w:sz w:val="26"/>
          <w:szCs w:val="26"/>
        </w:rPr>
      </w:pPr>
      <w:r w:rsidRPr="0000604B">
        <w:rPr>
          <w:b/>
          <w:sz w:val="26"/>
          <w:szCs w:val="26"/>
        </w:rPr>
        <w:t>ТЕМА 6. Отримання інформації про діяльність суб’єктів публічного та приватного права.</w:t>
      </w:r>
    </w:p>
    <w:p w:rsidR="007B0D58" w:rsidRPr="0000604B" w:rsidRDefault="007B0D58" w:rsidP="007B0D58">
      <w:pPr>
        <w:tabs>
          <w:tab w:val="left" w:pos="1900"/>
        </w:tabs>
        <w:ind w:firstLine="540"/>
        <w:jc w:val="both"/>
        <w:rPr>
          <w:sz w:val="26"/>
          <w:szCs w:val="26"/>
        </w:rPr>
      </w:pPr>
      <w:r w:rsidRPr="0000604B">
        <w:rPr>
          <w:sz w:val="26"/>
          <w:szCs w:val="26"/>
        </w:rPr>
        <w:t xml:space="preserve">Сучасні тенденції доступу до інформації про діяльність органів державної влади та місцевого самоврядування. Обов'язок органів державної влади та місцевого самоврядування оприлюднювати офіційну документовану інформацію та інші відомості про свою діяльність. </w:t>
      </w:r>
    </w:p>
    <w:p w:rsidR="007B0D58" w:rsidRPr="0000604B" w:rsidRDefault="007B0D58" w:rsidP="007B0D58">
      <w:pPr>
        <w:tabs>
          <w:tab w:val="left" w:pos="1900"/>
        </w:tabs>
        <w:ind w:firstLine="540"/>
        <w:jc w:val="both"/>
        <w:rPr>
          <w:sz w:val="26"/>
          <w:szCs w:val="26"/>
        </w:rPr>
      </w:pPr>
      <w:r w:rsidRPr="0000604B">
        <w:rPr>
          <w:sz w:val="26"/>
          <w:szCs w:val="26"/>
        </w:rPr>
        <w:t xml:space="preserve">Особливості доступу до інформації про діяльність Верховної Ради України, Президента України, органи виконавчої влади та органи місцевого самоврядування. Отримання інформації про органи судової влади, діяльність військових формувань та правоохоронних органів України. </w:t>
      </w:r>
    </w:p>
    <w:p w:rsidR="007B0D58" w:rsidRPr="0000604B" w:rsidRDefault="007B0D58" w:rsidP="007B0D58">
      <w:pPr>
        <w:tabs>
          <w:tab w:val="left" w:pos="1900"/>
        </w:tabs>
        <w:ind w:firstLine="540"/>
        <w:jc w:val="both"/>
        <w:rPr>
          <w:sz w:val="26"/>
          <w:szCs w:val="26"/>
        </w:rPr>
      </w:pPr>
      <w:r w:rsidRPr="0000604B">
        <w:rPr>
          <w:sz w:val="26"/>
          <w:szCs w:val="26"/>
        </w:rPr>
        <w:t>Доступ до приватної інформації про фізичну особу.</w:t>
      </w:r>
    </w:p>
    <w:p w:rsidR="007B0D58" w:rsidRPr="0000604B" w:rsidRDefault="007B0D58" w:rsidP="007B0D58">
      <w:pPr>
        <w:tabs>
          <w:tab w:val="left" w:pos="1900"/>
        </w:tabs>
        <w:ind w:firstLine="540"/>
        <w:jc w:val="both"/>
        <w:rPr>
          <w:sz w:val="26"/>
          <w:szCs w:val="26"/>
        </w:rPr>
      </w:pPr>
      <w:r w:rsidRPr="0000604B">
        <w:rPr>
          <w:sz w:val="26"/>
          <w:szCs w:val="26"/>
        </w:rPr>
        <w:t>Доступ до інформації про суб'єктів господарювання та їх діяльність.</w:t>
      </w:r>
    </w:p>
    <w:p w:rsidR="007B0D58" w:rsidRPr="0000604B" w:rsidRDefault="007B0D58" w:rsidP="007B0D58">
      <w:pPr>
        <w:tabs>
          <w:tab w:val="left" w:pos="1900"/>
        </w:tabs>
        <w:ind w:firstLine="540"/>
        <w:jc w:val="both"/>
        <w:rPr>
          <w:sz w:val="26"/>
          <w:szCs w:val="26"/>
        </w:rPr>
      </w:pPr>
      <w:r w:rsidRPr="0000604B">
        <w:rPr>
          <w:sz w:val="26"/>
          <w:szCs w:val="26"/>
        </w:rPr>
        <w:t>Доступ громадян до інформації у зв'язку з виконанням службових обов'язків.</w:t>
      </w:r>
    </w:p>
    <w:p w:rsidR="007B0D58" w:rsidRPr="0000604B" w:rsidRDefault="007B0D58" w:rsidP="007B0D58">
      <w:pPr>
        <w:tabs>
          <w:tab w:val="left" w:pos="1900"/>
        </w:tabs>
        <w:ind w:firstLine="540"/>
        <w:jc w:val="both"/>
        <w:rPr>
          <w:sz w:val="26"/>
          <w:szCs w:val="26"/>
        </w:rPr>
      </w:pPr>
      <w:r w:rsidRPr="0000604B">
        <w:rPr>
          <w:sz w:val="26"/>
          <w:szCs w:val="26"/>
        </w:rPr>
        <w:t>Доступ до інформації іноземців, військовослужбовців та інших категорій громадян.</w:t>
      </w:r>
    </w:p>
    <w:p w:rsidR="007B0D58" w:rsidRPr="0000604B" w:rsidRDefault="007B0D58" w:rsidP="007B0D58">
      <w:pPr>
        <w:tabs>
          <w:tab w:val="left" w:pos="1900"/>
        </w:tabs>
        <w:ind w:firstLine="540"/>
        <w:jc w:val="both"/>
        <w:rPr>
          <w:sz w:val="26"/>
          <w:szCs w:val="26"/>
        </w:rPr>
      </w:pPr>
    </w:p>
    <w:p w:rsidR="007B0D58" w:rsidRPr="0000604B" w:rsidRDefault="007B0D58" w:rsidP="007B0D58">
      <w:pPr>
        <w:tabs>
          <w:tab w:val="left" w:pos="1900"/>
        </w:tabs>
        <w:ind w:firstLine="540"/>
        <w:jc w:val="both"/>
        <w:rPr>
          <w:b/>
          <w:sz w:val="26"/>
          <w:szCs w:val="26"/>
        </w:rPr>
      </w:pPr>
      <w:r w:rsidRPr="0000604B">
        <w:rPr>
          <w:b/>
          <w:sz w:val="26"/>
          <w:szCs w:val="26"/>
        </w:rPr>
        <w:t>ТЕМА 7. Відповідальність за порушення інформаційних правовідносин. Міжнародне інформаційне право: загальна характеристика</w:t>
      </w:r>
    </w:p>
    <w:p w:rsidR="007B0D58" w:rsidRPr="0000604B" w:rsidRDefault="007B0D58" w:rsidP="007B0D58">
      <w:pPr>
        <w:tabs>
          <w:tab w:val="left" w:pos="1900"/>
        </w:tabs>
        <w:ind w:firstLine="540"/>
        <w:jc w:val="both"/>
        <w:rPr>
          <w:sz w:val="26"/>
          <w:szCs w:val="26"/>
        </w:rPr>
      </w:pPr>
      <w:r w:rsidRPr="0000604B">
        <w:rPr>
          <w:sz w:val="26"/>
          <w:szCs w:val="26"/>
        </w:rPr>
        <w:t>Поняття та види юридичної відповідальності у сфері доступу до інформації. Основи кримінальної відповідальності у сфері доступу до інформації. Адміністративна відповідальність за порушення права на інформацію. Цивільно-правова відповідальність за правопорушення у сфері доступу до інформації.</w:t>
      </w:r>
    </w:p>
    <w:p w:rsidR="007B0D58" w:rsidRPr="0000604B" w:rsidRDefault="007B0D58" w:rsidP="007B0D58">
      <w:pPr>
        <w:tabs>
          <w:tab w:val="left" w:pos="1900"/>
        </w:tabs>
        <w:ind w:firstLine="540"/>
        <w:jc w:val="both"/>
        <w:rPr>
          <w:sz w:val="26"/>
          <w:szCs w:val="26"/>
        </w:rPr>
      </w:pPr>
      <w:r w:rsidRPr="0000604B">
        <w:rPr>
          <w:sz w:val="26"/>
          <w:szCs w:val="26"/>
        </w:rPr>
        <w:t>Підстави застосування дисциплінарної відповідальності за порушення інформаційного права.</w:t>
      </w:r>
    </w:p>
    <w:p w:rsidR="007B0D58" w:rsidRPr="0000604B" w:rsidRDefault="007B0D58" w:rsidP="007B0D58">
      <w:pPr>
        <w:tabs>
          <w:tab w:val="left" w:pos="1900"/>
        </w:tabs>
        <w:ind w:firstLine="540"/>
        <w:jc w:val="both"/>
        <w:rPr>
          <w:sz w:val="26"/>
          <w:szCs w:val="26"/>
        </w:rPr>
      </w:pPr>
      <w:r w:rsidRPr="0000604B">
        <w:rPr>
          <w:sz w:val="26"/>
          <w:szCs w:val="26"/>
        </w:rPr>
        <w:t>Правові проблеми попередження інформаційного тероризму, інформаційної війни.</w:t>
      </w:r>
    </w:p>
    <w:p w:rsidR="007B0D58" w:rsidRDefault="007B0D58" w:rsidP="007B0D58">
      <w:pPr>
        <w:tabs>
          <w:tab w:val="left" w:pos="1900"/>
        </w:tabs>
        <w:ind w:firstLine="540"/>
        <w:jc w:val="both"/>
        <w:rPr>
          <w:sz w:val="26"/>
          <w:szCs w:val="26"/>
        </w:rPr>
      </w:pPr>
      <w:r w:rsidRPr="0000604B">
        <w:rPr>
          <w:sz w:val="26"/>
          <w:szCs w:val="26"/>
        </w:rPr>
        <w:t>Тенденції розвитку міжнародного інформаційного права. Міжнародний захист технологій та комерційної таємниці. Вплив міжнародного права на формування інформаційного права України.</w:t>
      </w:r>
    </w:p>
    <w:p w:rsidR="007B0D58" w:rsidRDefault="007B0D58" w:rsidP="007B0D58">
      <w:pPr>
        <w:tabs>
          <w:tab w:val="left" w:pos="1900"/>
        </w:tabs>
        <w:rPr>
          <w:sz w:val="26"/>
          <w:szCs w:val="26"/>
        </w:rPr>
      </w:pPr>
    </w:p>
    <w:p w:rsidR="007B0D58" w:rsidRDefault="007B0D58" w:rsidP="007B0D58">
      <w:pPr>
        <w:tabs>
          <w:tab w:val="left" w:pos="1900"/>
        </w:tabs>
        <w:rPr>
          <w:sz w:val="26"/>
          <w:szCs w:val="26"/>
        </w:rPr>
      </w:pPr>
      <w:r>
        <w:rPr>
          <w:sz w:val="26"/>
          <w:szCs w:val="26"/>
        </w:rPr>
        <w:t>доцент кафедри конституційного,</w:t>
      </w:r>
    </w:p>
    <w:p w:rsidR="007B0D58" w:rsidRDefault="007B0D58" w:rsidP="007B0D58">
      <w:pPr>
        <w:tabs>
          <w:tab w:val="left" w:pos="1900"/>
        </w:tabs>
        <w:rPr>
          <w:sz w:val="26"/>
          <w:szCs w:val="26"/>
        </w:rPr>
      </w:pPr>
      <w:r>
        <w:rPr>
          <w:sz w:val="26"/>
          <w:szCs w:val="26"/>
        </w:rPr>
        <w:t>міжнародного та адміністративного права</w:t>
      </w:r>
      <w:r>
        <w:rPr>
          <w:sz w:val="26"/>
          <w:szCs w:val="26"/>
        </w:rPr>
        <w:tab/>
      </w:r>
      <w:r>
        <w:rPr>
          <w:sz w:val="26"/>
          <w:szCs w:val="26"/>
        </w:rPr>
        <w:tab/>
      </w:r>
      <w:r>
        <w:rPr>
          <w:sz w:val="26"/>
          <w:szCs w:val="26"/>
        </w:rPr>
        <w:tab/>
      </w:r>
      <w:r>
        <w:rPr>
          <w:sz w:val="26"/>
          <w:szCs w:val="26"/>
        </w:rPr>
        <w:tab/>
        <w:t>Петровська І.І.</w:t>
      </w:r>
    </w:p>
    <w:p w:rsidR="007B0D58" w:rsidRPr="00873F23" w:rsidRDefault="007B0D58" w:rsidP="007B0D58">
      <w:pPr>
        <w:shd w:val="clear" w:color="auto" w:fill="FFFFFF"/>
        <w:spacing w:line="250" w:lineRule="exact"/>
        <w:ind w:right="206"/>
        <w:jc w:val="right"/>
        <w:rPr>
          <w:szCs w:val="28"/>
          <w:lang w:val="ru-RU"/>
        </w:rPr>
      </w:pPr>
    </w:p>
    <w:p w:rsidR="00210383" w:rsidRPr="007B0D58" w:rsidRDefault="00210383">
      <w:pPr>
        <w:rPr>
          <w:lang w:val="ru-RU"/>
        </w:rPr>
      </w:pPr>
    </w:p>
    <w:sectPr w:rsidR="00210383" w:rsidRPr="007B0D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58"/>
    <w:rsid w:val="00210383"/>
    <w:rsid w:val="007B0D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D5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D5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3178</Words>
  <Characters>1812</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Freedom</dc:creator>
  <cp:lastModifiedBy>Freedom</cp:lastModifiedBy>
  <cp:revision>1</cp:revision>
  <dcterms:created xsi:type="dcterms:W3CDTF">2018-09-24T11:44:00Z</dcterms:created>
  <dcterms:modified xsi:type="dcterms:W3CDTF">2018-09-24T11:45:00Z</dcterms:modified>
</cp:coreProperties>
</file>