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22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Pr="00D1333B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p w:rsidR="009F4122" w:rsidRPr="00D1333B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  <w:r w:rsidRPr="00D1333B">
        <w:rPr>
          <w:rFonts w:ascii="Garamond" w:hAnsi="Garamond"/>
          <w:b/>
          <w:i/>
          <w:color w:val="0D0D0D"/>
          <w:sz w:val="24"/>
          <w:szCs w:val="24"/>
        </w:rPr>
        <w:t>ПРОГРАМА</w:t>
      </w:r>
    </w:p>
    <w:p w:rsidR="009F4122" w:rsidRPr="00D1333B" w:rsidRDefault="009F4122" w:rsidP="009F4122">
      <w:pPr>
        <w:jc w:val="center"/>
        <w:rPr>
          <w:rFonts w:ascii="Garamond" w:hAnsi="Garamond"/>
          <w:i/>
          <w:color w:val="0D0D0D"/>
          <w:sz w:val="24"/>
          <w:szCs w:val="24"/>
        </w:rPr>
      </w:pPr>
      <w:r w:rsidRPr="00D1333B">
        <w:rPr>
          <w:rFonts w:ascii="Garamond" w:hAnsi="Garamond"/>
          <w:i/>
          <w:color w:val="0D0D0D"/>
          <w:sz w:val="24"/>
          <w:szCs w:val="24"/>
        </w:rPr>
        <w:t>круглого столу на тему:</w:t>
      </w:r>
    </w:p>
    <w:p w:rsidR="009F4122" w:rsidRPr="00D1333B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  <w:r w:rsidRPr="00D1333B">
        <w:rPr>
          <w:rFonts w:ascii="Garamond" w:hAnsi="Garamond"/>
          <w:b/>
          <w:i/>
          <w:color w:val="0D0D0D"/>
          <w:sz w:val="24"/>
          <w:szCs w:val="24"/>
        </w:rPr>
        <w:t>«ЄВРОПЕЙСЬКІ ДЕМОКРАТИЧНІ ЦІННОСТІ ТА КОНСТИТУЦІЙНИЙ ПРОЦЕС В УКРАЇНІ: ПРОБЛЕМИ ТЕОРІЇ ТА ПРАКТИКИ»</w:t>
      </w:r>
    </w:p>
    <w:p w:rsidR="009F4122" w:rsidRPr="00D1333B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Pr="00D1333B" w:rsidRDefault="009F4122" w:rsidP="009F4122">
      <w:pPr>
        <w:jc w:val="center"/>
        <w:rPr>
          <w:rFonts w:ascii="Garamond" w:hAnsi="Garamond"/>
          <w:b/>
          <w:i/>
          <w:sz w:val="24"/>
          <w:szCs w:val="24"/>
        </w:rPr>
      </w:pPr>
      <w:r w:rsidRPr="00D1333B">
        <w:rPr>
          <w:rFonts w:ascii="Garamond" w:hAnsi="Garamond"/>
          <w:b/>
          <w:i/>
          <w:sz w:val="24"/>
          <w:szCs w:val="24"/>
        </w:rPr>
        <w:t>22 грудня 2017 року</w:t>
      </w:r>
    </w:p>
    <w:p w:rsidR="009F4122" w:rsidRPr="00D1333B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</w:p>
    <w:tbl>
      <w:tblPr>
        <w:tblpPr w:leftFromText="180" w:rightFromText="180" w:vertAnchor="page" w:horzAnchor="margin" w:tblpXSpec="right" w:tblpY="736"/>
        <w:tblW w:w="6912" w:type="dxa"/>
        <w:tblInd w:w="708" w:type="dxa"/>
        <w:tblLook w:val="01E0"/>
      </w:tblPr>
      <w:tblGrid>
        <w:gridCol w:w="3510"/>
        <w:gridCol w:w="3402"/>
      </w:tblGrid>
      <w:tr w:rsidR="009F4122" w:rsidRPr="00D1333B" w:rsidTr="009F4122">
        <w:tc>
          <w:tcPr>
            <w:tcW w:w="3510" w:type="dxa"/>
          </w:tcPr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color w:val="0D0D0D"/>
                <w:sz w:val="24"/>
                <w:szCs w:val="24"/>
              </w:rPr>
            </w:pPr>
            <w:r w:rsidRPr="00D1333B">
              <w:rPr>
                <w:rFonts w:ascii="Garamond" w:hAnsi="Garamond"/>
                <w:i/>
                <w:color w:val="0D0D0D"/>
                <w:sz w:val="24"/>
                <w:szCs w:val="24"/>
              </w:rPr>
              <w:t>Асоціація суддів Конституційного Суду України</w:t>
            </w:r>
          </w:p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noProof/>
                <w:color w:val="0D0D0D"/>
                <w:sz w:val="24"/>
                <w:szCs w:val="24"/>
                <w:lang w:val="ru-RU"/>
              </w:rPr>
              <w:drawing>
                <wp:inline distT="0" distB="0" distL="0" distR="0">
                  <wp:extent cx="571500" cy="609600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122" w:rsidRPr="00D1333B" w:rsidTr="009F4122">
        <w:tc>
          <w:tcPr>
            <w:tcW w:w="3510" w:type="dxa"/>
          </w:tcPr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609600" cy="609600"/>
                  <wp:effectExtent l="1905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9F4122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D1333B">
              <w:rPr>
                <w:rFonts w:ascii="Garamond" w:hAnsi="Garamond"/>
                <w:i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</w:p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  <w:tr w:rsidR="009F4122" w:rsidRPr="00D1333B" w:rsidTr="009F4122">
        <w:tc>
          <w:tcPr>
            <w:tcW w:w="3510" w:type="dxa"/>
          </w:tcPr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D1333B">
              <w:rPr>
                <w:rFonts w:ascii="Garamond" w:hAnsi="Garamond"/>
                <w:i/>
                <w:sz w:val="24"/>
                <w:szCs w:val="24"/>
              </w:rPr>
              <w:t>Навчально-науковий юридичний інститут</w:t>
            </w:r>
          </w:p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D1333B">
              <w:rPr>
                <w:rFonts w:ascii="Garamond" w:hAnsi="Garamond"/>
                <w:i/>
                <w:sz w:val="24"/>
                <w:szCs w:val="24"/>
              </w:rPr>
              <w:t>кафедра конституційного, міжнародного та адміністративного права</w:t>
            </w:r>
          </w:p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color w:val="0D0D0D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color w:val="0D0D0D"/>
                <w:sz w:val="24"/>
                <w:szCs w:val="24"/>
              </w:rPr>
            </w:pPr>
            <w:r>
              <w:rPr>
                <w:rFonts w:ascii="Garamond" w:hAnsi="Garamond"/>
                <w:i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609600" cy="60960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122" w:rsidRPr="00D1333B" w:rsidTr="009F4122">
        <w:tc>
          <w:tcPr>
            <w:tcW w:w="3510" w:type="dxa"/>
          </w:tcPr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581025" cy="581025"/>
                  <wp:effectExtent l="19050" t="0" r="9525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D1333B">
              <w:rPr>
                <w:rFonts w:ascii="Garamond" w:hAnsi="Garamond"/>
                <w:i/>
                <w:sz w:val="24"/>
                <w:szCs w:val="24"/>
              </w:rPr>
              <w:t>Всеукраїнська громадська організація «Асоціація правників України»</w:t>
            </w:r>
          </w:p>
          <w:p w:rsidR="009F4122" w:rsidRPr="00D1333B" w:rsidRDefault="009F4122" w:rsidP="009F4122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:rsidR="009F4122" w:rsidRPr="00D1333B" w:rsidRDefault="009F4122" w:rsidP="009F4122">
      <w:pPr>
        <w:jc w:val="center"/>
        <w:rPr>
          <w:rFonts w:ascii="Garamond" w:hAnsi="Garamond"/>
          <w:b/>
          <w:i/>
          <w:color w:val="0D0D0D"/>
          <w:sz w:val="24"/>
          <w:szCs w:val="24"/>
        </w:rPr>
      </w:pPr>
      <w:r w:rsidRPr="00D1333B">
        <w:rPr>
          <w:rFonts w:ascii="Garamond" w:hAnsi="Garamond"/>
          <w:b/>
          <w:i/>
          <w:color w:val="0D0D0D"/>
          <w:sz w:val="24"/>
          <w:szCs w:val="24"/>
        </w:rPr>
        <w:t>Присвячено світлій пам’яті професора Л. П. Юзькова (28.01.1938 року - 02.03.1995 року), Голови Конституційного Суду України (1992-1995 роки), члена Венеційської комісії «За демократію через право» з нагоди 80- річчя від дня його народження</w:t>
      </w:r>
    </w:p>
    <w:p w:rsidR="009F4122" w:rsidRPr="00D1333B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Pr="00D1333B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9F4122" w:rsidRPr="00D1333B" w:rsidRDefault="009F4122" w:rsidP="009F4122">
      <w:pPr>
        <w:jc w:val="center"/>
        <w:rPr>
          <w:rFonts w:ascii="Garamond" w:hAnsi="Garamond"/>
          <w:i/>
          <w:sz w:val="24"/>
          <w:szCs w:val="24"/>
        </w:rPr>
      </w:pPr>
    </w:p>
    <w:p w:rsidR="00B257B9" w:rsidRDefault="009F4122" w:rsidP="009F4122">
      <w:pPr>
        <w:jc w:val="center"/>
      </w:pPr>
      <w:r>
        <w:rPr>
          <w:rFonts w:ascii="Garamond" w:hAnsi="Garamond"/>
          <w:i/>
          <w:sz w:val="24"/>
          <w:szCs w:val="24"/>
        </w:rPr>
        <w:t>м. Івано-</w:t>
      </w:r>
      <w:r w:rsidRPr="00D1333B">
        <w:rPr>
          <w:rFonts w:ascii="Garamond" w:hAnsi="Garamond"/>
          <w:i/>
          <w:sz w:val="24"/>
          <w:szCs w:val="24"/>
        </w:rPr>
        <w:t>Франківськ</w:t>
      </w:r>
    </w:p>
    <w:sectPr w:rsidR="00B257B9" w:rsidSect="009F4122">
      <w:pgSz w:w="16838" w:h="11906" w:orient="landscape"/>
      <w:pgMar w:top="851" w:right="1134" w:bottom="851" w:left="1134" w:header="709" w:footer="709" w:gutter="0"/>
      <w:cols w:num="2" w:space="159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22"/>
    <w:rsid w:val="009F4122"/>
    <w:rsid w:val="00B2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12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>Computer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2017-12-20T13:56:00Z</dcterms:created>
  <dcterms:modified xsi:type="dcterms:W3CDTF">2017-12-20T13:59:00Z</dcterms:modified>
</cp:coreProperties>
</file>