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3A7" w:rsidRDefault="008233A7" w:rsidP="008233A7">
      <w:pPr>
        <w:shd w:val="clear" w:color="auto" w:fill="FFFFFF"/>
        <w:autoSpaceDE w:val="0"/>
        <w:autoSpaceDN w:val="0"/>
        <w:adjustRightInd w:val="0"/>
        <w:ind w:left="142"/>
        <w:jc w:val="center"/>
        <w:rPr>
          <w:rStyle w:val="a3"/>
          <w:b w:val="0"/>
          <w:i/>
          <w:sz w:val="24"/>
        </w:rPr>
      </w:pPr>
      <w:r>
        <w:rPr>
          <w:rStyle w:val="a3"/>
          <w:b w:val="0"/>
          <w:i/>
          <w:sz w:val="24"/>
        </w:rPr>
        <w:t xml:space="preserve">                                                                             Затверджено на засіданні кафедри</w:t>
      </w:r>
    </w:p>
    <w:p w:rsidR="008233A7" w:rsidRDefault="008233A7" w:rsidP="008233A7">
      <w:pPr>
        <w:shd w:val="clear" w:color="auto" w:fill="FFFFFF"/>
        <w:autoSpaceDE w:val="0"/>
        <w:autoSpaceDN w:val="0"/>
        <w:adjustRightInd w:val="0"/>
        <w:ind w:left="142"/>
        <w:jc w:val="center"/>
        <w:rPr>
          <w:rStyle w:val="a3"/>
          <w:b w:val="0"/>
          <w:i/>
          <w:sz w:val="24"/>
        </w:rPr>
      </w:pPr>
      <w:r>
        <w:rPr>
          <w:rStyle w:val="a3"/>
          <w:b w:val="0"/>
          <w:i/>
          <w:sz w:val="24"/>
        </w:rPr>
        <w:t xml:space="preserve">                                                                           конституційного,міжнародного та</w:t>
      </w:r>
    </w:p>
    <w:p w:rsidR="008233A7" w:rsidRDefault="008233A7" w:rsidP="008233A7">
      <w:pPr>
        <w:shd w:val="clear" w:color="auto" w:fill="FFFFFF"/>
        <w:autoSpaceDE w:val="0"/>
        <w:autoSpaceDN w:val="0"/>
        <w:adjustRightInd w:val="0"/>
        <w:ind w:left="142"/>
        <w:jc w:val="center"/>
        <w:rPr>
          <w:rStyle w:val="a3"/>
          <w:b w:val="0"/>
          <w:i/>
          <w:sz w:val="24"/>
        </w:rPr>
      </w:pPr>
      <w:r>
        <w:rPr>
          <w:rStyle w:val="a3"/>
          <w:b w:val="0"/>
          <w:i/>
          <w:sz w:val="24"/>
        </w:rPr>
        <w:t xml:space="preserve">                                                                                          адміністративного права</w:t>
      </w:r>
    </w:p>
    <w:p w:rsidR="008233A7" w:rsidRDefault="008233A7" w:rsidP="008233A7">
      <w:pPr>
        <w:shd w:val="clear" w:color="auto" w:fill="FFFFFF"/>
        <w:autoSpaceDE w:val="0"/>
        <w:autoSpaceDN w:val="0"/>
        <w:adjustRightInd w:val="0"/>
        <w:ind w:left="142"/>
        <w:jc w:val="center"/>
        <w:rPr>
          <w:rStyle w:val="a3"/>
          <w:b w:val="0"/>
          <w:i/>
          <w:sz w:val="24"/>
        </w:rPr>
      </w:pPr>
      <w:r>
        <w:rPr>
          <w:rStyle w:val="a3"/>
          <w:b w:val="0"/>
          <w:i/>
          <w:sz w:val="24"/>
        </w:rPr>
        <w:t xml:space="preserve">                                                                              Протокол №1 від 29 серпня 2014 р.</w:t>
      </w:r>
    </w:p>
    <w:p w:rsidR="001C23B3" w:rsidRDefault="001C23B3" w:rsidP="008233A7">
      <w:pPr>
        <w:shd w:val="clear" w:color="auto" w:fill="FFFFFF"/>
        <w:autoSpaceDE w:val="0"/>
        <w:autoSpaceDN w:val="0"/>
        <w:adjustRightInd w:val="0"/>
        <w:ind w:left="142"/>
        <w:jc w:val="center"/>
        <w:rPr>
          <w:rStyle w:val="a3"/>
          <w:b w:val="0"/>
          <w:i/>
          <w:sz w:val="24"/>
        </w:rPr>
      </w:pPr>
    </w:p>
    <w:p w:rsidR="00825C10" w:rsidRPr="008233A7" w:rsidRDefault="00825C10" w:rsidP="008233A7">
      <w:pPr>
        <w:shd w:val="clear" w:color="auto" w:fill="FFFFFF"/>
        <w:autoSpaceDE w:val="0"/>
        <w:autoSpaceDN w:val="0"/>
        <w:adjustRightInd w:val="0"/>
        <w:ind w:left="142"/>
        <w:jc w:val="center"/>
        <w:rPr>
          <w:rStyle w:val="a3"/>
          <w:b w:val="0"/>
          <w:i/>
          <w:sz w:val="24"/>
        </w:rPr>
      </w:pPr>
    </w:p>
    <w:p w:rsidR="001C23B3" w:rsidRDefault="001C23B3" w:rsidP="008233A7">
      <w:pPr>
        <w:shd w:val="clear" w:color="auto" w:fill="FFFFFF"/>
        <w:autoSpaceDE w:val="0"/>
        <w:autoSpaceDN w:val="0"/>
        <w:adjustRightInd w:val="0"/>
        <w:ind w:left="142"/>
        <w:jc w:val="center"/>
        <w:rPr>
          <w:rStyle w:val="a3"/>
          <w:szCs w:val="28"/>
          <w:lang w:val="ru-RU"/>
        </w:rPr>
      </w:pPr>
      <w:proofErr w:type="spellStart"/>
      <w:r>
        <w:rPr>
          <w:rStyle w:val="a3"/>
          <w:szCs w:val="28"/>
          <w:lang w:val="ru-RU"/>
        </w:rPr>
        <w:t>Програмові</w:t>
      </w:r>
      <w:proofErr w:type="spellEnd"/>
      <w:r>
        <w:rPr>
          <w:rStyle w:val="a3"/>
          <w:szCs w:val="28"/>
          <w:lang w:val="ru-RU"/>
        </w:rPr>
        <w:t xml:space="preserve"> </w:t>
      </w:r>
      <w:proofErr w:type="spellStart"/>
      <w:r>
        <w:rPr>
          <w:rStyle w:val="a3"/>
          <w:szCs w:val="28"/>
          <w:lang w:val="ru-RU"/>
        </w:rPr>
        <w:t>вимоги</w:t>
      </w:r>
      <w:proofErr w:type="spellEnd"/>
      <w:r>
        <w:rPr>
          <w:rStyle w:val="a3"/>
          <w:szCs w:val="28"/>
          <w:lang w:val="ru-RU"/>
        </w:rPr>
        <w:t xml:space="preserve"> </w:t>
      </w:r>
      <w:proofErr w:type="spellStart"/>
      <w:r>
        <w:rPr>
          <w:rStyle w:val="a3"/>
          <w:szCs w:val="28"/>
          <w:lang w:val="ru-RU"/>
        </w:rPr>
        <w:t>з</w:t>
      </w:r>
      <w:proofErr w:type="spellEnd"/>
      <w:r>
        <w:rPr>
          <w:rStyle w:val="a3"/>
          <w:szCs w:val="28"/>
          <w:lang w:val="ru-RU"/>
        </w:rPr>
        <w:t xml:space="preserve"> курсу</w:t>
      </w:r>
    </w:p>
    <w:p w:rsidR="001C23B3" w:rsidRDefault="001C23B3" w:rsidP="008233A7">
      <w:pPr>
        <w:shd w:val="clear" w:color="auto" w:fill="FFFFFF"/>
        <w:autoSpaceDE w:val="0"/>
        <w:autoSpaceDN w:val="0"/>
        <w:adjustRightInd w:val="0"/>
        <w:ind w:left="142"/>
        <w:jc w:val="center"/>
        <w:rPr>
          <w:rStyle w:val="a3"/>
          <w:szCs w:val="28"/>
          <w:lang w:val="ru-RU"/>
        </w:rPr>
      </w:pPr>
      <w:r>
        <w:rPr>
          <w:rStyle w:val="a3"/>
          <w:szCs w:val="28"/>
          <w:lang w:val="ru-RU"/>
        </w:rPr>
        <w:t>«</w:t>
      </w:r>
      <w:proofErr w:type="spellStart"/>
      <w:r>
        <w:rPr>
          <w:rStyle w:val="a3"/>
          <w:szCs w:val="28"/>
          <w:lang w:val="ru-RU"/>
        </w:rPr>
        <w:t>Місцеве</w:t>
      </w:r>
      <w:proofErr w:type="spellEnd"/>
      <w:r>
        <w:rPr>
          <w:rStyle w:val="a3"/>
          <w:szCs w:val="28"/>
          <w:lang w:val="ru-RU"/>
        </w:rPr>
        <w:t xml:space="preserve"> </w:t>
      </w:r>
      <w:proofErr w:type="spellStart"/>
      <w:r>
        <w:rPr>
          <w:rStyle w:val="a3"/>
          <w:szCs w:val="28"/>
          <w:lang w:val="ru-RU"/>
        </w:rPr>
        <w:t>самоврядування</w:t>
      </w:r>
      <w:proofErr w:type="spellEnd"/>
      <w:r>
        <w:rPr>
          <w:rStyle w:val="a3"/>
          <w:szCs w:val="28"/>
          <w:lang w:val="ru-RU"/>
        </w:rPr>
        <w:t xml:space="preserve"> в </w:t>
      </w:r>
      <w:proofErr w:type="spellStart"/>
      <w:r>
        <w:rPr>
          <w:rStyle w:val="a3"/>
          <w:szCs w:val="28"/>
          <w:lang w:val="ru-RU"/>
        </w:rPr>
        <w:t>Укріїні</w:t>
      </w:r>
      <w:proofErr w:type="spellEnd"/>
      <w:r>
        <w:rPr>
          <w:rStyle w:val="a3"/>
          <w:szCs w:val="28"/>
          <w:lang w:val="ru-RU"/>
        </w:rPr>
        <w:t>»</w:t>
      </w:r>
    </w:p>
    <w:p w:rsidR="001C23B3" w:rsidRPr="008233A7" w:rsidRDefault="001C23B3" w:rsidP="008233A7">
      <w:pPr>
        <w:shd w:val="clear" w:color="auto" w:fill="FFFFFF"/>
        <w:autoSpaceDE w:val="0"/>
        <w:autoSpaceDN w:val="0"/>
        <w:adjustRightInd w:val="0"/>
        <w:ind w:left="142"/>
        <w:jc w:val="center"/>
        <w:rPr>
          <w:rStyle w:val="a3"/>
          <w:szCs w:val="28"/>
          <w:lang w:val="ru-RU"/>
        </w:rPr>
      </w:pPr>
      <w:proofErr w:type="gramStart"/>
      <w:r>
        <w:rPr>
          <w:rStyle w:val="a3"/>
          <w:szCs w:val="28"/>
          <w:lang w:val="ru-RU"/>
        </w:rPr>
        <w:t>для</w:t>
      </w:r>
      <w:proofErr w:type="gramEnd"/>
      <w:r>
        <w:rPr>
          <w:rStyle w:val="a3"/>
          <w:szCs w:val="28"/>
          <w:lang w:val="ru-RU"/>
        </w:rPr>
        <w:t xml:space="preserve"> </w:t>
      </w:r>
      <w:proofErr w:type="spellStart"/>
      <w:r>
        <w:rPr>
          <w:rStyle w:val="a3"/>
          <w:szCs w:val="28"/>
          <w:lang w:val="ru-RU"/>
        </w:rPr>
        <w:t>студентів</w:t>
      </w:r>
      <w:proofErr w:type="spellEnd"/>
      <w:r>
        <w:rPr>
          <w:rStyle w:val="a3"/>
          <w:szCs w:val="28"/>
          <w:lang w:val="ru-RU"/>
        </w:rPr>
        <w:t xml:space="preserve"> </w:t>
      </w:r>
      <w:proofErr w:type="spellStart"/>
      <w:r>
        <w:rPr>
          <w:rStyle w:val="a3"/>
          <w:szCs w:val="28"/>
          <w:lang w:val="ru-RU"/>
        </w:rPr>
        <w:t>спеціальності</w:t>
      </w:r>
      <w:proofErr w:type="spellEnd"/>
      <w:r>
        <w:rPr>
          <w:rStyle w:val="a3"/>
          <w:szCs w:val="28"/>
          <w:lang w:val="ru-RU"/>
        </w:rPr>
        <w:t xml:space="preserve"> «</w:t>
      </w:r>
      <w:proofErr w:type="spellStart"/>
      <w:r>
        <w:rPr>
          <w:rStyle w:val="a3"/>
          <w:szCs w:val="28"/>
          <w:lang w:val="ru-RU"/>
        </w:rPr>
        <w:t>Правознавство</w:t>
      </w:r>
      <w:proofErr w:type="spellEnd"/>
      <w:r>
        <w:rPr>
          <w:rStyle w:val="a3"/>
          <w:szCs w:val="28"/>
          <w:lang w:val="ru-RU"/>
        </w:rPr>
        <w:t xml:space="preserve">» </w:t>
      </w:r>
    </w:p>
    <w:p w:rsidR="008233A7" w:rsidRPr="008233A7" w:rsidRDefault="008233A7" w:rsidP="008233A7">
      <w:pPr>
        <w:shd w:val="clear" w:color="auto" w:fill="FFFFFF"/>
        <w:autoSpaceDE w:val="0"/>
        <w:autoSpaceDN w:val="0"/>
        <w:adjustRightInd w:val="0"/>
        <w:ind w:left="142"/>
        <w:jc w:val="center"/>
        <w:rPr>
          <w:rStyle w:val="a3"/>
          <w:szCs w:val="28"/>
          <w:lang w:val="ru-RU"/>
        </w:rPr>
      </w:pPr>
    </w:p>
    <w:p w:rsidR="008233A7" w:rsidRDefault="008233A7" w:rsidP="00825C10">
      <w:pPr>
        <w:shd w:val="clear" w:color="auto" w:fill="FFFFFF"/>
        <w:autoSpaceDE w:val="0"/>
        <w:autoSpaceDN w:val="0"/>
        <w:adjustRightInd w:val="0"/>
        <w:ind w:left="142"/>
        <w:jc w:val="center"/>
        <w:rPr>
          <w:rStyle w:val="a3"/>
          <w:szCs w:val="28"/>
        </w:rPr>
      </w:pPr>
      <w:r w:rsidRPr="00687935">
        <w:rPr>
          <w:rStyle w:val="a3"/>
          <w:szCs w:val="28"/>
        </w:rPr>
        <w:t xml:space="preserve">ТЕМА 1.   </w:t>
      </w:r>
      <w:r w:rsidRPr="009F6DA0">
        <w:rPr>
          <w:rStyle w:val="a3"/>
          <w:szCs w:val="28"/>
        </w:rPr>
        <w:t>Муніципальне право — комплексна галузь права</w:t>
      </w:r>
      <w:r>
        <w:rPr>
          <w:rStyle w:val="a3"/>
          <w:szCs w:val="28"/>
        </w:rPr>
        <w:t>.</w:t>
      </w:r>
    </w:p>
    <w:p w:rsidR="00825C10" w:rsidRPr="00861E0F" w:rsidRDefault="00825C10" w:rsidP="00825C10">
      <w:pPr>
        <w:shd w:val="clear" w:color="auto" w:fill="FFFFFF"/>
        <w:autoSpaceDE w:val="0"/>
        <w:autoSpaceDN w:val="0"/>
        <w:adjustRightInd w:val="0"/>
        <w:ind w:left="142"/>
        <w:jc w:val="center"/>
        <w:rPr>
          <w:sz w:val="24"/>
          <w:szCs w:val="28"/>
        </w:rPr>
      </w:pPr>
    </w:p>
    <w:p w:rsidR="008233A7" w:rsidRPr="00825C10" w:rsidRDefault="008233A7" w:rsidP="00825C10">
      <w:pPr>
        <w:shd w:val="clear" w:color="auto" w:fill="FFFFFF"/>
        <w:autoSpaceDE w:val="0"/>
        <w:autoSpaceDN w:val="0"/>
        <w:adjustRightInd w:val="0"/>
        <w:ind w:left="142"/>
        <w:contextualSpacing/>
        <w:jc w:val="both"/>
        <w:rPr>
          <w:szCs w:val="28"/>
        </w:rPr>
      </w:pPr>
      <w:r w:rsidRPr="00825C10">
        <w:rPr>
          <w:color w:val="000000"/>
          <w:szCs w:val="28"/>
        </w:rPr>
        <w:t xml:space="preserve">  </w:t>
      </w:r>
      <w:r w:rsidRPr="00825C10">
        <w:rPr>
          <w:color w:val="000000"/>
          <w:szCs w:val="28"/>
        </w:rPr>
        <w:tab/>
        <w:t>Поняття і предмет муніципального права як комплекс</w:t>
      </w:r>
      <w:r w:rsidRPr="00825C10">
        <w:rPr>
          <w:color w:val="000000"/>
          <w:szCs w:val="28"/>
        </w:rPr>
        <w:softHyphen/>
        <w:t>ної галузі права. Методи правового регулювання муніципальних відносин. Муніципально-правові норми та інститути. Особливості норм муніципального права. Класифікація норм муніци</w:t>
      </w:r>
      <w:r w:rsidRPr="00825C10">
        <w:rPr>
          <w:color w:val="000000"/>
          <w:szCs w:val="28"/>
        </w:rPr>
        <w:softHyphen/>
        <w:t>пального права. Муніципально-правові інститути. Джерела муніципального права як комплексної галузі права. Муніципально-правові відносини. Система муніципального права як комплексної галузі права. Місце муніципального права в правовій системі України.</w:t>
      </w:r>
    </w:p>
    <w:p w:rsidR="008233A7" w:rsidRPr="00825C10" w:rsidRDefault="008233A7" w:rsidP="00825C10">
      <w:pPr>
        <w:ind w:left="142"/>
        <w:contextualSpacing/>
        <w:jc w:val="both"/>
        <w:rPr>
          <w:color w:val="000000"/>
          <w:szCs w:val="28"/>
        </w:rPr>
      </w:pPr>
    </w:p>
    <w:p w:rsidR="008233A7" w:rsidRPr="00825C10" w:rsidRDefault="008233A7" w:rsidP="00825C10">
      <w:pPr>
        <w:ind w:left="142"/>
        <w:contextualSpacing/>
        <w:jc w:val="center"/>
        <w:rPr>
          <w:b/>
          <w:szCs w:val="28"/>
        </w:rPr>
      </w:pPr>
      <w:r w:rsidRPr="00825C10">
        <w:rPr>
          <w:b/>
          <w:caps/>
          <w:szCs w:val="28"/>
        </w:rPr>
        <w:t xml:space="preserve">Тема 2. </w:t>
      </w:r>
      <w:r w:rsidRPr="00825C10">
        <w:rPr>
          <w:b/>
          <w:szCs w:val="28"/>
        </w:rPr>
        <w:t>Історико -  теоретичні засади місцевого самоврядування.</w:t>
      </w:r>
    </w:p>
    <w:p w:rsidR="00825C10" w:rsidRPr="00825C10" w:rsidRDefault="00825C10" w:rsidP="00825C10">
      <w:pPr>
        <w:ind w:left="142"/>
        <w:contextualSpacing/>
        <w:jc w:val="center"/>
        <w:rPr>
          <w:color w:val="000000"/>
          <w:szCs w:val="28"/>
        </w:rPr>
      </w:pPr>
    </w:p>
    <w:p w:rsidR="008233A7" w:rsidRPr="00825C10" w:rsidRDefault="008233A7" w:rsidP="00825C10">
      <w:pPr>
        <w:ind w:left="142"/>
        <w:contextualSpacing/>
        <w:jc w:val="both"/>
        <w:rPr>
          <w:szCs w:val="28"/>
        </w:rPr>
      </w:pPr>
      <w:r w:rsidRPr="00825C10">
        <w:rPr>
          <w:color w:val="000000"/>
          <w:szCs w:val="28"/>
        </w:rPr>
        <w:t>Становлення та розвиток концепцій місцевого самоврядування в політико – правових неуках США і Західної Європи. Загальні   поняття  та   сутність   місцевого   самоврядування   Доктрини місцевого   самоврядування.   Муніципальні   системи  зарубіжних країн. Англосаксонська модель місцевого самоврядування. Французька модель місцевого    самоврядування     Місцеве    (комунальне)    самоврядування Німеччини.  Основні форми організації місцевого управління в США.  Радянська    модель.    Загальні    поняття        та   сутність        місцевого самоврядування  в Україні.  Сучасні концепції місцевого самоврядування Принципи місцевого самоврядування. Система місцевого самоврядування.</w:t>
      </w:r>
    </w:p>
    <w:p w:rsidR="008233A7" w:rsidRPr="00825C10" w:rsidRDefault="008233A7" w:rsidP="00825C10">
      <w:pPr>
        <w:ind w:left="142"/>
        <w:contextualSpacing/>
        <w:jc w:val="both"/>
        <w:rPr>
          <w:color w:val="000000"/>
          <w:szCs w:val="28"/>
        </w:rPr>
      </w:pPr>
    </w:p>
    <w:p w:rsidR="008233A7" w:rsidRPr="00825C10" w:rsidRDefault="008233A7" w:rsidP="00825C10">
      <w:pPr>
        <w:shd w:val="clear" w:color="auto" w:fill="FFFFFF"/>
        <w:autoSpaceDE w:val="0"/>
        <w:autoSpaceDN w:val="0"/>
        <w:adjustRightInd w:val="0"/>
        <w:ind w:left="142"/>
        <w:contextualSpacing/>
        <w:jc w:val="center"/>
        <w:rPr>
          <w:b/>
          <w:caps/>
          <w:szCs w:val="28"/>
        </w:rPr>
      </w:pPr>
      <w:r w:rsidRPr="00825C10">
        <w:rPr>
          <w:b/>
          <w:caps/>
          <w:szCs w:val="28"/>
        </w:rPr>
        <w:t xml:space="preserve">Тема 3.   </w:t>
      </w:r>
      <w:r w:rsidRPr="00825C10">
        <w:rPr>
          <w:b/>
          <w:szCs w:val="28"/>
        </w:rPr>
        <w:t>Основні форми</w:t>
      </w:r>
      <w:r w:rsidRPr="00825C10">
        <w:rPr>
          <w:b/>
          <w:color w:val="000000"/>
          <w:szCs w:val="28"/>
        </w:rPr>
        <w:t xml:space="preserve">  участі населення в здійсненні місцевого самоврядування в Україні.</w:t>
      </w:r>
    </w:p>
    <w:p w:rsidR="008233A7" w:rsidRPr="00825C10" w:rsidRDefault="008233A7" w:rsidP="00825C10">
      <w:pPr>
        <w:ind w:left="142"/>
        <w:contextualSpacing/>
        <w:jc w:val="both"/>
        <w:rPr>
          <w:b/>
          <w:szCs w:val="28"/>
        </w:rPr>
      </w:pPr>
    </w:p>
    <w:p w:rsidR="008233A7" w:rsidRPr="00825C10" w:rsidRDefault="008233A7" w:rsidP="00825C10">
      <w:pPr>
        <w:shd w:val="clear" w:color="auto" w:fill="FFFFFF"/>
        <w:autoSpaceDE w:val="0"/>
        <w:autoSpaceDN w:val="0"/>
        <w:adjustRightInd w:val="0"/>
        <w:ind w:left="142"/>
        <w:contextualSpacing/>
        <w:jc w:val="both"/>
        <w:rPr>
          <w:color w:val="000000"/>
          <w:szCs w:val="28"/>
        </w:rPr>
      </w:pPr>
      <w:r w:rsidRPr="00825C10">
        <w:rPr>
          <w:color w:val="000000"/>
          <w:szCs w:val="28"/>
        </w:rPr>
        <w:t xml:space="preserve">    Загальна характеристика форм прямого волевиявлення громадян та інших форм участі населення в здійсненні місцевого самоврядування. </w:t>
      </w:r>
    </w:p>
    <w:p w:rsidR="008233A7" w:rsidRPr="00825C10" w:rsidRDefault="008233A7" w:rsidP="00825C10">
      <w:pPr>
        <w:shd w:val="clear" w:color="auto" w:fill="FFFFFF"/>
        <w:autoSpaceDE w:val="0"/>
        <w:autoSpaceDN w:val="0"/>
        <w:adjustRightInd w:val="0"/>
        <w:ind w:left="142"/>
        <w:contextualSpacing/>
        <w:jc w:val="both"/>
        <w:rPr>
          <w:color w:val="000000"/>
          <w:szCs w:val="28"/>
        </w:rPr>
      </w:pPr>
      <w:r w:rsidRPr="00825C10">
        <w:rPr>
          <w:color w:val="000000"/>
          <w:szCs w:val="28"/>
        </w:rPr>
        <w:t xml:space="preserve">   Місцевий референдум в Україні. Правове регулювання організації і проведення місцевого референдуму в Украї</w:t>
      </w:r>
      <w:r w:rsidRPr="00825C10">
        <w:rPr>
          <w:color w:val="000000"/>
          <w:szCs w:val="28"/>
        </w:rPr>
        <w:softHyphen/>
        <w:t>ні. Закон України від 3 липня 1991 р. "Про всеукраїнсь</w:t>
      </w:r>
      <w:r w:rsidRPr="00825C10">
        <w:rPr>
          <w:color w:val="000000"/>
          <w:szCs w:val="28"/>
        </w:rPr>
        <w:softHyphen/>
        <w:t>кий та місцевий референдуми". Предмет місцевого референдуму. Питання, що вино</w:t>
      </w:r>
      <w:r w:rsidRPr="00825C10">
        <w:rPr>
          <w:color w:val="000000"/>
          <w:szCs w:val="28"/>
        </w:rPr>
        <w:softHyphen/>
        <w:t>сяться на місцевий референдум. Принципи і стадії про</w:t>
      </w:r>
      <w:r w:rsidRPr="00825C10">
        <w:rPr>
          <w:color w:val="000000"/>
          <w:szCs w:val="28"/>
        </w:rPr>
        <w:softHyphen/>
        <w:t>ведення місцевого референдуму. Суб'єкти ініціювання та призначення місцевого рефе</w:t>
      </w:r>
      <w:r w:rsidRPr="00825C10">
        <w:rPr>
          <w:color w:val="000000"/>
          <w:szCs w:val="28"/>
        </w:rPr>
        <w:softHyphen/>
        <w:t>рендуму. Підготовка проведення місцевого референдуму. Комісії з місцевого референдуму. Забезпечення права громадян на участь у місцевому референдумі. Порядок голосуван</w:t>
      </w:r>
      <w:r w:rsidRPr="00825C10">
        <w:rPr>
          <w:color w:val="000000"/>
          <w:szCs w:val="28"/>
        </w:rPr>
        <w:softHyphen/>
        <w:t xml:space="preserve">ня і </w:t>
      </w:r>
      <w:r w:rsidRPr="00825C10">
        <w:rPr>
          <w:color w:val="000000"/>
          <w:szCs w:val="28"/>
        </w:rPr>
        <w:lastRenderedPageBreak/>
        <w:t>визначення підсумків місцевого референдуму. Опублікування, введення у дію, зміна або скасування рішень, прийнятих місцевим референдумом. Дорадче опитування громадян України (консультатив</w:t>
      </w:r>
      <w:r w:rsidRPr="00825C10">
        <w:rPr>
          <w:color w:val="000000"/>
          <w:szCs w:val="28"/>
        </w:rPr>
        <w:softHyphen/>
        <w:t xml:space="preserve">ний референдум).  </w:t>
      </w:r>
    </w:p>
    <w:p w:rsidR="008233A7" w:rsidRPr="00825C10" w:rsidRDefault="008233A7" w:rsidP="00825C10">
      <w:pPr>
        <w:shd w:val="clear" w:color="auto" w:fill="FFFFFF"/>
        <w:autoSpaceDE w:val="0"/>
        <w:autoSpaceDN w:val="0"/>
        <w:adjustRightInd w:val="0"/>
        <w:ind w:left="142"/>
        <w:contextualSpacing/>
        <w:jc w:val="both"/>
        <w:rPr>
          <w:szCs w:val="28"/>
        </w:rPr>
      </w:pPr>
      <w:r w:rsidRPr="00825C10">
        <w:rPr>
          <w:color w:val="000000"/>
          <w:szCs w:val="28"/>
        </w:rPr>
        <w:t xml:space="preserve">    Основні засади місцевих виборів в Україні. Особливості виборів депутатів сільської, селищної, міської, районної у місті ради. Особливості виборів депутатів районної, облас</w:t>
      </w:r>
      <w:r w:rsidRPr="00825C10">
        <w:rPr>
          <w:color w:val="000000"/>
          <w:szCs w:val="28"/>
        </w:rPr>
        <w:softHyphen/>
        <w:t>ної ради. Визначення загального складу місцевих рад. Право громадян України брати участь у місцевих виборах. Право висування кандидатів на місцевих виборах. Виборчі комісії. Виборчі округи. Виборчі дільниці. Види місцевих виборів і порядок їх призначення. Строки призначення місцевих виборів. Законодавство про місцеві вибори. За</w:t>
      </w:r>
      <w:r w:rsidRPr="00825C10">
        <w:rPr>
          <w:color w:val="000000"/>
          <w:szCs w:val="28"/>
        </w:rPr>
        <w:softHyphen/>
        <w:t>кон України від 06 квітня 2004 року "Про вибори депутатів Верховної Ради Автономної Республіки Крим, місцевих рад, сільських, селищних, міських голів".</w:t>
      </w:r>
    </w:p>
    <w:p w:rsidR="008233A7" w:rsidRPr="00825C10" w:rsidRDefault="008233A7" w:rsidP="00825C10">
      <w:pPr>
        <w:shd w:val="clear" w:color="auto" w:fill="FFFFFF"/>
        <w:autoSpaceDE w:val="0"/>
        <w:autoSpaceDN w:val="0"/>
        <w:adjustRightInd w:val="0"/>
        <w:ind w:left="142"/>
        <w:contextualSpacing/>
        <w:jc w:val="both"/>
        <w:rPr>
          <w:szCs w:val="28"/>
        </w:rPr>
      </w:pPr>
      <w:r w:rsidRPr="00825C10">
        <w:rPr>
          <w:color w:val="000000"/>
          <w:szCs w:val="28"/>
        </w:rPr>
        <w:t xml:space="preserve">   </w:t>
      </w:r>
    </w:p>
    <w:p w:rsidR="00B66A72" w:rsidRPr="00687935" w:rsidRDefault="00B66A72" w:rsidP="00B66A72">
      <w:pPr>
        <w:shd w:val="clear" w:color="auto" w:fill="FFFFFF"/>
        <w:autoSpaceDE w:val="0"/>
        <w:autoSpaceDN w:val="0"/>
        <w:adjustRightInd w:val="0"/>
        <w:ind w:left="142"/>
        <w:jc w:val="both"/>
        <w:rPr>
          <w:szCs w:val="28"/>
        </w:rPr>
      </w:pPr>
      <w:r w:rsidRPr="00687935">
        <w:rPr>
          <w:color w:val="000000"/>
          <w:szCs w:val="28"/>
        </w:rPr>
        <w:t xml:space="preserve">   Загальні збори громадян за місцем проживання. Положення про загальні збори громадян за місцем про</w:t>
      </w:r>
      <w:r w:rsidRPr="00687935">
        <w:rPr>
          <w:color w:val="000000"/>
          <w:szCs w:val="28"/>
        </w:rPr>
        <w:softHyphen/>
        <w:t>живання в Україні (1993).</w:t>
      </w:r>
    </w:p>
    <w:p w:rsidR="00B66A72" w:rsidRPr="00687935" w:rsidRDefault="00B66A72" w:rsidP="00B66A72">
      <w:pPr>
        <w:shd w:val="clear" w:color="auto" w:fill="FFFFFF"/>
        <w:autoSpaceDE w:val="0"/>
        <w:autoSpaceDN w:val="0"/>
        <w:adjustRightInd w:val="0"/>
        <w:ind w:left="142"/>
        <w:jc w:val="both"/>
        <w:rPr>
          <w:szCs w:val="28"/>
        </w:rPr>
      </w:pPr>
      <w:r w:rsidRPr="00687935">
        <w:rPr>
          <w:color w:val="000000"/>
          <w:szCs w:val="28"/>
        </w:rPr>
        <w:t xml:space="preserve">    Місцеві ініціативи  та інші безпосередньої участі жителів у здійсненні місцевого самоврядування.</w:t>
      </w:r>
    </w:p>
    <w:p w:rsidR="00B66A72" w:rsidRPr="00687935" w:rsidRDefault="00B66A72" w:rsidP="00B66A72">
      <w:pPr>
        <w:ind w:left="142"/>
        <w:jc w:val="both"/>
        <w:rPr>
          <w:color w:val="000000"/>
          <w:szCs w:val="28"/>
        </w:rPr>
      </w:pPr>
    </w:p>
    <w:p w:rsidR="00B66A72" w:rsidRPr="009F6DA0" w:rsidRDefault="00B66A72" w:rsidP="00B66A72">
      <w:pPr>
        <w:ind w:left="142"/>
        <w:jc w:val="center"/>
        <w:rPr>
          <w:caps/>
          <w:szCs w:val="28"/>
        </w:rPr>
      </w:pPr>
      <w:r w:rsidRPr="00687935">
        <w:rPr>
          <w:b/>
          <w:caps/>
          <w:szCs w:val="28"/>
        </w:rPr>
        <w:t xml:space="preserve">Тема 4. </w:t>
      </w:r>
      <w:r w:rsidRPr="009F6DA0">
        <w:rPr>
          <w:b/>
          <w:szCs w:val="28"/>
        </w:rPr>
        <w:t>Організаційно – правова   самостійність органів місцевого  самоврядування в Україні.</w:t>
      </w:r>
    </w:p>
    <w:p w:rsidR="00B66A72" w:rsidRPr="00687935" w:rsidRDefault="00B66A72" w:rsidP="00B66A72">
      <w:pPr>
        <w:ind w:left="142"/>
        <w:jc w:val="both"/>
        <w:rPr>
          <w:szCs w:val="28"/>
        </w:rPr>
      </w:pPr>
    </w:p>
    <w:p w:rsidR="00B66A72" w:rsidRDefault="00B66A72" w:rsidP="00B66A72">
      <w:pPr>
        <w:ind w:left="142"/>
        <w:jc w:val="both"/>
        <w:rPr>
          <w:szCs w:val="28"/>
        </w:rPr>
      </w:pPr>
      <w:r w:rsidRPr="00687935">
        <w:rPr>
          <w:szCs w:val="28"/>
        </w:rPr>
        <w:t>Порядок формування рад на місцевому рівні. Форми діяльності рад. Постійні та тимчасові контрольні комісії ради – як органи її діяльності. Виконавчий комітет сільської, селищної та міської районної у місті ради – як самостійний орган місцевого самоврядування та порядок його формування. Особливості структури районних та обласних і районних у містах рад. Правові акти органів та посадових осіб місцевого самоврядування.</w:t>
      </w:r>
    </w:p>
    <w:p w:rsidR="00B66A72" w:rsidRDefault="00B66A72" w:rsidP="00B66A72">
      <w:pPr>
        <w:ind w:left="142"/>
        <w:jc w:val="both"/>
        <w:rPr>
          <w:szCs w:val="28"/>
        </w:rPr>
      </w:pPr>
    </w:p>
    <w:p w:rsidR="00B66A72" w:rsidRDefault="00B66A72" w:rsidP="00B66A72">
      <w:pPr>
        <w:ind w:left="142"/>
        <w:jc w:val="both"/>
        <w:rPr>
          <w:szCs w:val="28"/>
        </w:rPr>
      </w:pPr>
    </w:p>
    <w:p w:rsidR="00B66A72" w:rsidRDefault="00B66A72" w:rsidP="00B66A72">
      <w:pPr>
        <w:shd w:val="clear" w:color="auto" w:fill="FFFFFF"/>
        <w:autoSpaceDE w:val="0"/>
        <w:autoSpaceDN w:val="0"/>
        <w:adjustRightInd w:val="0"/>
        <w:jc w:val="center"/>
        <w:rPr>
          <w:b/>
          <w:bCs/>
          <w:caps/>
          <w:color w:val="000000"/>
          <w:szCs w:val="28"/>
        </w:rPr>
      </w:pPr>
    </w:p>
    <w:p w:rsidR="00B66A72" w:rsidRPr="009F6DA0" w:rsidRDefault="00B66A72" w:rsidP="00B66A72">
      <w:pPr>
        <w:shd w:val="clear" w:color="auto" w:fill="FFFFFF"/>
        <w:autoSpaceDE w:val="0"/>
        <w:autoSpaceDN w:val="0"/>
        <w:adjustRightInd w:val="0"/>
        <w:jc w:val="center"/>
        <w:rPr>
          <w:caps/>
          <w:szCs w:val="28"/>
        </w:rPr>
      </w:pPr>
      <w:r w:rsidRPr="00687935">
        <w:rPr>
          <w:b/>
          <w:bCs/>
          <w:caps/>
          <w:color w:val="000000"/>
          <w:szCs w:val="28"/>
        </w:rPr>
        <w:t>ТЕМА 5</w:t>
      </w:r>
      <w:r w:rsidRPr="00861E0F">
        <w:rPr>
          <w:b/>
          <w:bCs/>
          <w:caps/>
          <w:color w:val="000000"/>
          <w:sz w:val="24"/>
          <w:szCs w:val="28"/>
        </w:rPr>
        <w:t xml:space="preserve">. </w:t>
      </w:r>
      <w:r w:rsidRPr="009F6DA0">
        <w:rPr>
          <w:b/>
          <w:bCs/>
          <w:color w:val="000000"/>
          <w:szCs w:val="28"/>
        </w:rPr>
        <w:t xml:space="preserve">Правовий статус і організація роботи депутатів </w:t>
      </w:r>
      <w:r>
        <w:rPr>
          <w:b/>
          <w:bCs/>
          <w:szCs w:val="28"/>
        </w:rPr>
        <w:t>В</w:t>
      </w:r>
      <w:r w:rsidRPr="009F6DA0">
        <w:rPr>
          <w:b/>
          <w:bCs/>
          <w:szCs w:val="28"/>
        </w:rPr>
        <w:t xml:space="preserve">ерховної </w:t>
      </w:r>
      <w:r>
        <w:rPr>
          <w:b/>
          <w:bCs/>
          <w:szCs w:val="28"/>
        </w:rPr>
        <w:t>Р</w:t>
      </w:r>
      <w:r w:rsidRPr="009F6DA0">
        <w:rPr>
          <w:b/>
          <w:bCs/>
          <w:szCs w:val="28"/>
        </w:rPr>
        <w:t xml:space="preserve">ади </w:t>
      </w:r>
      <w:r>
        <w:rPr>
          <w:b/>
          <w:bCs/>
          <w:szCs w:val="28"/>
        </w:rPr>
        <w:t>А</w:t>
      </w:r>
      <w:r w:rsidRPr="009F6DA0">
        <w:rPr>
          <w:b/>
          <w:bCs/>
          <w:szCs w:val="28"/>
        </w:rPr>
        <w:t xml:space="preserve">втономної </w:t>
      </w:r>
      <w:r>
        <w:rPr>
          <w:b/>
          <w:bCs/>
          <w:szCs w:val="28"/>
        </w:rPr>
        <w:t>Р</w:t>
      </w:r>
      <w:r w:rsidRPr="009F6DA0">
        <w:rPr>
          <w:b/>
          <w:bCs/>
          <w:szCs w:val="28"/>
        </w:rPr>
        <w:t>еспубліки Крим та</w:t>
      </w:r>
      <w:r w:rsidRPr="009F6DA0">
        <w:rPr>
          <w:b/>
          <w:bCs/>
          <w:color w:val="000000"/>
          <w:szCs w:val="28"/>
        </w:rPr>
        <w:t xml:space="preserve"> місцевих рад</w:t>
      </w:r>
    </w:p>
    <w:p w:rsidR="00B66A72" w:rsidRPr="00861E0F" w:rsidRDefault="00B66A72" w:rsidP="00B66A72">
      <w:pPr>
        <w:shd w:val="clear" w:color="auto" w:fill="FFFFFF"/>
        <w:autoSpaceDE w:val="0"/>
        <w:autoSpaceDN w:val="0"/>
        <w:adjustRightInd w:val="0"/>
        <w:jc w:val="center"/>
        <w:rPr>
          <w:color w:val="000000"/>
          <w:sz w:val="24"/>
          <w:szCs w:val="28"/>
        </w:rPr>
      </w:pPr>
    </w:p>
    <w:p w:rsidR="00B66A72" w:rsidRPr="00687935" w:rsidRDefault="00B66A72" w:rsidP="00B66A72">
      <w:pPr>
        <w:ind w:firstLine="708"/>
        <w:jc w:val="both"/>
        <w:rPr>
          <w:b/>
          <w:szCs w:val="28"/>
        </w:rPr>
      </w:pPr>
      <w:r w:rsidRPr="00687935">
        <w:rPr>
          <w:szCs w:val="28"/>
        </w:rPr>
        <w:t>Законодавство про статус депутатів місцевих рад. Закон України від 11 липня 2002 р. "Про статус депута</w:t>
      </w:r>
      <w:r w:rsidRPr="00687935">
        <w:rPr>
          <w:szCs w:val="28"/>
        </w:rPr>
        <w:softHyphen/>
        <w:t>тів місцевих рад".</w:t>
      </w:r>
      <w:r w:rsidRPr="00687935">
        <w:rPr>
          <w:bCs/>
          <w:szCs w:val="28"/>
        </w:rPr>
        <w:t xml:space="preserve"> </w:t>
      </w:r>
      <w:r w:rsidRPr="00687935">
        <w:rPr>
          <w:szCs w:val="28"/>
        </w:rPr>
        <w:t xml:space="preserve">Закон України </w:t>
      </w:r>
      <w:proofErr w:type="spellStart"/>
      <w:r w:rsidRPr="00687935">
        <w:rPr>
          <w:szCs w:val="28"/>
        </w:rPr>
        <w:t>„</w:t>
      </w:r>
      <w:r w:rsidRPr="00687935">
        <w:rPr>
          <w:bCs/>
          <w:szCs w:val="28"/>
        </w:rPr>
        <w:t>Про</w:t>
      </w:r>
      <w:proofErr w:type="spellEnd"/>
      <w:r w:rsidRPr="00687935">
        <w:rPr>
          <w:bCs/>
          <w:szCs w:val="28"/>
        </w:rPr>
        <w:t xml:space="preserve"> статус депутата Верховної Ради Автономної Республіки </w:t>
      </w:r>
      <w:proofErr w:type="spellStart"/>
      <w:r w:rsidRPr="00687935">
        <w:rPr>
          <w:bCs/>
          <w:szCs w:val="28"/>
        </w:rPr>
        <w:t>Крим”</w:t>
      </w:r>
      <w:proofErr w:type="spellEnd"/>
      <w:r w:rsidRPr="00687935">
        <w:rPr>
          <w:bCs/>
          <w:szCs w:val="28"/>
        </w:rPr>
        <w:t xml:space="preserve"> від</w:t>
      </w:r>
      <w:r w:rsidRPr="00687935">
        <w:rPr>
          <w:b/>
          <w:bCs/>
          <w:i/>
          <w:iCs/>
          <w:szCs w:val="28"/>
        </w:rPr>
        <w:t xml:space="preserve"> </w:t>
      </w:r>
      <w:r w:rsidRPr="00687935">
        <w:rPr>
          <w:bCs/>
          <w:iCs/>
          <w:szCs w:val="28"/>
        </w:rPr>
        <w:t xml:space="preserve">22 грудня 2006 року, </w:t>
      </w:r>
      <w:bookmarkStart w:id="0" w:name="2"/>
      <w:bookmarkEnd w:id="0"/>
      <w:r w:rsidRPr="00687935">
        <w:rPr>
          <w:color w:val="000000"/>
          <w:szCs w:val="28"/>
        </w:rPr>
        <w:t xml:space="preserve">Закон України „ </w:t>
      </w:r>
      <w:r w:rsidRPr="00687935">
        <w:rPr>
          <w:szCs w:val="28"/>
        </w:rPr>
        <w:t xml:space="preserve">Про Верховну Раду Автономної Республіки </w:t>
      </w:r>
      <w:proofErr w:type="spellStart"/>
      <w:r w:rsidRPr="00687935">
        <w:rPr>
          <w:szCs w:val="28"/>
        </w:rPr>
        <w:t>Крим”</w:t>
      </w:r>
      <w:proofErr w:type="spellEnd"/>
      <w:r w:rsidRPr="00687935">
        <w:rPr>
          <w:szCs w:val="28"/>
        </w:rPr>
        <w:t xml:space="preserve"> від 10 лютого 1998 року </w:t>
      </w:r>
    </w:p>
    <w:p w:rsidR="00B66A72" w:rsidRPr="00687935" w:rsidRDefault="00B66A72" w:rsidP="00B66A72">
      <w:pPr>
        <w:shd w:val="clear" w:color="auto" w:fill="FFFFFF"/>
        <w:autoSpaceDE w:val="0"/>
        <w:autoSpaceDN w:val="0"/>
        <w:adjustRightInd w:val="0"/>
        <w:ind w:firstLine="708"/>
        <w:jc w:val="both"/>
        <w:rPr>
          <w:szCs w:val="28"/>
        </w:rPr>
      </w:pPr>
      <w:r w:rsidRPr="00687935">
        <w:rPr>
          <w:color w:val="000000"/>
          <w:szCs w:val="28"/>
        </w:rPr>
        <w:t>Депутат</w:t>
      </w:r>
      <w:r w:rsidRPr="00687935">
        <w:rPr>
          <w:bCs/>
          <w:szCs w:val="28"/>
        </w:rPr>
        <w:t xml:space="preserve"> Верховної Ради Автономної Республіки Крим,</w:t>
      </w:r>
      <w:r w:rsidRPr="00687935">
        <w:rPr>
          <w:color w:val="000000"/>
          <w:szCs w:val="28"/>
        </w:rPr>
        <w:t xml:space="preserve"> місцевої ради — представник інтересів Автономної Республіки Крим, тери</w:t>
      </w:r>
      <w:r w:rsidRPr="00687935">
        <w:rPr>
          <w:color w:val="000000"/>
          <w:szCs w:val="28"/>
        </w:rPr>
        <w:softHyphen/>
        <w:t>торіальної громади, виборців свого виборчого округу. Депутат</w:t>
      </w:r>
      <w:r w:rsidRPr="00687935">
        <w:rPr>
          <w:bCs/>
          <w:szCs w:val="28"/>
        </w:rPr>
        <w:t xml:space="preserve"> Верховної Ради Автономної Республіки Крим,</w:t>
      </w:r>
      <w:r w:rsidRPr="00687935">
        <w:rPr>
          <w:color w:val="000000"/>
          <w:szCs w:val="28"/>
        </w:rPr>
        <w:t xml:space="preserve"> місцевої ради — повноважний і рівноправний член відповідної ради. Виникнення і строк повноважень депутата </w:t>
      </w:r>
      <w:r w:rsidRPr="00687935">
        <w:rPr>
          <w:bCs/>
          <w:szCs w:val="28"/>
        </w:rPr>
        <w:t xml:space="preserve">Верховної </w:t>
      </w:r>
      <w:r w:rsidRPr="00687935">
        <w:rPr>
          <w:bCs/>
          <w:szCs w:val="28"/>
        </w:rPr>
        <w:lastRenderedPageBreak/>
        <w:t>Ради Автономної Республіки Крим</w:t>
      </w:r>
      <w:r w:rsidRPr="00687935">
        <w:rPr>
          <w:color w:val="000000"/>
          <w:szCs w:val="28"/>
        </w:rPr>
        <w:t>, місцевої ради. Дострокове припинення повно</w:t>
      </w:r>
      <w:r w:rsidRPr="00687935">
        <w:rPr>
          <w:color w:val="000000"/>
          <w:szCs w:val="28"/>
        </w:rPr>
        <w:softHyphen/>
        <w:t>важень депутата</w:t>
      </w:r>
      <w:r w:rsidRPr="00687935">
        <w:rPr>
          <w:bCs/>
          <w:szCs w:val="28"/>
        </w:rPr>
        <w:t xml:space="preserve"> Верховної Ради Автономної Республіки Крим,</w:t>
      </w:r>
      <w:r w:rsidRPr="00687935">
        <w:rPr>
          <w:color w:val="000000"/>
          <w:szCs w:val="28"/>
        </w:rPr>
        <w:t xml:space="preserve"> місцевої ради. Поєднання депутатської діяльності з виконанням виробничих або службових обов'язків. Несумісність статусу депутата</w:t>
      </w:r>
      <w:r w:rsidRPr="00687935">
        <w:rPr>
          <w:bCs/>
          <w:szCs w:val="28"/>
        </w:rPr>
        <w:t xml:space="preserve"> Верховної Ради Автономної Республіки Крим,</w:t>
      </w:r>
      <w:r w:rsidRPr="00687935">
        <w:rPr>
          <w:color w:val="000000"/>
          <w:szCs w:val="28"/>
        </w:rPr>
        <w:t xml:space="preserve"> місцевої ради з деякими посадами та видами діяльності. Депутатська етика. Депутатське посвідчення та нагрудний знак де</w:t>
      </w:r>
      <w:r w:rsidRPr="00687935">
        <w:rPr>
          <w:color w:val="000000"/>
          <w:szCs w:val="28"/>
        </w:rPr>
        <w:softHyphen/>
        <w:t>путата місцевої ради.</w:t>
      </w:r>
    </w:p>
    <w:p w:rsidR="00B66A72" w:rsidRPr="00687935" w:rsidRDefault="00B66A72" w:rsidP="00B66A72">
      <w:pPr>
        <w:shd w:val="clear" w:color="auto" w:fill="FFFFFF"/>
        <w:autoSpaceDE w:val="0"/>
        <w:autoSpaceDN w:val="0"/>
        <w:adjustRightInd w:val="0"/>
        <w:ind w:firstLine="708"/>
        <w:jc w:val="both"/>
        <w:rPr>
          <w:szCs w:val="28"/>
        </w:rPr>
      </w:pPr>
      <w:r w:rsidRPr="00687935">
        <w:rPr>
          <w:color w:val="000000"/>
          <w:szCs w:val="28"/>
        </w:rPr>
        <w:t>Діяльність депутата</w:t>
      </w:r>
      <w:r w:rsidRPr="00687935">
        <w:rPr>
          <w:bCs/>
          <w:szCs w:val="28"/>
        </w:rPr>
        <w:t xml:space="preserve"> Верховної Ради Автономної Республіки Крим,</w:t>
      </w:r>
      <w:r w:rsidRPr="00687935">
        <w:rPr>
          <w:color w:val="000000"/>
          <w:szCs w:val="28"/>
        </w:rPr>
        <w:t xml:space="preserve"> місцевої ради у виборчому окрузі. Обов'язки депутата</w:t>
      </w:r>
      <w:r w:rsidRPr="00687935">
        <w:rPr>
          <w:bCs/>
          <w:szCs w:val="28"/>
        </w:rPr>
        <w:t xml:space="preserve"> Верховної Ради Автономної Республіки Крим,</w:t>
      </w:r>
      <w:r w:rsidRPr="00687935">
        <w:rPr>
          <w:color w:val="000000"/>
          <w:szCs w:val="28"/>
        </w:rPr>
        <w:t xml:space="preserve"> місцевої ради у виборчому окрузі. Права депутата місцевої ради у виборчому окрузі.</w:t>
      </w:r>
    </w:p>
    <w:p w:rsidR="00B66A72" w:rsidRPr="00687935" w:rsidRDefault="00B66A72" w:rsidP="00B66A72">
      <w:pPr>
        <w:shd w:val="clear" w:color="auto" w:fill="FFFFFF"/>
        <w:autoSpaceDE w:val="0"/>
        <w:autoSpaceDN w:val="0"/>
        <w:adjustRightInd w:val="0"/>
        <w:ind w:firstLine="708"/>
        <w:jc w:val="both"/>
        <w:rPr>
          <w:szCs w:val="28"/>
        </w:rPr>
      </w:pPr>
      <w:r w:rsidRPr="00687935">
        <w:rPr>
          <w:color w:val="000000"/>
          <w:szCs w:val="28"/>
        </w:rPr>
        <w:t>Індивідуальні та колективні форми реалізації депутатом</w:t>
      </w:r>
      <w:r w:rsidRPr="00687935">
        <w:rPr>
          <w:bCs/>
          <w:szCs w:val="28"/>
        </w:rPr>
        <w:t xml:space="preserve"> Верховної Ради Автономної Республіки Крим,</w:t>
      </w:r>
      <w:r w:rsidRPr="00687935">
        <w:rPr>
          <w:color w:val="000000"/>
          <w:szCs w:val="28"/>
        </w:rPr>
        <w:t xml:space="preserve"> місцевої ради своїх повноважень у виборчому окрузі. Розгляд депутатом</w:t>
      </w:r>
      <w:r w:rsidRPr="00687935">
        <w:rPr>
          <w:bCs/>
          <w:szCs w:val="28"/>
        </w:rPr>
        <w:t xml:space="preserve"> Верховної Ради Автономної Республіки Крим,</w:t>
      </w:r>
      <w:r w:rsidRPr="00687935">
        <w:rPr>
          <w:color w:val="000000"/>
          <w:szCs w:val="28"/>
        </w:rPr>
        <w:t xml:space="preserve"> місцевої ради пропозицій, заяв і скарг громадян. Депутатське звернення. Право депутата</w:t>
      </w:r>
      <w:r w:rsidRPr="00687935">
        <w:rPr>
          <w:bCs/>
          <w:szCs w:val="28"/>
        </w:rPr>
        <w:t xml:space="preserve"> Верховної Ради Автономної Республіки Крим,</w:t>
      </w:r>
      <w:r w:rsidRPr="00687935">
        <w:rPr>
          <w:color w:val="000000"/>
          <w:szCs w:val="28"/>
        </w:rPr>
        <w:t xml:space="preserve"> місцевої ради на невідкладний прийом та на одержання необхідної інформації. Право депутата</w:t>
      </w:r>
      <w:r w:rsidRPr="00687935">
        <w:rPr>
          <w:bCs/>
          <w:szCs w:val="28"/>
        </w:rPr>
        <w:t xml:space="preserve"> Верховної Ради Автономної Республіки Крим,</w:t>
      </w:r>
      <w:r w:rsidRPr="00687935">
        <w:rPr>
          <w:color w:val="000000"/>
          <w:szCs w:val="28"/>
        </w:rPr>
        <w:t xml:space="preserve"> місцевої ради вимагати усунення порушення законності. Звіти депута</w:t>
      </w:r>
      <w:r w:rsidRPr="00687935">
        <w:rPr>
          <w:color w:val="000000"/>
          <w:szCs w:val="28"/>
        </w:rPr>
        <w:softHyphen/>
        <w:t>та місцевої ради перед виборцями та зустрічі з ними. Доручення виборців.</w:t>
      </w:r>
    </w:p>
    <w:p w:rsidR="00B66A72" w:rsidRPr="00687935" w:rsidRDefault="00B66A72" w:rsidP="00B66A72">
      <w:pPr>
        <w:shd w:val="clear" w:color="auto" w:fill="FFFFFF"/>
        <w:autoSpaceDE w:val="0"/>
        <w:autoSpaceDN w:val="0"/>
        <w:adjustRightInd w:val="0"/>
        <w:ind w:firstLine="708"/>
        <w:jc w:val="both"/>
        <w:rPr>
          <w:szCs w:val="28"/>
        </w:rPr>
      </w:pPr>
      <w:r w:rsidRPr="00687935">
        <w:rPr>
          <w:color w:val="000000"/>
          <w:szCs w:val="28"/>
        </w:rPr>
        <w:t xml:space="preserve"> Повноваження депутата місцевої ради у раді та її орга</w:t>
      </w:r>
      <w:r w:rsidRPr="00687935">
        <w:rPr>
          <w:color w:val="000000"/>
          <w:szCs w:val="28"/>
        </w:rPr>
        <w:softHyphen/>
        <w:t xml:space="preserve">нах. Право депутата </w:t>
      </w:r>
      <w:r w:rsidRPr="00687935">
        <w:rPr>
          <w:bCs/>
          <w:szCs w:val="28"/>
        </w:rPr>
        <w:t>Верховної Ради Автономної Республіки Крим,</w:t>
      </w:r>
      <w:r w:rsidRPr="00687935">
        <w:rPr>
          <w:color w:val="000000"/>
          <w:szCs w:val="28"/>
        </w:rPr>
        <w:t xml:space="preserve"> місцевої ради у раді та її органах.</w:t>
      </w:r>
    </w:p>
    <w:p w:rsidR="00B66A72" w:rsidRPr="00687935" w:rsidRDefault="00B66A72" w:rsidP="00B66A72">
      <w:pPr>
        <w:shd w:val="clear" w:color="auto" w:fill="FFFFFF"/>
        <w:autoSpaceDE w:val="0"/>
        <w:autoSpaceDN w:val="0"/>
        <w:adjustRightInd w:val="0"/>
        <w:ind w:firstLine="708"/>
        <w:jc w:val="both"/>
        <w:rPr>
          <w:szCs w:val="28"/>
        </w:rPr>
      </w:pPr>
      <w:r w:rsidRPr="00687935">
        <w:rPr>
          <w:color w:val="000000"/>
          <w:szCs w:val="28"/>
        </w:rPr>
        <w:t xml:space="preserve">Сесійні та </w:t>
      </w:r>
      <w:proofErr w:type="spellStart"/>
      <w:r w:rsidRPr="00687935">
        <w:rPr>
          <w:color w:val="000000"/>
          <w:szCs w:val="28"/>
        </w:rPr>
        <w:t>позасесійні</w:t>
      </w:r>
      <w:proofErr w:type="spellEnd"/>
      <w:r w:rsidRPr="00687935">
        <w:rPr>
          <w:color w:val="000000"/>
          <w:szCs w:val="28"/>
        </w:rPr>
        <w:t xml:space="preserve"> форми роботи депутата</w:t>
      </w:r>
      <w:r w:rsidRPr="00687935">
        <w:rPr>
          <w:bCs/>
          <w:szCs w:val="28"/>
        </w:rPr>
        <w:t xml:space="preserve"> Верховної Ради Автономної Республіки Крим,</w:t>
      </w:r>
      <w:r w:rsidRPr="00687935">
        <w:rPr>
          <w:color w:val="000000"/>
          <w:szCs w:val="28"/>
        </w:rPr>
        <w:t xml:space="preserve"> місцевої ради у раді та її органах. Участь депутата в сесіях міс</w:t>
      </w:r>
      <w:r w:rsidRPr="00687935">
        <w:rPr>
          <w:color w:val="000000"/>
          <w:szCs w:val="28"/>
        </w:rPr>
        <w:softHyphen/>
        <w:t>цевої ради та засіданнях її органів. Депутатський запит і депутатське запитання. Порядок розгляду депутатсь</w:t>
      </w:r>
      <w:r w:rsidRPr="00687935">
        <w:rPr>
          <w:color w:val="000000"/>
          <w:szCs w:val="28"/>
        </w:rPr>
        <w:softHyphen/>
        <w:t>кого запиту. Пропозиції і зауваження, висловлені депу</w:t>
      </w:r>
      <w:r w:rsidRPr="00687935">
        <w:rPr>
          <w:color w:val="000000"/>
          <w:szCs w:val="28"/>
        </w:rPr>
        <w:softHyphen/>
        <w:t>татами місцевої ради на сесіях ради. Право депутата місцевої ради порушувати питання про перевірку діяль</w:t>
      </w:r>
      <w:r w:rsidRPr="00687935">
        <w:rPr>
          <w:color w:val="000000"/>
          <w:szCs w:val="28"/>
        </w:rPr>
        <w:softHyphen/>
        <w:t>ності виконавчих органів ради, місцевих державних ад</w:t>
      </w:r>
      <w:r w:rsidRPr="00687935">
        <w:rPr>
          <w:color w:val="000000"/>
          <w:szCs w:val="28"/>
        </w:rPr>
        <w:softHyphen/>
        <w:t>міністрацій, підприємств, установ і організацій незалеж</w:t>
      </w:r>
      <w:r w:rsidRPr="00687935">
        <w:rPr>
          <w:color w:val="000000"/>
          <w:szCs w:val="28"/>
        </w:rPr>
        <w:softHyphen/>
        <w:t>но від форми власності брати участь у здійсненні конт</w:t>
      </w:r>
      <w:r w:rsidRPr="00687935">
        <w:rPr>
          <w:color w:val="000000"/>
          <w:szCs w:val="28"/>
        </w:rPr>
        <w:softHyphen/>
        <w:t>ролю за виконанням рішень ради. Депутатські групи. Порядок утворення депутатських груп. Депутатські фракції. Права депутатських груп, фракцій. Участь де</w:t>
      </w:r>
      <w:r w:rsidRPr="00687935">
        <w:rPr>
          <w:color w:val="000000"/>
          <w:szCs w:val="28"/>
        </w:rPr>
        <w:softHyphen/>
        <w:t>путата місцевої ради в роботі інших органів місцевого самоврядування.</w:t>
      </w:r>
    </w:p>
    <w:p w:rsidR="00B66A72" w:rsidRPr="00687935" w:rsidRDefault="00B66A72" w:rsidP="00B66A72">
      <w:pPr>
        <w:shd w:val="clear" w:color="auto" w:fill="FFFFFF"/>
        <w:autoSpaceDE w:val="0"/>
        <w:autoSpaceDN w:val="0"/>
        <w:adjustRightInd w:val="0"/>
        <w:ind w:firstLine="708"/>
        <w:jc w:val="both"/>
        <w:rPr>
          <w:szCs w:val="28"/>
        </w:rPr>
      </w:pPr>
      <w:r w:rsidRPr="00687935">
        <w:rPr>
          <w:color w:val="000000"/>
          <w:szCs w:val="28"/>
        </w:rPr>
        <w:t>Основні гарантії депутатської діяльності. Відкликання депутата місцевої ради.</w:t>
      </w:r>
    </w:p>
    <w:p w:rsidR="00B66A72" w:rsidRPr="00687935" w:rsidRDefault="00B66A72" w:rsidP="00B66A72">
      <w:pPr>
        <w:pStyle w:val="3"/>
        <w:spacing w:line="300" w:lineRule="auto"/>
        <w:jc w:val="both"/>
        <w:rPr>
          <w:rFonts w:ascii="Times New Roman" w:hAnsi="Times New Roman"/>
          <w:sz w:val="28"/>
          <w:szCs w:val="28"/>
        </w:rPr>
      </w:pPr>
    </w:p>
    <w:p w:rsidR="00B66A72" w:rsidRPr="009F6DA0" w:rsidRDefault="00B66A72" w:rsidP="00B66A72">
      <w:pPr>
        <w:shd w:val="clear" w:color="auto" w:fill="FFFFFF"/>
        <w:autoSpaceDE w:val="0"/>
        <w:autoSpaceDN w:val="0"/>
        <w:adjustRightInd w:val="0"/>
        <w:jc w:val="center"/>
        <w:rPr>
          <w:szCs w:val="28"/>
        </w:rPr>
      </w:pPr>
      <w:r w:rsidRPr="00687935">
        <w:rPr>
          <w:szCs w:val="28"/>
        </w:rPr>
        <w:t xml:space="preserve">   </w:t>
      </w:r>
      <w:r w:rsidRPr="00687935">
        <w:rPr>
          <w:b/>
          <w:bCs/>
          <w:color w:val="000000"/>
          <w:szCs w:val="28"/>
        </w:rPr>
        <w:t xml:space="preserve">ТЕМА 6. </w:t>
      </w:r>
      <w:r w:rsidRPr="009F6DA0">
        <w:rPr>
          <w:b/>
          <w:bCs/>
          <w:color w:val="000000"/>
          <w:szCs w:val="28"/>
        </w:rPr>
        <w:t>Правовий статус і організація роботи сільських, селищних, міських голів та голів районної, обласної, районної в місті ради</w:t>
      </w:r>
      <w:r>
        <w:rPr>
          <w:b/>
          <w:bCs/>
          <w:color w:val="000000"/>
          <w:szCs w:val="28"/>
        </w:rPr>
        <w:t>.</w:t>
      </w:r>
    </w:p>
    <w:p w:rsidR="00B66A72" w:rsidRPr="00687935" w:rsidRDefault="00B66A72" w:rsidP="00B66A72">
      <w:pPr>
        <w:shd w:val="clear" w:color="auto" w:fill="FFFFFF"/>
        <w:autoSpaceDE w:val="0"/>
        <w:autoSpaceDN w:val="0"/>
        <w:adjustRightInd w:val="0"/>
        <w:jc w:val="both"/>
        <w:rPr>
          <w:color w:val="000000"/>
          <w:szCs w:val="28"/>
        </w:rPr>
      </w:pPr>
    </w:p>
    <w:p w:rsidR="00B66A72" w:rsidRPr="00687935" w:rsidRDefault="00B66A72" w:rsidP="00B66A72">
      <w:pPr>
        <w:shd w:val="clear" w:color="auto" w:fill="FFFFFF"/>
        <w:autoSpaceDE w:val="0"/>
        <w:autoSpaceDN w:val="0"/>
        <w:adjustRightInd w:val="0"/>
        <w:ind w:firstLine="708"/>
        <w:jc w:val="both"/>
        <w:rPr>
          <w:szCs w:val="28"/>
        </w:rPr>
      </w:pPr>
      <w:r w:rsidRPr="00687935">
        <w:rPr>
          <w:color w:val="000000"/>
          <w:szCs w:val="28"/>
        </w:rPr>
        <w:t>Сільський, селищний, міський голова — головна поса</w:t>
      </w:r>
      <w:r w:rsidRPr="00687935">
        <w:rPr>
          <w:color w:val="000000"/>
          <w:szCs w:val="28"/>
        </w:rPr>
        <w:softHyphen/>
        <w:t>дова особа територіальної громади села, селища, міста.</w:t>
      </w:r>
    </w:p>
    <w:p w:rsidR="00B66A72" w:rsidRPr="00687935" w:rsidRDefault="00B66A72" w:rsidP="00B66A72">
      <w:pPr>
        <w:shd w:val="clear" w:color="auto" w:fill="FFFFFF"/>
        <w:autoSpaceDE w:val="0"/>
        <w:autoSpaceDN w:val="0"/>
        <w:adjustRightInd w:val="0"/>
        <w:ind w:firstLine="708"/>
        <w:jc w:val="both"/>
        <w:rPr>
          <w:szCs w:val="28"/>
        </w:rPr>
      </w:pPr>
      <w:r w:rsidRPr="00687935">
        <w:rPr>
          <w:color w:val="000000"/>
          <w:szCs w:val="28"/>
        </w:rPr>
        <w:lastRenderedPageBreak/>
        <w:t>Порядок виборів сільського, селищного, міського голови.</w:t>
      </w:r>
    </w:p>
    <w:p w:rsidR="00B66A72" w:rsidRPr="00687935" w:rsidRDefault="00B66A72" w:rsidP="00B66A72">
      <w:pPr>
        <w:shd w:val="clear" w:color="auto" w:fill="FFFFFF"/>
        <w:autoSpaceDE w:val="0"/>
        <w:autoSpaceDN w:val="0"/>
        <w:adjustRightInd w:val="0"/>
        <w:ind w:firstLine="708"/>
        <w:jc w:val="both"/>
        <w:rPr>
          <w:szCs w:val="28"/>
        </w:rPr>
      </w:pPr>
      <w:r w:rsidRPr="00687935">
        <w:rPr>
          <w:color w:val="000000"/>
          <w:szCs w:val="28"/>
        </w:rPr>
        <w:t>Повноваження голови по організації роботи сільської, селищ</w:t>
      </w:r>
      <w:r w:rsidRPr="00687935">
        <w:rPr>
          <w:color w:val="000000"/>
          <w:szCs w:val="28"/>
        </w:rPr>
        <w:softHyphen/>
        <w:t>ної, міської ради та органів, які вони утворюють. Повно</w:t>
      </w:r>
      <w:r w:rsidRPr="00687935">
        <w:rPr>
          <w:color w:val="000000"/>
          <w:szCs w:val="28"/>
        </w:rPr>
        <w:softHyphen/>
        <w:t>важення, пов'язані з реалізацією територіальною гро</w:t>
      </w:r>
      <w:r w:rsidRPr="00687935">
        <w:rPr>
          <w:color w:val="000000"/>
          <w:szCs w:val="28"/>
        </w:rPr>
        <w:softHyphen/>
        <w:t>мадою форм волевиявлення населення сіл, селищ та міст. Повноваження голови ради в галузі програмуван</w:t>
      </w:r>
      <w:r w:rsidRPr="00687935">
        <w:rPr>
          <w:color w:val="000000"/>
          <w:szCs w:val="28"/>
        </w:rPr>
        <w:softHyphen/>
        <w:t>ня розвитку територій місцевого самоврядування базо</w:t>
      </w:r>
      <w:r w:rsidRPr="00687935">
        <w:rPr>
          <w:color w:val="000000"/>
          <w:szCs w:val="28"/>
        </w:rPr>
        <w:softHyphen/>
        <w:t>вого рівня, бюджету та фінансування. Розпорядчі та представницькі повноваження голів рад базового рівня. Повноваження в галузі забезпечення законності, охоро</w:t>
      </w:r>
      <w:r w:rsidRPr="00687935">
        <w:rPr>
          <w:color w:val="000000"/>
          <w:szCs w:val="28"/>
        </w:rPr>
        <w:softHyphen/>
        <w:t>ни прав і свобод людини і громадянина на території від</w:t>
      </w:r>
      <w:r w:rsidRPr="00687935">
        <w:rPr>
          <w:color w:val="000000"/>
          <w:szCs w:val="28"/>
        </w:rPr>
        <w:softHyphen/>
        <w:t>повідної ради. Повноваження щодо здійснення контро</w:t>
      </w:r>
      <w:r w:rsidRPr="00687935">
        <w:rPr>
          <w:color w:val="000000"/>
          <w:szCs w:val="28"/>
        </w:rPr>
        <w:softHyphen/>
        <w:t>лю з боку відповідних рад за діяльністю голів.</w:t>
      </w:r>
    </w:p>
    <w:p w:rsidR="00B66A72" w:rsidRPr="00687935" w:rsidRDefault="00B66A72" w:rsidP="00B66A72">
      <w:pPr>
        <w:shd w:val="clear" w:color="auto" w:fill="FFFFFF"/>
        <w:autoSpaceDE w:val="0"/>
        <w:autoSpaceDN w:val="0"/>
        <w:adjustRightInd w:val="0"/>
        <w:ind w:firstLine="708"/>
        <w:jc w:val="both"/>
        <w:rPr>
          <w:szCs w:val="28"/>
        </w:rPr>
      </w:pPr>
      <w:r w:rsidRPr="00687935">
        <w:rPr>
          <w:color w:val="000000"/>
          <w:szCs w:val="28"/>
        </w:rPr>
        <w:t>Повноваження сільського, селищного, міського голови.</w:t>
      </w:r>
    </w:p>
    <w:p w:rsidR="00B66A72" w:rsidRPr="00687935" w:rsidRDefault="00B66A72" w:rsidP="00B66A72">
      <w:pPr>
        <w:shd w:val="clear" w:color="auto" w:fill="FFFFFF"/>
        <w:autoSpaceDE w:val="0"/>
        <w:autoSpaceDN w:val="0"/>
        <w:adjustRightInd w:val="0"/>
        <w:jc w:val="both"/>
        <w:rPr>
          <w:szCs w:val="28"/>
        </w:rPr>
      </w:pPr>
      <w:r w:rsidRPr="00687935">
        <w:rPr>
          <w:color w:val="000000"/>
          <w:szCs w:val="28"/>
        </w:rPr>
        <w:t>Підзвітність, підконтрольність і відповідальність сільсь</w:t>
      </w:r>
      <w:r w:rsidRPr="00687935">
        <w:rPr>
          <w:color w:val="000000"/>
          <w:szCs w:val="28"/>
        </w:rPr>
        <w:softHyphen/>
        <w:t>ких, селищних, міських голів.</w:t>
      </w:r>
    </w:p>
    <w:p w:rsidR="00B66A72" w:rsidRPr="00687935" w:rsidRDefault="00B66A72" w:rsidP="00B66A72">
      <w:pPr>
        <w:shd w:val="clear" w:color="auto" w:fill="FFFFFF"/>
        <w:autoSpaceDE w:val="0"/>
        <w:autoSpaceDN w:val="0"/>
        <w:adjustRightInd w:val="0"/>
        <w:ind w:firstLine="708"/>
        <w:jc w:val="both"/>
        <w:rPr>
          <w:szCs w:val="28"/>
        </w:rPr>
      </w:pPr>
      <w:r w:rsidRPr="00687935">
        <w:rPr>
          <w:color w:val="000000"/>
          <w:szCs w:val="28"/>
        </w:rPr>
        <w:t>Статус голів районної, обласної, районної в місті ради.</w:t>
      </w:r>
    </w:p>
    <w:p w:rsidR="00B66A72" w:rsidRPr="00687935" w:rsidRDefault="00B66A72" w:rsidP="00B66A72">
      <w:pPr>
        <w:shd w:val="clear" w:color="auto" w:fill="FFFFFF"/>
        <w:autoSpaceDE w:val="0"/>
        <w:autoSpaceDN w:val="0"/>
        <w:adjustRightInd w:val="0"/>
        <w:ind w:firstLine="708"/>
        <w:jc w:val="both"/>
        <w:rPr>
          <w:szCs w:val="28"/>
        </w:rPr>
      </w:pPr>
      <w:r w:rsidRPr="00687935">
        <w:rPr>
          <w:color w:val="000000"/>
          <w:szCs w:val="28"/>
        </w:rPr>
        <w:t>Статус голів міст Києва і Севастополя.</w:t>
      </w:r>
    </w:p>
    <w:p w:rsidR="00B66A72" w:rsidRPr="00687935" w:rsidRDefault="00B66A72" w:rsidP="00B66A72">
      <w:pPr>
        <w:shd w:val="clear" w:color="auto" w:fill="FFFFFF"/>
        <w:autoSpaceDE w:val="0"/>
        <w:autoSpaceDN w:val="0"/>
        <w:adjustRightInd w:val="0"/>
        <w:ind w:firstLine="708"/>
        <w:jc w:val="both"/>
        <w:rPr>
          <w:szCs w:val="28"/>
        </w:rPr>
      </w:pPr>
      <w:r w:rsidRPr="00687935">
        <w:rPr>
          <w:color w:val="000000"/>
          <w:szCs w:val="28"/>
        </w:rPr>
        <w:t>Порядок обрання голови районної, обласної, районної в місті ради. Повноваження голів, районної, обласної, районної в місті ради по організації роботи районної, об</w:t>
      </w:r>
      <w:r w:rsidRPr="00687935">
        <w:rPr>
          <w:color w:val="000000"/>
          <w:szCs w:val="28"/>
        </w:rPr>
        <w:softHyphen/>
        <w:t>ласної, районної в місті ради та органів, які нею створю</w:t>
      </w:r>
      <w:r w:rsidRPr="00687935">
        <w:rPr>
          <w:color w:val="000000"/>
          <w:szCs w:val="28"/>
        </w:rPr>
        <w:softHyphen/>
        <w:t>ються. Повноваження, які випливають із зв'язків голів відповідних рад з населенням та пов'язані з реалізацією волевиявлення громадян. Розпорядчі та представницькі повноваження голів районних, обласних, районних в місті рад. Повноваження голів рад у сфері законності і здійснення контрольної функції щодо діяльності голів районними, обласними, районними в місті радами.</w:t>
      </w:r>
    </w:p>
    <w:p w:rsidR="00B66A72" w:rsidRPr="00687935" w:rsidRDefault="00B66A72" w:rsidP="00B66A72">
      <w:pPr>
        <w:rPr>
          <w:szCs w:val="28"/>
        </w:rPr>
      </w:pPr>
    </w:p>
    <w:p w:rsidR="00B66A72" w:rsidRPr="00687935" w:rsidRDefault="00B66A72" w:rsidP="00B66A72">
      <w:pPr>
        <w:jc w:val="center"/>
        <w:rPr>
          <w:szCs w:val="28"/>
        </w:rPr>
      </w:pPr>
      <w:r w:rsidRPr="00687935">
        <w:rPr>
          <w:szCs w:val="28"/>
        </w:rPr>
        <w:t xml:space="preserve">             </w:t>
      </w:r>
    </w:p>
    <w:p w:rsidR="00B66A72" w:rsidRPr="009F6DA0" w:rsidRDefault="00B66A72" w:rsidP="00B66A72">
      <w:pPr>
        <w:jc w:val="center"/>
        <w:rPr>
          <w:b/>
          <w:caps/>
          <w:szCs w:val="28"/>
        </w:rPr>
      </w:pPr>
      <w:r w:rsidRPr="00687935">
        <w:rPr>
          <w:b/>
          <w:caps/>
          <w:szCs w:val="28"/>
        </w:rPr>
        <w:t xml:space="preserve">Тема 7. </w:t>
      </w:r>
      <w:r w:rsidRPr="009F6DA0">
        <w:rPr>
          <w:b/>
          <w:szCs w:val="28"/>
        </w:rPr>
        <w:t>Бюджетно-фінансові повноваження органів місцевого  самоврядування в Україні.</w:t>
      </w:r>
    </w:p>
    <w:p w:rsidR="00B66A72" w:rsidRPr="00687935" w:rsidRDefault="00B66A72" w:rsidP="00B66A72">
      <w:pPr>
        <w:jc w:val="center"/>
        <w:rPr>
          <w:b/>
          <w:caps/>
          <w:szCs w:val="28"/>
        </w:rPr>
      </w:pPr>
    </w:p>
    <w:p w:rsidR="00B66A72" w:rsidRPr="00687935" w:rsidRDefault="00B66A72" w:rsidP="00B66A72">
      <w:pPr>
        <w:jc w:val="center"/>
        <w:rPr>
          <w:b/>
          <w:caps/>
          <w:szCs w:val="28"/>
        </w:rPr>
      </w:pPr>
    </w:p>
    <w:p w:rsidR="00B66A72" w:rsidRDefault="00B66A72" w:rsidP="00B66A72">
      <w:pPr>
        <w:ind w:firstLine="708"/>
        <w:jc w:val="both"/>
        <w:rPr>
          <w:szCs w:val="28"/>
        </w:rPr>
      </w:pPr>
      <w:r w:rsidRPr="00687935">
        <w:rPr>
          <w:szCs w:val="28"/>
        </w:rPr>
        <w:t>Правова основа бюджетних повноважень органів місцевого самоврядування. Місцеві бюджети в бюджетній системі України. Основні положення процесу формування місцевих бюджетів. Принципи бюджетної системи України. Складові частини місцевого бюджету. Правові засади формування, затвердження, виконання та звітності місцевих бюджетів. Місцеві податки і збори. Особливості складання і виконання районних і обласних бюджетів.</w:t>
      </w:r>
    </w:p>
    <w:p w:rsidR="00B66A72" w:rsidRDefault="00B66A72" w:rsidP="00B66A72">
      <w:pPr>
        <w:ind w:firstLine="708"/>
        <w:jc w:val="both"/>
        <w:rPr>
          <w:szCs w:val="28"/>
        </w:rPr>
      </w:pPr>
    </w:p>
    <w:p w:rsidR="00B66A72" w:rsidRDefault="00B66A72" w:rsidP="00B66A72">
      <w:pPr>
        <w:ind w:firstLine="708"/>
        <w:jc w:val="both"/>
        <w:rPr>
          <w:szCs w:val="28"/>
        </w:rPr>
      </w:pPr>
    </w:p>
    <w:p w:rsidR="00B66A72" w:rsidRDefault="00B66A72" w:rsidP="00B66A72">
      <w:pPr>
        <w:ind w:firstLine="708"/>
        <w:jc w:val="both"/>
        <w:rPr>
          <w:szCs w:val="28"/>
        </w:rPr>
      </w:pPr>
    </w:p>
    <w:p w:rsidR="00B66A72" w:rsidRDefault="00B66A72" w:rsidP="00B66A72">
      <w:pPr>
        <w:ind w:firstLine="708"/>
        <w:jc w:val="both"/>
        <w:rPr>
          <w:szCs w:val="28"/>
        </w:rPr>
      </w:pPr>
    </w:p>
    <w:p w:rsidR="00B66A72" w:rsidRDefault="00B66A72" w:rsidP="00B66A72">
      <w:pPr>
        <w:ind w:firstLine="708"/>
        <w:jc w:val="both"/>
        <w:rPr>
          <w:szCs w:val="28"/>
        </w:rPr>
      </w:pPr>
    </w:p>
    <w:p w:rsidR="00B66A72" w:rsidRDefault="00B66A72" w:rsidP="00B66A72">
      <w:pPr>
        <w:ind w:firstLine="708"/>
        <w:jc w:val="both"/>
        <w:rPr>
          <w:szCs w:val="28"/>
        </w:rPr>
      </w:pPr>
    </w:p>
    <w:p w:rsidR="00B66A72" w:rsidRDefault="00B66A72" w:rsidP="00B66A72">
      <w:pPr>
        <w:ind w:firstLine="708"/>
        <w:jc w:val="both"/>
        <w:rPr>
          <w:szCs w:val="28"/>
        </w:rPr>
      </w:pPr>
    </w:p>
    <w:p w:rsidR="00B66A72" w:rsidRPr="009F6DA0" w:rsidRDefault="00B66A72" w:rsidP="00B66A72">
      <w:pPr>
        <w:ind w:firstLine="708"/>
        <w:jc w:val="center"/>
        <w:rPr>
          <w:szCs w:val="28"/>
        </w:rPr>
      </w:pPr>
      <w:r w:rsidRPr="009F6DA0">
        <w:rPr>
          <w:b/>
          <w:szCs w:val="28"/>
        </w:rPr>
        <w:lastRenderedPageBreak/>
        <w:t>Тема 8. Участь держави у формуванні доходів місцевого  самоврядування.  Міжбюджетні трансферти до місцевих  бюджетів.</w:t>
      </w:r>
    </w:p>
    <w:p w:rsidR="00B66A72" w:rsidRPr="00687935" w:rsidRDefault="00B66A72" w:rsidP="00B66A72">
      <w:pPr>
        <w:jc w:val="both"/>
        <w:rPr>
          <w:szCs w:val="28"/>
        </w:rPr>
      </w:pPr>
    </w:p>
    <w:p w:rsidR="00B66A72" w:rsidRPr="00687935" w:rsidRDefault="00B66A72" w:rsidP="00B66A72">
      <w:pPr>
        <w:pStyle w:val="2"/>
        <w:spacing w:line="240" w:lineRule="auto"/>
        <w:jc w:val="both"/>
        <w:rPr>
          <w:szCs w:val="28"/>
        </w:rPr>
      </w:pPr>
    </w:p>
    <w:p w:rsidR="00B66A72" w:rsidRPr="00687935" w:rsidRDefault="00B66A72" w:rsidP="00B66A72">
      <w:pPr>
        <w:pStyle w:val="2"/>
        <w:spacing w:line="240" w:lineRule="auto"/>
        <w:ind w:firstLine="708"/>
        <w:jc w:val="both"/>
        <w:rPr>
          <w:szCs w:val="28"/>
        </w:rPr>
      </w:pPr>
      <w:r w:rsidRPr="00687935">
        <w:rPr>
          <w:szCs w:val="28"/>
        </w:rPr>
        <w:t>Поняття та мета регулювання міжбюджетних відносин. Фінансові нормативи бюджетної забезпеченості. Міжбюджетні трансферти та їх види. Дотації та субвенції з державного бюджету місцевим бюджетам. Порядок надання міжбюджетних трансфертів. Відповідальність органів місцевого самоврядування за порушення бюджетного законодавства.</w:t>
      </w:r>
    </w:p>
    <w:p w:rsidR="00B66A72" w:rsidRDefault="00B66A72" w:rsidP="00B66A72">
      <w:pPr>
        <w:rPr>
          <w:szCs w:val="28"/>
        </w:rPr>
      </w:pPr>
      <w:r>
        <w:rPr>
          <w:szCs w:val="28"/>
        </w:rPr>
        <w:t xml:space="preserve">           </w:t>
      </w:r>
    </w:p>
    <w:sectPr w:rsidR="00B66A72" w:rsidSect="00B15E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A00002EF" w:usb1="40000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D7938"/>
    <w:multiLevelType w:val="singleLevel"/>
    <w:tmpl w:val="417A409E"/>
    <w:lvl w:ilvl="0">
      <w:start w:val="1"/>
      <w:numFmt w:val="decimal"/>
      <w:lvlText w:val="4.6.%1."/>
      <w:legacy w:legacy="1" w:legacySpace="0" w:legacyIndent="523"/>
      <w:lvlJc w:val="left"/>
      <w:rPr>
        <w:rFonts w:ascii="Cambria" w:hAnsi="Cambria" w:hint="default"/>
      </w:rPr>
    </w:lvl>
  </w:abstractNum>
  <w:abstractNum w:abstractNumId="1">
    <w:nsid w:val="227406FE"/>
    <w:multiLevelType w:val="hybridMultilevel"/>
    <w:tmpl w:val="6E68FEBA"/>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B5B7B80"/>
    <w:multiLevelType w:val="multilevel"/>
    <w:tmpl w:val="41F6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5E3848"/>
    <w:multiLevelType w:val="hybridMultilevel"/>
    <w:tmpl w:val="6E68FEBA"/>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DA76FFB"/>
    <w:multiLevelType w:val="hybridMultilevel"/>
    <w:tmpl w:val="1448743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45D07E13"/>
    <w:multiLevelType w:val="singleLevel"/>
    <w:tmpl w:val="C6BC9B2A"/>
    <w:lvl w:ilvl="0">
      <w:start w:val="2"/>
      <w:numFmt w:val="decimal"/>
      <w:lvlText w:val="4.5.%1."/>
      <w:legacy w:legacy="1" w:legacySpace="0" w:legacyIndent="423"/>
      <w:lvlJc w:val="left"/>
      <w:rPr>
        <w:rFonts w:ascii="Cambria" w:hAnsi="Cambria" w:hint="default"/>
      </w:rPr>
    </w:lvl>
  </w:abstractNum>
  <w:abstractNum w:abstractNumId="6">
    <w:nsid w:val="46445581"/>
    <w:multiLevelType w:val="hybridMultilevel"/>
    <w:tmpl w:val="90104F5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nsid w:val="4BAA6F44"/>
    <w:multiLevelType w:val="hybridMultilevel"/>
    <w:tmpl w:val="1062FB0C"/>
    <w:lvl w:ilvl="0" w:tplc="B3E2677E">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4BBA66DF"/>
    <w:multiLevelType w:val="hybridMultilevel"/>
    <w:tmpl w:val="95B01E1A"/>
    <w:lvl w:ilvl="0" w:tplc="FFFFFFFF">
      <w:start w:val="1"/>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5F1D261E"/>
    <w:multiLevelType w:val="hybridMultilevel"/>
    <w:tmpl w:val="8FE81A24"/>
    <w:lvl w:ilvl="0" w:tplc="2FFE6AD4">
      <w:start w:val="1"/>
      <w:numFmt w:val="decimal"/>
      <w:lvlText w:val="%1."/>
      <w:lvlJc w:val="left"/>
      <w:pPr>
        <w:ind w:left="360" w:hanging="360"/>
      </w:pPr>
      <w:rPr>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nsid w:val="606264DE"/>
    <w:multiLevelType w:val="hybridMultilevel"/>
    <w:tmpl w:val="CC4879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6F210F3F"/>
    <w:multiLevelType w:val="hybridMultilevel"/>
    <w:tmpl w:val="1996E7CA"/>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B5C3F55"/>
    <w:multiLevelType w:val="singleLevel"/>
    <w:tmpl w:val="ACDE622C"/>
    <w:lvl w:ilvl="0">
      <w:start w:val="3"/>
      <w:numFmt w:val="decimal"/>
      <w:lvlText w:val="4.4.3.%1."/>
      <w:legacy w:legacy="1" w:legacySpace="0" w:legacyIndent="543"/>
      <w:lvlJc w:val="left"/>
      <w:rPr>
        <w:rFonts w:ascii="Cambria" w:hAnsi="Cambria" w:hint="default"/>
      </w:rPr>
    </w:lvl>
  </w:abstractNum>
  <w:num w:numId="1">
    <w:abstractNumId w:val="11"/>
  </w:num>
  <w:num w:numId="2">
    <w:abstractNumId w:val="3"/>
  </w:num>
  <w:num w:numId="3">
    <w:abstractNumId w:val="1"/>
  </w:num>
  <w:num w:numId="4">
    <w:abstractNumId w:val="6"/>
  </w:num>
  <w:num w:numId="5">
    <w:abstractNumId w:val="4"/>
  </w:num>
  <w:num w:numId="6">
    <w:abstractNumId w:val="8"/>
  </w:num>
  <w:num w:numId="7">
    <w:abstractNumId w:val="12"/>
  </w:num>
  <w:num w:numId="8">
    <w:abstractNumId w:val="12"/>
    <w:lvlOverride w:ilvl="0">
      <w:lvl w:ilvl="0">
        <w:start w:val="3"/>
        <w:numFmt w:val="decimal"/>
        <w:lvlText w:val="4.4.3.%1."/>
        <w:legacy w:legacy="1" w:legacySpace="0" w:legacyIndent="624"/>
        <w:lvlJc w:val="left"/>
        <w:rPr>
          <w:rFonts w:ascii="Cambria" w:hAnsi="Cambria" w:hint="default"/>
        </w:rPr>
      </w:lvl>
    </w:lvlOverride>
  </w:num>
  <w:num w:numId="9">
    <w:abstractNumId w:val="12"/>
    <w:lvlOverride w:ilvl="0">
      <w:lvl w:ilvl="0">
        <w:start w:val="3"/>
        <w:numFmt w:val="decimal"/>
        <w:lvlText w:val="4.4.3.%1."/>
        <w:legacy w:legacy="1" w:legacySpace="0" w:legacyIndent="557"/>
        <w:lvlJc w:val="left"/>
        <w:rPr>
          <w:rFonts w:ascii="Cambria" w:hAnsi="Cambria" w:hint="default"/>
        </w:rPr>
      </w:lvl>
    </w:lvlOverride>
  </w:num>
  <w:num w:numId="10">
    <w:abstractNumId w:val="5"/>
  </w:num>
  <w:num w:numId="11">
    <w:abstractNumId w:val="0"/>
  </w:num>
  <w:num w:numId="12">
    <w:abstractNumId w:val="0"/>
    <w:lvlOverride w:ilvl="0">
      <w:lvl w:ilvl="0">
        <w:start w:val="1"/>
        <w:numFmt w:val="decimal"/>
        <w:lvlText w:val="4.6.%1."/>
        <w:legacy w:legacy="1" w:legacySpace="0" w:legacyIndent="456"/>
        <w:lvlJc w:val="left"/>
        <w:rPr>
          <w:rFonts w:ascii="Cambria" w:hAnsi="Cambria" w:hint="default"/>
        </w:rPr>
      </w:lvl>
    </w:lvlOverride>
  </w:num>
  <w:num w:numId="13">
    <w:abstractNumId w:val="9"/>
  </w:num>
  <w:num w:numId="14">
    <w:abstractNumId w:val="2"/>
  </w:num>
  <w:num w:numId="15">
    <w:abstractNumId w:val="7"/>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8233A7"/>
    <w:rsid w:val="001C23B3"/>
    <w:rsid w:val="008233A7"/>
    <w:rsid w:val="00825C10"/>
    <w:rsid w:val="00931B8E"/>
    <w:rsid w:val="00A223FB"/>
    <w:rsid w:val="00B15ED2"/>
    <w:rsid w:val="00B66A72"/>
    <w:rsid w:val="00F025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3A7"/>
    <w:pPr>
      <w:spacing w:after="0" w:line="240" w:lineRule="auto"/>
    </w:pPr>
    <w:rPr>
      <w:rFonts w:ascii="Times New Roman" w:eastAsia="Times New Roman" w:hAnsi="Times New Roman" w:cs="Times New Roman"/>
      <w:sz w:val="28"/>
      <w:szCs w:val="24"/>
      <w:lang w:val="uk-UA" w:eastAsia="ru-RU"/>
    </w:rPr>
  </w:style>
  <w:style w:type="paragraph" w:styleId="3">
    <w:name w:val="heading 3"/>
    <w:basedOn w:val="a"/>
    <w:next w:val="a"/>
    <w:link w:val="30"/>
    <w:uiPriority w:val="9"/>
    <w:semiHidden/>
    <w:unhideWhenUsed/>
    <w:qFormat/>
    <w:rsid w:val="00B66A72"/>
    <w:pPr>
      <w:keepNext/>
      <w:spacing w:before="240" w:after="60"/>
      <w:outlineLvl w:val="2"/>
    </w:pPr>
    <w:rPr>
      <w:rFonts w:ascii="Cambria" w:hAnsi="Cambria"/>
      <w:b/>
      <w:bCs/>
      <w:sz w:val="26"/>
      <w:szCs w:val="26"/>
    </w:rPr>
  </w:style>
  <w:style w:type="paragraph" w:styleId="4">
    <w:name w:val="heading 4"/>
    <w:basedOn w:val="a"/>
    <w:next w:val="a"/>
    <w:link w:val="40"/>
    <w:qFormat/>
    <w:rsid w:val="00B66A72"/>
    <w:pPr>
      <w:keepNext/>
      <w:jc w:val="center"/>
      <w:outlineLvl w:val="3"/>
    </w:pPr>
    <w:rPr>
      <w:b/>
      <w:bCs/>
    </w:rPr>
  </w:style>
  <w:style w:type="paragraph" w:styleId="7">
    <w:name w:val="heading 7"/>
    <w:basedOn w:val="a"/>
    <w:next w:val="a"/>
    <w:link w:val="70"/>
    <w:qFormat/>
    <w:rsid w:val="00B66A72"/>
    <w:pPr>
      <w:keepNext/>
      <w:ind w:firstLine="600"/>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233A7"/>
    <w:rPr>
      <w:b/>
      <w:bCs/>
    </w:rPr>
  </w:style>
  <w:style w:type="paragraph" w:styleId="a4">
    <w:name w:val="Title"/>
    <w:basedOn w:val="a"/>
    <w:next w:val="a"/>
    <w:link w:val="a5"/>
    <w:uiPriority w:val="10"/>
    <w:qFormat/>
    <w:rsid w:val="008233A7"/>
    <w:pPr>
      <w:spacing w:before="240" w:after="60"/>
      <w:jc w:val="center"/>
      <w:outlineLvl w:val="0"/>
    </w:pPr>
    <w:rPr>
      <w:rFonts w:ascii="Cambria" w:hAnsi="Cambria"/>
      <w:b/>
      <w:bCs/>
      <w:kern w:val="28"/>
      <w:sz w:val="32"/>
      <w:szCs w:val="32"/>
    </w:rPr>
  </w:style>
  <w:style w:type="character" w:customStyle="1" w:styleId="a5">
    <w:name w:val="Название Знак"/>
    <w:basedOn w:val="a0"/>
    <w:link w:val="a4"/>
    <w:uiPriority w:val="10"/>
    <w:rsid w:val="008233A7"/>
    <w:rPr>
      <w:rFonts w:ascii="Cambria" w:eastAsia="Times New Roman" w:hAnsi="Cambria" w:cs="Times New Roman"/>
      <w:b/>
      <w:bCs/>
      <w:kern w:val="28"/>
      <w:sz w:val="32"/>
      <w:szCs w:val="32"/>
      <w:lang w:val="uk-UA" w:eastAsia="ru-RU"/>
    </w:rPr>
  </w:style>
  <w:style w:type="character" w:customStyle="1" w:styleId="30">
    <w:name w:val="Заголовок 3 Знак"/>
    <w:basedOn w:val="a0"/>
    <w:link w:val="3"/>
    <w:uiPriority w:val="9"/>
    <w:semiHidden/>
    <w:rsid w:val="00B66A72"/>
    <w:rPr>
      <w:rFonts w:ascii="Cambria" w:eastAsia="Times New Roman" w:hAnsi="Cambria" w:cs="Times New Roman"/>
      <w:b/>
      <w:bCs/>
      <w:sz w:val="26"/>
      <w:szCs w:val="26"/>
      <w:lang w:val="uk-UA" w:eastAsia="ru-RU"/>
    </w:rPr>
  </w:style>
  <w:style w:type="character" w:customStyle="1" w:styleId="40">
    <w:name w:val="Заголовок 4 Знак"/>
    <w:basedOn w:val="a0"/>
    <w:link w:val="4"/>
    <w:rsid w:val="00B66A72"/>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rsid w:val="00B66A72"/>
    <w:rPr>
      <w:rFonts w:ascii="Times New Roman" w:eastAsia="Times New Roman" w:hAnsi="Times New Roman" w:cs="Times New Roman"/>
      <w:b/>
      <w:bCs/>
      <w:sz w:val="28"/>
      <w:szCs w:val="24"/>
      <w:lang w:val="uk-UA" w:eastAsia="ru-RU"/>
    </w:rPr>
  </w:style>
  <w:style w:type="character" w:styleId="a6">
    <w:name w:val="Hyperlink"/>
    <w:rsid w:val="00B66A72"/>
    <w:rPr>
      <w:color w:val="0000FF"/>
      <w:u w:val="single"/>
    </w:rPr>
  </w:style>
  <w:style w:type="paragraph" w:styleId="2">
    <w:name w:val="Body Text 2"/>
    <w:basedOn w:val="a"/>
    <w:link w:val="20"/>
    <w:uiPriority w:val="99"/>
    <w:semiHidden/>
    <w:unhideWhenUsed/>
    <w:rsid w:val="00B66A72"/>
    <w:pPr>
      <w:spacing w:after="120" w:line="480" w:lineRule="auto"/>
    </w:pPr>
  </w:style>
  <w:style w:type="character" w:customStyle="1" w:styleId="20">
    <w:name w:val="Основной текст 2 Знак"/>
    <w:basedOn w:val="a0"/>
    <w:link w:val="2"/>
    <w:uiPriority w:val="99"/>
    <w:semiHidden/>
    <w:rsid w:val="00B66A72"/>
    <w:rPr>
      <w:rFonts w:ascii="Times New Roman" w:eastAsia="Times New Roman" w:hAnsi="Times New Roman" w:cs="Times New Roman"/>
      <w:sz w:val="28"/>
      <w:szCs w:val="24"/>
      <w:lang w:val="uk-UA" w:eastAsia="ru-RU"/>
    </w:rPr>
  </w:style>
  <w:style w:type="paragraph" w:styleId="a7">
    <w:name w:val="Normal (Web)"/>
    <w:basedOn w:val="a"/>
    <w:uiPriority w:val="99"/>
    <w:unhideWhenUsed/>
    <w:rsid w:val="00B66A72"/>
    <w:pPr>
      <w:spacing w:before="100" w:beforeAutospacing="1" w:after="100" w:afterAutospacing="1"/>
    </w:pPr>
    <w:rPr>
      <w:sz w:val="24"/>
      <w:lang w:eastAsia="uk-UA"/>
    </w:rPr>
  </w:style>
  <w:style w:type="paragraph" w:customStyle="1" w:styleId="Style1">
    <w:name w:val="Style1"/>
    <w:basedOn w:val="a"/>
    <w:uiPriority w:val="99"/>
    <w:rsid w:val="00B66A72"/>
    <w:pPr>
      <w:widowControl w:val="0"/>
      <w:autoSpaceDE w:val="0"/>
      <w:autoSpaceDN w:val="0"/>
      <w:adjustRightInd w:val="0"/>
    </w:pPr>
    <w:rPr>
      <w:rFonts w:ascii="Cambria" w:hAnsi="Cambria"/>
      <w:sz w:val="24"/>
      <w:lang w:val="ru-RU"/>
    </w:rPr>
  </w:style>
  <w:style w:type="paragraph" w:customStyle="1" w:styleId="Style6">
    <w:name w:val="Style6"/>
    <w:basedOn w:val="a"/>
    <w:uiPriority w:val="99"/>
    <w:rsid w:val="00B66A72"/>
    <w:pPr>
      <w:widowControl w:val="0"/>
      <w:autoSpaceDE w:val="0"/>
      <w:autoSpaceDN w:val="0"/>
      <w:adjustRightInd w:val="0"/>
    </w:pPr>
    <w:rPr>
      <w:rFonts w:ascii="Cambria" w:hAnsi="Cambria"/>
      <w:sz w:val="24"/>
      <w:lang w:val="ru-RU"/>
    </w:rPr>
  </w:style>
  <w:style w:type="paragraph" w:customStyle="1" w:styleId="Style9">
    <w:name w:val="Style9"/>
    <w:basedOn w:val="a"/>
    <w:uiPriority w:val="99"/>
    <w:rsid w:val="00B66A72"/>
    <w:pPr>
      <w:widowControl w:val="0"/>
      <w:autoSpaceDE w:val="0"/>
      <w:autoSpaceDN w:val="0"/>
      <w:adjustRightInd w:val="0"/>
      <w:spacing w:line="202" w:lineRule="exact"/>
      <w:jc w:val="center"/>
    </w:pPr>
    <w:rPr>
      <w:rFonts w:ascii="Cambria" w:hAnsi="Cambria"/>
      <w:sz w:val="24"/>
      <w:lang w:val="ru-RU"/>
    </w:rPr>
  </w:style>
  <w:style w:type="paragraph" w:customStyle="1" w:styleId="Style10">
    <w:name w:val="Style10"/>
    <w:basedOn w:val="a"/>
    <w:uiPriority w:val="99"/>
    <w:rsid w:val="00B66A72"/>
    <w:pPr>
      <w:widowControl w:val="0"/>
      <w:autoSpaceDE w:val="0"/>
      <w:autoSpaceDN w:val="0"/>
      <w:adjustRightInd w:val="0"/>
    </w:pPr>
    <w:rPr>
      <w:rFonts w:ascii="Cambria" w:hAnsi="Cambria"/>
      <w:sz w:val="24"/>
      <w:lang w:val="ru-RU"/>
    </w:rPr>
  </w:style>
  <w:style w:type="character" w:customStyle="1" w:styleId="FontStyle23">
    <w:name w:val="Font Style23"/>
    <w:uiPriority w:val="99"/>
    <w:rsid w:val="00B66A72"/>
    <w:rPr>
      <w:rFonts w:ascii="Century Gothic" w:hAnsi="Century Gothic" w:cs="Century Gothic"/>
      <w:b/>
      <w:bCs/>
      <w:i/>
      <w:iCs/>
      <w:sz w:val="14"/>
      <w:szCs w:val="14"/>
    </w:rPr>
  </w:style>
  <w:style w:type="character" w:customStyle="1" w:styleId="FontStyle24">
    <w:name w:val="Font Style24"/>
    <w:uiPriority w:val="99"/>
    <w:rsid w:val="00B66A72"/>
    <w:rPr>
      <w:rFonts w:ascii="Cambria" w:hAnsi="Cambria" w:cs="Cambria"/>
      <w:sz w:val="20"/>
      <w:szCs w:val="20"/>
    </w:rPr>
  </w:style>
  <w:style w:type="character" w:customStyle="1" w:styleId="FontStyle25">
    <w:name w:val="Font Style25"/>
    <w:uiPriority w:val="99"/>
    <w:rsid w:val="00B66A72"/>
    <w:rPr>
      <w:rFonts w:ascii="Cambria" w:hAnsi="Cambria" w:cs="Cambria"/>
      <w:b/>
      <w:bCs/>
      <w:sz w:val="16"/>
      <w:szCs w:val="16"/>
    </w:rPr>
  </w:style>
  <w:style w:type="paragraph" w:customStyle="1" w:styleId="Style13">
    <w:name w:val="Style13"/>
    <w:basedOn w:val="a"/>
    <w:uiPriority w:val="99"/>
    <w:rsid w:val="00B66A72"/>
    <w:pPr>
      <w:widowControl w:val="0"/>
      <w:autoSpaceDE w:val="0"/>
      <w:autoSpaceDN w:val="0"/>
      <w:adjustRightInd w:val="0"/>
      <w:spacing w:line="192" w:lineRule="exact"/>
      <w:ind w:firstLine="374"/>
      <w:jc w:val="both"/>
    </w:pPr>
    <w:rPr>
      <w:rFonts w:ascii="Cambria" w:hAnsi="Cambria"/>
      <w:sz w:val="24"/>
      <w:lang w:val="ru-RU"/>
    </w:rPr>
  </w:style>
  <w:style w:type="paragraph" w:customStyle="1" w:styleId="Style14">
    <w:name w:val="Style14"/>
    <w:basedOn w:val="a"/>
    <w:uiPriority w:val="99"/>
    <w:rsid w:val="00B66A72"/>
    <w:pPr>
      <w:widowControl w:val="0"/>
      <w:autoSpaceDE w:val="0"/>
      <w:autoSpaceDN w:val="0"/>
      <w:adjustRightInd w:val="0"/>
      <w:spacing w:line="197" w:lineRule="exact"/>
      <w:ind w:firstLine="374"/>
      <w:jc w:val="both"/>
    </w:pPr>
    <w:rPr>
      <w:rFonts w:ascii="Cambria" w:hAnsi="Cambria"/>
      <w:sz w:val="24"/>
      <w:lang w:val="ru-RU"/>
    </w:rPr>
  </w:style>
  <w:style w:type="character" w:customStyle="1" w:styleId="FontStyle21">
    <w:name w:val="Font Style21"/>
    <w:uiPriority w:val="99"/>
    <w:rsid w:val="00B66A72"/>
    <w:rPr>
      <w:rFonts w:ascii="Cambria" w:hAnsi="Cambria" w:cs="Cambria"/>
      <w:i/>
      <w:iCs/>
      <w:spacing w:val="-10"/>
      <w:sz w:val="16"/>
      <w:szCs w:val="16"/>
    </w:rPr>
  </w:style>
  <w:style w:type="character" w:customStyle="1" w:styleId="FontStyle22">
    <w:name w:val="Font Style22"/>
    <w:uiPriority w:val="99"/>
    <w:rsid w:val="00B66A72"/>
    <w:rPr>
      <w:rFonts w:ascii="Cambria" w:hAnsi="Cambria" w:cs="Cambria"/>
      <w:sz w:val="16"/>
      <w:szCs w:val="16"/>
    </w:rPr>
  </w:style>
  <w:style w:type="character" w:customStyle="1" w:styleId="FontStyle26">
    <w:name w:val="Font Style26"/>
    <w:uiPriority w:val="99"/>
    <w:rsid w:val="00B66A72"/>
    <w:rPr>
      <w:rFonts w:ascii="Cambria" w:hAnsi="Cambria" w:cs="Cambria"/>
      <w:b/>
      <w:bCs/>
      <w:i/>
      <w:iCs/>
      <w:sz w:val="16"/>
      <w:szCs w:val="16"/>
    </w:rPr>
  </w:style>
  <w:style w:type="character" w:customStyle="1" w:styleId="FontStyle29">
    <w:name w:val="Font Style29"/>
    <w:uiPriority w:val="99"/>
    <w:rsid w:val="00B66A72"/>
    <w:rPr>
      <w:rFonts w:ascii="Cambria" w:hAnsi="Cambria" w:cs="Cambria"/>
      <w:sz w:val="10"/>
      <w:szCs w:val="10"/>
    </w:rPr>
  </w:style>
  <w:style w:type="paragraph" w:customStyle="1" w:styleId="Style4">
    <w:name w:val="Style4"/>
    <w:basedOn w:val="a"/>
    <w:uiPriority w:val="99"/>
    <w:rsid w:val="00B66A72"/>
    <w:pPr>
      <w:widowControl w:val="0"/>
      <w:autoSpaceDE w:val="0"/>
      <w:autoSpaceDN w:val="0"/>
      <w:adjustRightInd w:val="0"/>
      <w:spacing w:line="194" w:lineRule="exact"/>
    </w:pPr>
    <w:rPr>
      <w:rFonts w:ascii="Cambria" w:hAnsi="Cambria"/>
      <w:sz w:val="24"/>
      <w:lang w:val="ru-RU"/>
    </w:rPr>
  </w:style>
  <w:style w:type="paragraph" w:customStyle="1" w:styleId="Style16">
    <w:name w:val="Style16"/>
    <w:basedOn w:val="a"/>
    <w:uiPriority w:val="99"/>
    <w:rsid w:val="00B66A72"/>
    <w:pPr>
      <w:widowControl w:val="0"/>
      <w:autoSpaceDE w:val="0"/>
      <w:autoSpaceDN w:val="0"/>
      <w:adjustRightInd w:val="0"/>
      <w:spacing w:line="176" w:lineRule="exact"/>
      <w:ind w:firstLine="370"/>
      <w:jc w:val="both"/>
    </w:pPr>
    <w:rPr>
      <w:rFonts w:ascii="Cambria" w:hAnsi="Cambria"/>
      <w:sz w:val="24"/>
      <w:lang w:val="ru-RU"/>
    </w:rPr>
  </w:style>
  <w:style w:type="paragraph" w:customStyle="1" w:styleId="Style18">
    <w:name w:val="Style18"/>
    <w:basedOn w:val="a"/>
    <w:uiPriority w:val="99"/>
    <w:rsid w:val="00B66A72"/>
    <w:pPr>
      <w:widowControl w:val="0"/>
      <w:autoSpaceDE w:val="0"/>
      <w:autoSpaceDN w:val="0"/>
      <w:adjustRightInd w:val="0"/>
    </w:pPr>
    <w:rPr>
      <w:rFonts w:ascii="Cambria" w:hAnsi="Cambria"/>
      <w:sz w:val="24"/>
      <w:lang w:val="ru-RU"/>
    </w:rPr>
  </w:style>
  <w:style w:type="character" w:customStyle="1" w:styleId="FontStyle28">
    <w:name w:val="Font Style28"/>
    <w:uiPriority w:val="99"/>
    <w:rsid w:val="00B66A72"/>
    <w:rPr>
      <w:rFonts w:ascii="Cambria" w:hAnsi="Cambria" w:cs="Cambria"/>
      <w:i/>
      <w:iCs/>
      <w:sz w:val="14"/>
      <w:szCs w:val="14"/>
    </w:rPr>
  </w:style>
  <w:style w:type="character" w:customStyle="1" w:styleId="FontStyle30">
    <w:name w:val="Font Style30"/>
    <w:uiPriority w:val="99"/>
    <w:rsid w:val="00B66A72"/>
    <w:rPr>
      <w:rFonts w:ascii="Cambria" w:hAnsi="Cambria" w:cs="Cambria"/>
      <w:b/>
      <w:bCs/>
      <w:i/>
      <w:iCs/>
      <w:sz w:val="14"/>
      <w:szCs w:val="14"/>
    </w:rPr>
  </w:style>
  <w:style w:type="character" w:customStyle="1" w:styleId="apple-converted-space">
    <w:name w:val="apple-converted-space"/>
    <w:rsid w:val="00B66A72"/>
  </w:style>
  <w:style w:type="paragraph" w:customStyle="1" w:styleId="style20">
    <w:name w:val="style20"/>
    <w:basedOn w:val="a"/>
    <w:rsid w:val="00B66A72"/>
    <w:pPr>
      <w:spacing w:before="100" w:beforeAutospacing="1" w:after="100" w:afterAutospacing="1"/>
    </w:pPr>
    <w:rPr>
      <w:sz w:val="24"/>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1504</Words>
  <Characters>8576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2015-03-17T13:10:00Z</dcterms:created>
  <dcterms:modified xsi:type="dcterms:W3CDTF">2015-03-17T13:39:00Z</dcterms:modified>
</cp:coreProperties>
</file>