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1CDCFF" wp14:editId="635708D6">
            <wp:extent cx="4265295" cy="189129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189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Default"/>
        <w:jc w:val="center"/>
        <w:rPr>
          <w:b/>
          <w:bCs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>Пташник Ірина Романівна</w:t>
      </w:r>
    </w:p>
    <w:p w:rsidR="002943ED" w:rsidRPr="00D7596B" w:rsidRDefault="002943ED" w:rsidP="002943ED">
      <w:pPr>
        <w:pStyle w:val="Default"/>
        <w:jc w:val="center"/>
        <w:rPr>
          <w:sz w:val="20"/>
          <w:szCs w:val="20"/>
          <w:lang w:val="uk-UA"/>
        </w:rPr>
      </w:pPr>
    </w:p>
    <w:p w:rsidR="002943ED" w:rsidRPr="00D7596B" w:rsidRDefault="002943ED" w:rsidP="002943ED">
      <w:pPr>
        <w:pStyle w:val="Default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ПРАВО МІЖНАРОДНИХ ОРГАНІЗАЦІЙ</w:t>
      </w:r>
    </w:p>
    <w:p w:rsidR="002943ED" w:rsidRDefault="002943ED" w:rsidP="002943ED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  <w:proofErr w:type="spellStart"/>
      <w:proofErr w:type="gramStart"/>
      <w:r w:rsidRPr="00D7596B">
        <w:rPr>
          <w:b/>
          <w:bCs/>
          <w:i/>
          <w:iCs/>
          <w:sz w:val="20"/>
          <w:szCs w:val="20"/>
        </w:rPr>
        <w:t>методичні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вказівки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для </w:t>
      </w:r>
      <w:r>
        <w:rPr>
          <w:b/>
          <w:bCs/>
          <w:i/>
          <w:iCs/>
          <w:sz w:val="20"/>
          <w:szCs w:val="20"/>
          <w:lang w:val="uk-UA"/>
        </w:rPr>
        <w:t>самостійної роботи</w:t>
      </w: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студентів</w:t>
      </w:r>
      <w:proofErr w:type="spellEnd"/>
      <w:r>
        <w:rPr>
          <w:b/>
          <w:bCs/>
          <w:i/>
          <w:iCs/>
          <w:sz w:val="20"/>
          <w:szCs w:val="20"/>
          <w:lang w:val="uk-UA"/>
        </w:rPr>
        <w:t xml:space="preserve"> </w:t>
      </w:r>
      <w:r>
        <w:rPr>
          <w:b/>
          <w:bCs/>
          <w:i/>
          <w:iCs/>
          <w:sz w:val="20"/>
          <w:szCs w:val="20"/>
          <w:lang w:val="uk-UA"/>
        </w:rPr>
        <w:t>заочної</w:t>
      </w:r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форми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навчання</w:t>
      </w:r>
      <w:proofErr w:type="spellEnd"/>
      <w:r w:rsidRPr="00D7596B">
        <w:rPr>
          <w:b/>
          <w:bCs/>
          <w:i/>
          <w:iCs/>
          <w:sz w:val="20"/>
          <w:szCs w:val="20"/>
        </w:rPr>
        <w:t>)</w:t>
      </w:r>
      <w:proofErr w:type="gramEnd"/>
    </w:p>
    <w:p w:rsidR="002943ED" w:rsidRDefault="002943ED" w:rsidP="002943ED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</w:p>
    <w:p w:rsidR="002943ED" w:rsidRPr="002943ED" w:rsidRDefault="002943ED" w:rsidP="002943ED">
      <w:pPr>
        <w:pStyle w:val="Default"/>
        <w:jc w:val="center"/>
        <w:rPr>
          <w:sz w:val="20"/>
          <w:szCs w:val="20"/>
          <w:lang w:val="uk-UA"/>
        </w:rPr>
      </w:pPr>
    </w:p>
    <w:p w:rsidR="002943ED" w:rsidRPr="00D7596B" w:rsidRDefault="002943ED" w:rsidP="002943ED">
      <w:pPr>
        <w:spacing w:before="240" w:after="240"/>
        <w:jc w:val="center"/>
        <w:rPr>
          <w:i/>
          <w:iCs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i/>
          <w:iCs/>
          <w:sz w:val="20"/>
          <w:szCs w:val="20"/>
        </w:rPr>
        <w:t>Івано-Франківськ, 2018</w:t>
      </w:r>
    </w:p>
    <w:p w:rsidR="002943ED" w:rsidRPr="00D7596B" w:rsidRDefault="002943ED" w:rsidP="002943ED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ДВНЗ «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ПРИКАРПАТСЬКИЙ  НАЦІОНАЛЬНИЙ  УНІВЕРСИТЕТ ІМЕНІ  ВАСИЛЯ  СТЕФАНИКА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Кафедра  конституційного,  міжнародного  та                                  адміністративного  права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ПТАШНИК ІРИНА РОМАНІВНА 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ПРАВО МІЖНАРОДНИХ ОРГАНІЗАЦІЙ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(методичні  вказівки  для  </w:t>
      </w:r>
      <w:r>
        <w:rPr>
          <w:rFonts w:ascii="Times New Roman" w:eastAsia="Times New Roman" w:hAnsi="Times New Roman" w:cs="Times New Roman"/>
          <w:sz w:val="20"/>
          <w:szCs w:val="20"/>
        </w:rPr>
        <w:t>самостійної роботи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студентів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зачної</w:t>
      </w:r>
      <w:proofErr w:type="spellEnd"/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форми  навчання)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Спеціальність 081 Право</w:t>
      </w:r>
    </w:p>
    <w:p w:rsidR="002943ED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Івано-Франківськ, 2018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Пташник І.П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</w:rPr>
        <w:t>Право міжнародних організацій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;  методичні  вказівки  для  </w:t>
      </w:r>
      <w:r>
        <w:rPr>
          <w:rFonts w:ascii="Times New Roman" w:eastAsia="Times New Roman" w:hAnsi="Times New Roman" w:cs="Times New Roman"/>
          <w:sz w:val="20"/>
          <w:szCs w:val="20"/>
        </w:rPr>
        <w:t>самостійної роботи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студентів  </w:t>
      </w:r>
      <w:r>
        <w:rPr>
          <w:rFonts w:ascii="Times New Roman" w:eastAsia="Times New Roman" w:hAnsi="Times New Roman" w:cs="Times New Roman"/>
          <w:sz w:val="20"/>
          <w:szCs w:val="20"/>
        </w:rPr>
        <w:t>заочної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форми  навчання) – Івано-Франківськ, 2018, -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 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6"/>
        <w:widowControl w:val="0"/>
        <w:suppressLineNumbers/>
        <w:suppressAutoHyphens/>
        <w:spacing w:after="0"/>
        <w:ind w:firstLine="540"/>
        <w:jc w:val="both"/>
        <w:rPr>
          <w:rFonts w:eastAsia="TimesNewRoman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   </w:t>
      </w:r>
    </w:p>
    <w:p w:rsidR="002943ED" w:rsidRPr="00D7596B" w:rsidRDefault="002943ED" w:rsidP="002943ED">
      <w:pPr>
        <w:widowControl w:val="0"/>
        <w:suppressLineNumbers/>
        <w:suppressAutoHyphens/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Методичні вказівки розроблені на основі навчального плану </w:t>
      </w:r>
      <w:r>
        <w:rPr>
          <w:sz w:val="20"/>
          <w:szCs w:val="20"/>
          <w:lang w:val="uk-UA"/>
        </w:rPr>
        <w:t xml:space="preserve">Навчально-наукового </w:t>
      </w:r>
      <w:r w:rsidRPr="00D7596B">
        <w:rPr>
          <w:sz w:val="20"/>
          <w:szCs w:val="20"/>
          <w:lang w:val="uk-UA"/>
        </w:rPr>
        <w:t xml:space="preserve">Юридичного інституту </w:t>
      </w:r>
      <w:r>
        <w:rPr>
          <w:sz w:val="20"/>
          <w:szCs w:val="20"/>
          <w:lang w:val="uk-UA"/>
        </w:rPr>
        <w:t xml:space="preserve"> ДВНЗ «Прикарпатський національний</w:t>
      </w:r>
      <w:r w:rsidRPr="00D7596B">
        <w:rPr>
          <w:sz w:val="20"/>
          <w:szCs w:val="20"/>
          <w:lang w:val="uk-UA"/>
        </w:rPr>
        <w:t xml:space="preserve"> університе</w:t>
      </w:r>
      <w:r>
        <w:rPr>
          <w:sz w:val="20"/>
          <w:szCs w:val="20"/>
          <w:lang w:val="uk-UA"/>
        </w:rPr>
        <w:t>т</w:t>
      </w:r>
      <w:r w:rsidRPr="00D7596B">
        <w:rPr>
          <w:sz w:val="20"/>
          <w:szCs w:val="20"/>
          <w:lang w:val="uk-UA"/>
        </w:rPr>
        <w:t xml:space="preserve"> ім. Василя Стефаника і призначений для </w:t>
      </w:r>
      <w:r w:rsidRPr="00D7596B">
        <w:rPr>
          <w:rFonts w:eastAsia="TimesNewRoman"/>
          <w:sz w:val="20"/>
          <w:szCs w:val="20"/>
          <w:lang w:val="uk-UA"/>
        </w:rPr>
        <w:t>проведення семінарських занять</w:t>
      </w:r>
      <w:r w:rsidRPr="00D7596B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спец</w:t>
      </w:r>
      <w:r w:rsidRPr="00D7596B">
        <w:rPr>
          <w:sz w:val="20"/>
          <w:szCs w:val="20"/>
          <w:lang w:val="uk-UA"/>
        </w:rPr>
        <w:t>курсу «</w:t>
      </w:r>
      <w:r>
        <w:rPr>
          <w:sz w:val="20"/>
          <w:szCs w:val="20"/>
          <w:lang w:val="uk-UA"/>
        </w:rPr>
        <w:t>Право міжнародних організацій»</w:t>
      </w:r>
      <w:r w:rsidRPr="00D7596B">
        <w:rPr>
          <w:sz w:val="20"/>
          <w:szCs w:val="20"/>
          <w:lang w:val="uk-UA"/>
        </w:rPr>
        <w:t xml:space="preserve">. </w:t>
      </w:r>
    </w:p>
    <w:p w:rsidR="002943ED" w:rsidRPr="00D7596B" w:rsidRDefault="002943ED" w:rsidP="002943ED">
      <w:pPr>
        <w:pStyle w:val="ac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В  даних  методичних  вказівках  прописані  рекомендації  для  підготовки  кожної  з  тем  спецкурсу,  література  та  нормативно-правові  акти,  завдання  до  семінарських  занять,  завдання  казуси,  перелік  контрольних  запитань  та  інші  наукові  джерела,  що  сприятиме  поглибленому  вивченню  та засвоєнню  відповідних  тем.</w:t>
      </w:r>
    </w:p>
    <w:p w:rsidR="002943ED" w:rsidRPr="00D7596B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2943ED" w:rsidRPr="00D7596B" w:rsidRDefault="002943ED" w:rsidP="002943ED">
      <w:pPr>
        <w:pStyle w:val="ac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Методичні  вказівки  з  дисципліни  «</w:t>
      </w:r>
      <w:r>
        <w:rPr>
          <w:rFonts w:ascii="Times New Roman" w:eastAsia="Times New Roman" w:hAnsi="Times New Roman" w:cs="Times New Roman"/>
          <w:sz w:val="20"/>
          <w:szCs w:val="20"/>
        </w:rPr>
        <w:t>Право міжнародних організацій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»  призначені  для  студентів  магістрів,  аспірантів  та  викладачів  ВНЗ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C15D02" w:rsidRDefault="002943ED" w:rsidP="002943ED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  <w:lang w:val="uk-UA"/>
        </w:rPr>
        <w:t xml:space="preserve">    </w:t>
      </w:r>
      <w:r w:rsidRPr="00C15D02">
        <w:rPr>
          <w:color w:val="000000"/>
          <w:sz w:val="20"/>
          <w:szCs w:val="20"/>
          <w:lang w:val="uk-UA"/>
        </w:rPr>
        <w:t>ББК 67.300 (4Укр.)</w:t>
      </w:r>
    </w:p>
    <w:p w:rsidR="002943ED" w:rsidRPr="00C15D02" w:rsidRDefault="002943ED" w:rsidP="002943ED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>
        <w:rPr>
          <w:color w:val="000000"/>
          <w:sz w:val="20"/>
          <w:szCs w:val="20"/>
          <w:lang w:val="uk-UA"/>
        </w:rPr>
        <w:t>Пташник І.Р</w:t>
      </w:r>
      <w:r w:rsidRPr="00C15D02">
        <w:rPr>
          <w:color w:val="000000"/>
          <w:sz w:val="20"/>
          <w:szCs w:val="20"/>
          <w:lang w:val="uk-UA"/>
        </w:rPr>
        <w:t>., 2018 рік</w:t>
      </w:r>
    </w:p>
    <w:p w:rsidR="002943ED" w:rsidRPr="00D7596B" w:rsidRDefault="002943ED" w:rsidP="002943ED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sym w:font="Symbol" w:char="F0D3"/>
      </w:r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Прикарпатський</w:t>
      </w:r>
      <w:proofErr w:type="spellEnd"/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національний</w:t>
      </w:r>
      <w:proofErr w:type="spellEnd"/>
      <w:r w:rsidRPr="00D7596B">
        <w:rPr>
          <w:color w:val="000000"/>
          <w:sz w:val="20"/>
          <w:szCs w:val="20"/>
        </w:rPr>
        <w:t xml:space="preserve"> </w:t>
      </w:r>
    </w:p>
    <w:p w:rsidR="002943ED" w:rsidRPr="00D7596B" w:rsidRDefault="002943ED" w:rsidP="002943ED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t xml:space="preserve">  </w:t>
      </w:r>
      <w:proofErr w:type="spellStart"/>
      <w:r w:rsidRPr="00D7596B">
        <w:rPr>
          <w:color w:val="000000"/>
          <w:sz w:val="20"/>
          <w:szCs w:val="20"/>
        </w:rPr>
        <w:t>університет</w:t>
      </w:r>
      <w:proofErr w:type="spellEnd"/>
      <w:r w:rsidRPr="00D7596B">
        <w:rPr>
          <w:color w:val="000000"/>
          <w:sz w:val="20"/>
          <w:szCs w:val="20"/>
        </w:rPr>
        <w:t xml:space="preserve"> </w:t>
      </w:r>
      <w:proofErr w:type="spellStart"/>
      <w:r w:rsidRPr="00D7596B">
        <w:rPr>
          <w:color w:val="000000"/>
          <w:sz w:val="20"/>
          <w:szCs w:val="20"/>
        </w:rPr>
        <w:t>ім</w:t>
      </w:r>
      <w:proofErr w:type="spellEnd"/>
      <w:proofErr w:type="gramStart"/>
      <w:r w:rsidRPr="00D7596B">
        <w:rPr>
          <w:color w:val="000000"/>
          <w:sz w:val="20"/>
          <w:szCs w:val="20"/>
        </w:rPr>
        <w:t xml:space="preserve">.. </w:t>
      </w:r>
      <w:proofErr w:type="gramEnd"/>
      <w:r w:rsidRPr="00D7596B">
        <w:rPr>
          <w:color w:val="000000"/>
          <w:sz w:val="20"/>
          <w:szCs w:val="20"/>
        </w:rPr>
        <w:t xml:space="preserve">Василя </w:t>
      </w:r>
      <w:proofErr w:type="spellStart"/>
      <w:r w:rsidRPr="00D7596B">
        <w:rPr>
          <w:color w:val="000000"/>
          <w:sz w:val="20"/>
          <w:szCs w:val="20"/>
        </w:rPr>
        <w:t>Стефаника</w:t>
      </w:r>
      <w:proofErr w:type="spellEnd"/>
      <w:r w:rsidRPr="00D7596B">
        <w:rPr>
          <w:color w:val="000000"/>
          <w:sz w:val="20"/>
          <w:szCs w:val="20"/>
        </w:rPr>
        <w:t xml:space="preserve">, 2018 </w:t>
      </w: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pStyle w:val="ac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943ED" w:rsidRPr="00D7596B" w:rsidRDefault="002943ED" w:rsidP="002943ED">
      <w:pPr>
        <w:pStyle w:val="ac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3ED" w:rsidRPr="00D7596B" w:rsidRDefault="002943ED" w:rsidP="002943ED">
      <w:pPr>
        <w:jc w:val="center"/>
        <w:rPr>
          <w:sz w:val="20"/>
          <w:szCs w:val="20"/>
          <w:lang w:val="uk-UA"/>
        </w:rPr>
      </w:pPr>
      <w:r w:rsidRPr="00D7596B">
        <w:rPr>
          <w:b/>
          <w:sz w:val="20"/>
          <w:szCs w:val="20"/>
        </w:rPr>
        <w:t xml:space="preserve">                                                    </w:t>
      </w:r>
    </w:p>
    <w:p w:rsidR="002943ED" w:rsidRPr="00D7596B" w:rsidRDefault="002943ED" w:rsidP="002943ED">
      <w:pPr>
        <w:pStyle w:val="a6"/>
        <w:widowControl w:val="0"/>
        <w:suppressLineNumbers/>
        <w:suppressAutoHyphens/>
        <w:spacing w:after="0"/>
        <w:ind w:firstLine="540"/>
        <w:jc w:val="center"/>
        <w:rPr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2943ED" w:rsidRDefault="002943ED" w:rsidP="002943ED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2943ED">
      <w:pPr>
        <w:jc w:val="center"/>
        <w:rPr>
          <w:b/>
          <w:sz w:val="20"/>
          <w:szCs w:val="20"/>
          <w:lang w:val="uk-UA"/>
        </w:rPr>
      </w:pPr>
      <w:r w:rsidRPr="002943ED">
        <w:rPr>
          <w:b/>
          <w:sz w:val="20"/>
          <w:szCs w:val="20"/>
          <w:lang w:val="uk-UA"/>
        </w:rPr>
        <w:lastRenderedPageBreak/>
        <w:t xml:space="preserve">Зміст </w:t>
      </w:r>
    </w:p>
    <w:p w:rsidR="006951BF" w:rsidRPr="002943ED" w:rsidRDefault="006951BF" w:rsidP="006951BF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890"/>
      </w:tblGrid>
      <w:tr w:rsidR="006951BF" w:rsidRPr="002943ED" w:rsidTr="006951BF">
        <w:trPr>
          <w:trHeight w:val="345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sz w:val="20"/>
                <w:szCs w:val="20"/>
                <w:lang w:val="uk-UA"/>
              </w:rPr>
            </w:pPr>
            <w:r w:rsidRPr="002943ED">
              <w:rPr>
                <w:sz w:val="20"/>
                <w:szCs w:val="20"/>
                <w:lang w:val="uk-UA"/>
              </w:rPr>
              <w:t>Вступ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2943ED"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6951BF" w:rsidRPr="002943ED" w:rsidTr="007A5BB2">
        <w:trPr>
          <w:trHeight w:val="403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7A5BB2" w:rsidP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b/>
                <w:bCs/>
                <w:sz w:val="20"/>
                <w:szCs w:val="20"/>
                <w:lang w:val="uk-UA"/>
              </w:rPr>
            </w:pPr>
            <w:r w:rsidRPr="002943ED">
              <w:rPr>
                <w:b/>
                <w:bCs/>
                <w:sz w:val="20"/>
                <w:szCs w:val="20"/>
                <w:lang w:val="uk-UA"/>
              </w:rPr>
              <w:t>Тема</w:t>
            </w:r>
            <w:r w:rsidR="006951BF" w:rsidRPr="002943ED">
              <w:rPr>
                <w:b/>
                <w:bCs/>
                <w:sz w:val="20"/>
                <w:szCs w:val="20"/>
                <w:lang w:val="uk-UA"/>
              </w:rPr>
              <w:t xml:space="preserve"> 1:</w:t>
            </w:r>
            <w:r w:rsidRPr="002943ED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943ED">
              <w:rPr>
                <w:sz w:val="20"/>
                <w:szCs w:val="20"/>
                <w:lang w:val="uk-UA"/>
              </w:rPr>
              <w:t>Діяльність Організації Об’єднаних Націй. Її основні органи</w:t>
            </w:r>
            <w:r w:rsidR="006951BF" w:rsidRPr="002943ED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2943ED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951BF" w:rsidRPr="002943ED" w:rsidTr="006951BF">
        <w:trPr>
          <w:trHeight w:val="40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6951BF" w:rsidP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 w:rsidP="007A5BB2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b/>
                <w:sz w:val="20"/>
                <w:szCs w:val="20"/>
                <w:lang w:val="uk-UA"/>
              </w:rPr>
            </w:pPr>
          </w:p>
        </w:tc>
      </w:tr>
      <w:tr w:rsidR="006951BF" w:rsidRPr="002943ED" w:rsidTr="006951BF">
        <w:trPr>
          <w:trHeight w:val="22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7A5BB2" w:rsidP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2943ED">
              <w:rPr>
                <w:b/>
                <w:bCs/>
                <w:sz w:val="20"/>
                <w:szCs w:val="20"/>
                <w:lang w:val="uk-UA"/>
              </w:rPr>
              <w:t>Тема 2</w:t>
            </w:r>
            <w:r w:rsidR="006951BF" w:rsidRPr="002943ED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6951BF" w:rsidRPr="002943E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951BF" w:rsidRPr="002943ED">
              <w:rPr>
                <w:sz w:val="20"/>
                <w:szCs w:val="20"/>
                <w:lang w:val="uk-UA"/>
              </w:rPr>
              <w:t>Валютно</w:t>
            </w:r>
            <w:proofErr w:type="spellEnd"/>
            <w:r w:rsidR="006951BF" w:rsidRPr="002943ED">
              <w:rPr>
                <w:sz w:val="20"/>
                <w:szCs w:val="20"/>
                <w:lang w:val="uk-UA"/>
              </w:rPr>
              <w:t xml:space="preserve"> – фінансові організації.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2943ED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6951BF" w:rsidRPr="002943ED" w:rsidTr="006951BF">
        <w:trPr>
          <w:trHeight w:val="697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7A5BB2" w:rsidP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bCs/>
                <w:sz w:val="20"/>
                <w:szCs w:val="20"/>
                <w:lang w:val="uk-UA"/>
              </w:rPr>
            </w:pPr>
            <w:r w:rsidRPr="002943ED">
              <w:rPr>
                <w:b/>
                <w:bCs/>
                <w:sz w:val="20"/>
                <w:szCs w:val="20"/>
                <w:lang w:val="uk-UA"/>
              </w:rPr>
              <w:t>Тема 3</w:t>
            </w:r>
            <w:r w:rsidR="006951BF" w:rsidRPr="002943ED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6951BF" w:rsidRPr="002943ED">
              <w:rPr>
                <w:bCs/>
                <w:sz w:val="20"/>
                <w:szCs w:val="20"/>
                <w:lang w:val="uk-UA"/>
              </w:rPr>
              <w:t xml:space="preserve"> Військово-політичні організації. Організація північноатлантичного договору (НАТО). Організація безпеки та співробітництва в Європі (ОБСЄ).</w:t>
            </w:r>
          </w:p>
          <w:p w:rsidR="007A5BB2" w:rsidRPr="002943ED" w:rsidRDefault="007A5BB2" w:rsidP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2943ED">
              <w:rPr>
                <w:b/>
                <w:sz w:val="20"/>
                <w:szCs w:val="20"/>
                <w:lang w:val="uk-UA"/>
              </w:rPr>
              <w:t>11</w:t>
            </w:r>
          </w:p>
        </w:tc>
      </w:tr>
      <w:tr w:rsidR="006951BF" w:rsidRPr="002943ED" w:rsidTr="006951BF">
        <w:trPr>
          <w:trHeight w:val="28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bCs/>
                <w:sz w:val="20"/>
                <w:szCs w:val="20"/>
                <w:lang w:val="uk-UA"/>
              </w:rPr>
            </w:pPr>
            <w:r w:rsidRPr="002943ED">
              <w:rPr>
                <w:b/>
                <w:bCs/>
                <w:sz w:val="20"/>
                <w:szCs w:val="20"/>
                <w:lang w:val="uk-UA"/>
              </w:rPr>
              <w:t>Тема 4</w:t>
            </w:r>
            <w:r w:rsidR="006951BF" w:rsidRPr="002943ED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6951BF" w:rsidRPr="002943ED">
              <w:rPr>
                <w:sz w:val="20"/>
                <w:szCs w:val="20"/>
                <w:lang w:val="uk-UA"/>
              </w:rPr>
              <w:t xml:space="preserve">  </w:t>
            </w:r>
            <w:r w:rsidR="006951BF" w:rsidRPr="002943ED">
              <w:rPr>
                <w:bCs/>
                <w:sz w:val="20"/>
                <w:szCs w:val="20"/>
                <w:lang w:val="uk-UA"/>
              </w:rPr>
              <w:t>Європейський Союз. Історія утворення ЄС. Основні органи ЄС, їх компетенція.</w:t>
            </w:r>
          </w:p>
          <w:p w:rsidR="007A5BB2" w:rsidRPr="002943ED" w:rsidRDefault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2943ED"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6951BF" w:rsidRPr="002943ED" w:rsidTr="006951BF"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1BF" w:rsidRPr="002943ED" w:rsidRDefault="007A5BB2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2943ED">
              <w:rPr>
                <w:b/>
                <w:bCs/>
                <w:sz w:val="20"/>
                <w:szCs w:val="20"/>
                <w:lang w:val="uk-UA"/>
              </w:rPr>
              <w:t>Тема 5</w:t>
            </w:r>
            <w:r w:rsidR="006951BF" w:rsidRPr="002943ED">
              <w:rPr>
                <w:b/>
                <w:bCs/>
                <w:sz w:val="20"/>
                <w:szCs w:val="20"/>
                <w:lang w:val="uk-UA"/>
              </w:rPr>
              <w:t>:</w:t>
            </w:r>
            <w:r w:rsidR="006951BF" w:rsidRPr="002943ED">
              <w:rPr>
                <w:bCs/>
                <w:sz w:val="20"/>
                <w:szCs w:val="20"/>
                <w:lang w:val="uk-UA"/>
              </w:rPr>
              <w:t xml:space="preserve"> Міжнародні неформальні організації. </w:t>
            </w:r>
            <w:r w:rsidR="006951BF" w:rsidRPr="002943ED">
              <w:rPr>
                <w:sz w:val="20"/>
                <w:szCs w:val="20"/>
                <w:lang w:val="uk-UA"/>
              </w:rPr>
              <w:t xml:space="preserve">Міжнародні неурядові організації. </w:t>
            </w:r>
            <w:r w:rsidR="006951BF" w:rsidRPr="002943ED">
              <w:rPr>
                <w:sz w:val="20"/>
                <w:szCs w:val="20"/>
                <w:lang w:val="en-US"/>
              </w:rPr>
              <w:t>Amnesty</w:t>
            </w:r>
            <w:r w:rsidR="006951BF" w:rsidRPr="002943E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951BF" w:rsidRPr="002943ED">
              <w:rPr>
                <w:sz w:val="20"/>
                <w:szCs w:val="20"/>
                <w:lang w:val="en-US"/>
              </w:rPr>
              <w:t>Int</w:t>
            </w:r>
            <w:proofErr w:type="spellEnd"/>
            <w:r w:rsidR="006951BF" w:rsidRPr="002943ED">
              <w:rPr>
                <w:sz w:val="20"/>
                <w:szCs w:val="20"/>
                <w:lang w:val="uk-UA"/>
              </w:rPr>
              <w:t>.,</w:t>
            </w:r>
            <w:r w:rsidR="006951BF" w:rsidRPr="002943ED">
              <w:rPr>
                <w:sz w:val="20"/>
                <w:szCs w:val="20"/>
                <w:lang w:val="en-US"/>
              </w:rPr>
              <w:t xml:space="preserve"> Human Rights Watch, Freedom House.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1BF" w:rsidRPr="002943ED" w:rsidRDefault="006951BF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2943ED"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</w:tbl>
    <w:p w:rsidR="006951BF" w:rsidRPr="002943ED" w:rsidRDefault="006951BF" w:rsidP="006951BF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br w:type="page"/>
      </w:r>
      <w:r w:rsidRPr="002943ED">
        <w:rPr>
          <w:rFonts w:eastAsia="TimesNewRoman"/>
          <w:b/>
          <w:sz w:val="20"/>
          <w:szCs w:val="20"/>
          <w:lang w:val="uk-UA"/>
        </w:rPr>
        <w:lastRenderedPageBreak/>
        <w:t>В</w:t>
      </w:r>
      <w:r w:rsidRPr="002943ED">
        <w:rPr>
          <w:rFonts w:eastAsia="TimesNewRoman"/>
          <w:b/>
          <w:sz w:val="20"/>
          <w:szCs w:val="20"/>
          <w:lang w:val="en-US"/>
        </w:rPr>
        <w:t>c</w:t>
      </w:r>
      <w:proofErr w:type="spellStart"/>
      <w:r w:rsidRPr="002943ED">
        <w:rPr>
          <w:rFonts w:eastAsia="TimesNewRoman"/>
          <w:b/>
          <w:sz w:val="20"/>
          <w:szCs w:val="20"/>
          <w:lang w:val="uk-UA"/>
        </w:rPr>
        <w:t>туп</w:t>
      </w:r>
      <w:proofErr w:type="spellEnd"/>
    </w:p>
    <w:p w:rsidR="006951BF" w:rsidRPr="002943ED" w:rsidRDefault="006951BF" w:rsidP="006951BF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</w:p>
    <w:p w:rsidR="006951BF" w:rsidRPr="002943ED" w:rsidRDefault="006951BF" w:rsidP="006951BF">
      <w:pPr>
        <w:pStyle w:val="a6"/>
        <w:widowControl w:val="0"/>
        <w:suppressLineNumbers/>
        <w:tabs>
          <w:tab w:val="left" w:pos="540"/>
        </w:tabs>
        <w:suppressAutoHyphens/>
        <w:spacing w:after="0" w:line="360" w:lineRule="auto"/>
        <w:ind w:firstLine="567"/>
        <w:jc w:val="both"/>
        <w:rPr>
          <w:sz w:val="20"/>
          <w:szCs w:val="20"/>
          <w:lang w:val="uk-UA"/>
        </w:rPr>
      </w:pPr>
      <w:r w:rsidRPr="002943ED">
        <w:rPr>
          <w:bCs/>
          <w:iCs/>
          <w:sz w:val="20"/>
          <w:szCs w:val="20"/>
          <w:lang w:val="uk-UA"/>
        </w:rPr>
        <w:t xml:space="preserve">Метою дисципліни </w:t>
      </w:r>
      <w:r w:rsidRPr="002943ED">
        <w:rPr>
          <w:sz w:val="20"/>
          <w:szCs w:val="20"/>
          <w:lang w:val="uk-UA"/>
        </w:rPr>
        <w:t>«Право міжнародних організацій» є формування у студентів цілісного уявлення про сучасні міжнародні організації як особливих суб’єктів міжнародного права,  їх структуру, функції та повноваження; їх грамотну класифікацію, вміння правильно використовувати юридичні терміни; формування вмінь і навичок роботи з нормативно-правовими документами, які формуються в ході діяльності міжнародних організацій;  визначення проблем, що виникають при здійсненні міжнародними організаціями своїх статутних повноважень.</w:t>
      </w:r>
    </w:p>
    <w:p w:rsidR="006951BF" w:rsidRPr="002943ED" w:rsidRDefault="006951BF" w:rsidP="006951BF">
      <w:pPr>
        <w:pStyle w:val="Default"/>
        <w:widowControl w:val="0"/>
        <w:suppressLineNumbers/>
        <w:suppressAutoHyphens/>
        <w:spacing w:line="360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2943ED">
        <w:rPr>
          <w:color w:val="auto"/>
          <w:sz w:val="20"/>
          <w:szCs w:val="20"/>
          <w:lang w:val="uk-UA"/>
        </w:rPr>
        <w:t xml:space="preserve">Таким чином, метою навчальної дисципліни є аналіз та вивчення принципів та норм, які регулюють відносини між державами та міжнародними організаціями та між міжнародними організаціями між собою. </w:t>
      </w:r>
    </w:p>
    <w:p w:rsidR="006951BF" w:rsidRPr="002943ED" w:rsidRDefault="006951BF" w:rsidP="006951BF">
      <w:pPr>
        <w:widowControl w:val="0"/>
        <w:autoSpaceDE w:val="0"/>
        <w:autoSpaceDN w:val="0"/>
        <w:adjustRightInd w:val="0"/>
        <w:spacing w:line="360" w:lineRule="auto"/>
        <w:ind w:right="-82" w:firstLine="540"/>
        <w:jc w:val="both"/>
        <w:rPr>
          <w:rFonts w:cs="Arial"/>
          <w:sz w:val="20"/>
          <w:szCs w:val="20"/>
          <w:lang w:val="uk-UA" w:eastAsia="uk-UA"/>
        </w:rPr>
      </w:pPr>
      <w:r w:rsidRPr="002943ED">
        <w:rPr>
          <w:rFonts w:cs="Arial"/>
          <w:sz w:val="20"/>
          <w:szCs w:val="20"/>
          <w:lang w:val="uk-UA" w:eastAsia="uk-UA"/>
        </w:rPr>
        <w:t>Дисципліна «</w:t>
      </w:r>
      <w:r w:rsidRPr="002943ED">
        <w:rPr>
          <w:sz w:val="20"/>
          <w:szCs w:val="20"/>
          <w:lang w:val="uk-UA"/>
        </w:rPr>
        <w:t>Право Міжнародних організацій</w:t>
      </w:r>
      <w:r w:rsidRPr="002943ED">
        <w:rPr>
          <w:rFonts w:cs="Arial"/>
          <w:sz w:val="20"/>
          <w:szCs w:val="20"/>
          <w:lang w:val="uk-UA" w:eastAsia="uk-UA"/>
        </w:rPr>
        <w:t xml:space="preserve">» орієнтована на вивчення студентами 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 можливих шляхів їх вирішення.  </w:t>
      </w:r>
    </w:p>
    <w:p w:rsidR="006951BF" w:rsidRPr="002943ED" w:rsidRDefault="006951BF" w:rsidP="006951BF">
      <w:pPr>
        <w:widowControl w:val="0"/>
        <w:autoSpaceDE w:val="0"/>
        <w:autoSpaceDN w:val="0"/>
        <w:adjustRightInd w:val="0"/>
        <w:spacing w:line="360" w:lineRule="auto"/>
        <w:ind w:right="-82" w:firstLine="540"/>
        <w:jc w:val="both"/>
        <w:rPr>
          <w:rFonts w:cs="Arial"/>
          <w:sz w:val="20"/>
          <w:szCs w:val="20"/>
          <w:lang w:val="uk-UA" w:eastAsia="uk-UA"/>
        </w:rPr>
      </w:pPr>
      <w:r w:rsidRPr="002943ED">
        <w:rPr>
          <w:rFonts w:cs="Arial"/>
          <w:sz w:val="20"/>
          <w:szCs w:val="20"/>
          <w:lang w:val="uk-UA" w:eastAsia="uk-UA"/>
        </w:rPr>
        <w:t>Дисципліна «</w:t>
      </w:r>
      <w:r w:rsidRPr="002943ED">
        <w:rPr>
          <w:sz w:val="20"/>
          <w:szCs w:val="20"/>
          <w:lang w:val="uk-UA"/>
        </w:rPr>
        <w:t>Право Міжнародних організацій</w:t>
      </w:r>
      <w:r w:rsidRPr="002943ED">
        <w:rPr>
          <w:rFonts w:cs="Arial"/>
          <w:sz w:val="20"/>
          <w:szCs w:val="20"/>
          <w:lang w:val="uk-UA" w:eastAsia="uk-UA"/>
        </w:rPr>
        <w:t xml:space="preserve">»  </w:t>
      </w:r>
      <w:r w:rsidRPr="002943ED">
        <w:rPr>
          <w:sz w:val="20"/>
          <w:szCs w:val="20"/>
          <w:lang w:val="uk-UA"/>
        </w:rPr>
        <w:t>спрямована на формування у студентів системи науково-теоретичних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взаємозв’язку з викликами та загрозами для існування міжнародних організацій, учасником яких є Україна.</w:t>
      </w:r>
      <w:r w:rsidRPr="002943ED">
        <w:rPr>
          <w:rFonts w:cs="Arial"/>
          <w:sz w:val="20"/>
          <w:szCs w:val="20"/>
          <w:lang w:val="uk-UA" w:eastAsia="uk-UA"/>
        </w:rPr>
        <w:t xml:space="preserve"> </w:t>
      </w:r>
    </w:p>
    <w:p w:rsidR="006951BF" w:rsidRPr="002943ED" w:rsidRDefault="006951BF" w:rsidP="006951BF">
      <w:pPr>
        <w:widowControl w:val="0"/>
        <w:spacing w:line="360" w:lineRule="auto"/>
        <w:ind w:right="-82" w:firstLine="540"/>
        <w:jc w:val="both"/>
        <w:rPr>
          <w:sz w:val="20"/>
          <w:szCs w:val="20"/>
        </w:rPr>
      </w:pPr>
      <w:r w:rsidRPr="002943ED">
        <w:rPr>
          <w:b/>
          <w:sz w:val="20"/>
          <w:szCs w:val="20"/>
          <w:lang w:val="uk-UA"/>
        </w:rPr>
        <w:t>Основними завданнями</w:t>
      </w:r>
      <w:r w:rsidRPr="002943ED">
        <w:rPr>
          <w:sz w:val="20"/>
          <w:szCs w:val="20"/>
          <w:lang w:val="uk-UA"/>
        </w:rPr>
        <w:t xml:space="preserve"> вивчення дисципліни «Право міжнародних організацій» є: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засвоєння студентами концептуальних основ походження та сутності права міжнародних організацій; вивчення основних функцій таких організацій;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lastRenderedPageBreak/>
        <w:t>формування у студентів розуміння особливостей імунітетів та привілеїв персоналу міжнародних організацій;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spacing w:line="360" w:lineRule="auto"/>
        <w:ind w:left="0"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дослідження особливостей формування та функціонування основних органів в міжнародних організаціях;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spacing w:line="360" w:lineRule="auto"/>
        <w:ind w:left="0"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з’ясування студентами  правового статусу, компетенції, структури, порядку формування Генеральної Асамблеї ООН, Ради Безпеки, Міжнародного Суду ООН, Ради з опіки ООН;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spacing w:line="360" w:lineRule="auto"/>
        <w:ind w:left="0"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дослідження правових аспектів діяльності регіональних організацій на прикладі Європейського Союзу, Співдружності Незалежних Держав, тощо;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spacing w:line="360" w:lineRule="auto"/>
        <w:ind w:left="0"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розуміння призначення та принципи діяльності правозахисних міжнародних організацій;</w:t>
      </w:r>
    </w:p>
    <w:p w:rsidR="006951BF" w:rsidRPr="002943ED" w:rsidRDefault="006951BF" w:rsidP="006951BF">
      <w:pPr>
        <w:widowControl w:val="0"/>
        <w:numPr>
          <w:ilvl w:val="0"/>
          <w:numId w:val="1"/>
        </w:numPr>
        <w:tabs>
          <w:tab w:val="num" w:pos="0"/>
        </w:tabs>
        <w:spacing w:line="360" w:lineRule="auto"/>
        <w:ind w:left="0" w:right="-82" w:firstLine="540"/>
        <w:contextualSpacing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вивчення концептуальних поглядів української міжнародно-правової школи та напрямків розвитку права ЄС в Україні.</w:t>
      </w:r>
    </w:p>
    <w:p w:rsidR="006951BF" w:rsidRPr="002943ED" w:rsidRDefault="006951BF" w:rsidP="006951BF">
      <w:pPr>
        <w:widowControl w:val="0"/>
        <w:spacing w:line="360" w:lineRule="auto"/>
        <w:ind w:right="-82" w:firstLine="54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Студенти повинні </w:t>
      </w:r>
      <w:r w:rsidRPr="002943ED">
        <w:rPr>
          <w:b/>
          <w:bCs/>
          <w:i/>
          <w:iCs/>
          <w:sz w:val="20"/>
          <w:szCs w:val="20"/>
          <w:lang w:val="uk-UA"/>
        </w:rPr>
        <w:t>знати :</w:t>
      </w:r>
    </w:p>
    <w:p w:rsidR="006951BF" w:rsidRPr="002943ED" w:rsidRDefault="006951BF" w:rsidP="006951BF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передумови утворення та основні етапи становлення права міжнародних організацій;</w:t>
      </w:r>
    </w:p>
    <w:p w:rsidR="006951BF" w:rsidRPr="002943ED" w:rsidRDefault="006951BF" w:rsidP="006951BF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створення та повноваження найбільших універсальних міжнародних організацій;</w:t>
      </w:r>
    </w:p>
    <w:p w:rsidR="006951BF" w:rsidRPr="002943ED" w:rsidRDefault="006951BF" w:rsidP="006951BF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структуру, функції та повноваження органів Організації Об’єднаних Націй, НАТО, Європейського Союзу, СНД;</w:t>
      </w:r>
    </w:p>
    <w:p w:rsidR="006951BF" w:rsidRPr="002943ED" w:rsidRDefault="006951BF" w:rsidP="006951BF">
      <w:pPr>
        <w:widowControl w:val="0"/>
        <w:numPr>
          <w:ilvl w:val="0"/>
          <w:numId w:val="2"/>
        </w:numPr>
        <w:shd w:val="clear" w:color="auto" w:fill="FFFFFF"/>
        <w:spacing w:line="360" w:lineRule="auto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повноваження ГА та Ради Безпеки ООН, ЕКОСОР, Ради з Опіки ООН;</w:t>
      </w:r>
    </w:p>
    <w:p w:rsidR="006951BF" w:rsidRPr="002943ED" w:rsidRDefault="006951BF" w:rsidP="006951BF">
      <w:pPr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 xml:space="preserve">особливості діяльності </w:t>
      </w:r>
      <w:r w:rsidRPr="002943ED">
        <w:rPr>
          <w:snapToGrid w:val="0"/>
          <w:sz w:val="20"/>
          <w:szCs w:val="20"/>
          <w:lang w:val="en-US"/>
        </w:rPr>
        <w:t>Amnesty International, Human Rights Watch, Freedom House, Greenpeace</w:t>
      </w:r>
      <w:r w:rsidRPr="002943ED">
        <w:rPr>
          <w:snapToGrid w:val="0"/>
          <w:sz w:val="20"/>
          <w:szCs w:val="20"/>
          <w:lang w:val="uk-UA"/>
        </w:rPr>
        <w:t>;</w:t>
      </w:r>
    </w:p>
    <w:p w:rsidR="006951BF" w:rsidRPr="002943ED" w:rsidRDefault="006951BF" w:rsidP="006951BF">
      <w:pPr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положення статутів універсальних міжнародних організацій.</w:t>
      </w:r>
    </w:p>
    <w:p w:rsidR="006951BF" w:rsidRPr="002943ED" w:rsidRDefault="006951BF" w:rsidP="006951BF">
      <w:pPr>
        <w:widowControl w:val="0"/>
        <w:shd w:val="clear" w:color="auto" w:fill="FFFFFF"/>
        <w:spacing w:line="360" w:lineRule="auto"/>
        <w:ind w:right="-82" w:firstLine="540"/>
        <w:contextualSpacing/>
        <w:jc w:val="both"/>
        <w:rPr>
          <w:b/>
          <w:bCs/>
          <w:i/>
          <w:snapToGrid w:val="0"/>
          <w:sz w:val="20"/>
          <w:szCs w:val="20"/>
          <w:lang w:val="uk-UA"/>
        </w:rPr>
      </w:pPr>
      <w:r w:rsidRPr="002943ED">
        <w:rPr>
          <w:b/>
          <w:bCs/>
          <w:i/>
          <w:snapToGrid w:val="0"/>
          <w:sz w:val="20"/>
          <w:szCs w:val="20"/>
          <w:lang w:val="uk-UA"/>
        </w:rPr>
        <w:t>вміти:</w:t>
      </w:r>
    </w:p>
    <w:p w:rsidR="006951BF" w:rsidRPr="002943ED" w:rsidRDefault="006951BF" w:rsidP="006951BF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розкривати теоретичні положення</w:t>
      </w:r>
      <w:r w:rsidRPr="002943ED">
        <w:rPr>
          <w:sz w:val="20"/>
          <w:szCs w:val="20"/>
          <w:lang w:val="uk-UA"/>
        </w:rPr>
        <w:t xml:space="preserve"> права </w:t>
      </w:r>
      <w:r w:rsidRPr="002943ED">
        <w:rPr>
          <w:snapToGrid w:val="0"/>
          <w:sz w:val="20"/>
          <w:szCs w:val="20"/>
          <w:lang w:val="uk-UA"/>
        </w:rPr>
        <w:t>міжнародних організацій, систематизувати та аналізувати їх;</w:t>
      </w:r>
    </w:p>
    <w:p w:rsidR="006951BF" w:rsidRPr="002943ED" w:rsidRDefault="006951BF" w:rsidP="006951BF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 xml:space="preserve">орієнтуватися в системі правових джерел, аналізувати </w:t>
      </w:r>
      <w:r w:rsidRPr="002943ED">
        <w:rPr>
          <w:snapToGrid w:val="0"/>
          <w:sz w:val="20"/>
          <w:szCs w:val="20"/>
          <w:lang w:val="uk-UA"/>
        </w:rPr>
        <w:lastRenderedPageBreak/>
        <w:t xml:space="preserve">положення  </w:t>
      </w:r>
      <w:r w:rsidRPr="002943ED">
        <w:rPr>
          <w:sz w:val="20"/>
          <w:szCs w:val="20"/>
          <w:lang w:val="uk-UA"/>
        </w:rPr>
        <w:t>права міжнародних організацій;</w:t>
      </w:r>
    </w:p>
    <w:p w:rsidR="006951BF" w:rsidRPr="002943ED" w:rsidRDefault="006951BF" w:rsidP="006951BF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розмежовувати міжнародні урядові та неурядові організації;</w:t>
      </w:r>
    </w:p>
    <w:p w:rsidR="006951BF" w:rsidRPr="002943ED" w:rsidRDefault="006951BF" w:rsidP="006951BF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визначати і оцінювати захист прав людини як один із ключових факторів існування міжнародних організацій;</w:t>
      </w:r>
    </w:p>
    <w:p w:rsidR="006951BF" w:rsidRPr="002943ED" w:rsidRDefault="006951BF" w:rsidP="006951BF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аналізувати сучасні події та процеси в системі міжнародних відносин з точки зору існування та діяльності найбільших  міжнародних урядових та неурядових організацій;</w:t>
      </w:r>
    </w:p>
    <w:p w:rsidR="006951BF" w:rsidRPr="002943ED" w:rsidRDefault="006951BF" w:rsidP="006951BF">
      <w:pPr>
        <w:widowControl w:val="0"/>
        <w:numPr>
          <w:ilvl w:val="0"/>
          <w:numId w:val="3"/>
        </w:numPr>
        <w:shd w:val="clear" w:color="auto" w:fill="FFFFFF"/>
        <w:spacing w:line="360" w:lineRule="auto"/>
        <w:ind w:right="-82" w:firstLine="540"/>
        <w:jc w:val="both"/>
        <w:rPr>
          <w:snapToGrid w:val="0"/>
          <w:sz w:val="20"/>
          <w:szCs w:val="20"/>
          <w:lang w:val="uk-UA"/>
        </w:rPr>
      </w:pPr>
      <w:r w:rsidRPr="002943ED">
        <w:rPr>
          <w:snapToGrid w:val="0"/>
          <w:sz w:val="20"/>
          <w:szCs w:val="20"/>
          <w:lang w:val="uk-UA"/>
        </w:rPr>
        <w:t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організацій.</w:t>
      </w:r>
    </w:p>
    <w:p w:rsidR="006951BF" w:rsidRPr="002943ED" w:rsidRDefault="006951BF" w:rsidP="006951BF">
      <w:pPr>
        <w:widowControl w:val="0"/>
        <w:shd w:val="clear" w:color="auto" w:fill="FFFFFF"/>
        <w:spacing w:line="360" w:lineRule="auto"/>
        <w:ind w:right="-82"/>
        <w:jc w:val="both"/>
        <w:rPr>
          <w:snapToGrid w:val="0"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2943ED" w:rsidRPr="002943ED" w:rsidRDefault="002943ED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suppressAutoHyphens/>
        <w:ind w:right="-185"/>
        <w:rPr>
          <w:b/>
          <w:sz w:val="20"/>
          <w:szCs w:val="20"/>
          <w:lang w:val="uk-UA"/>
        </w:rPr>
      </w:pPr>
    </w:p>
    <w:p w:rsidR="006951BF" w:rsidRPr="002943ED" w:rsidRDefault="00404401" w:rsidP="00404401">
      <w:pPr>
        <w:pStyle w:val="a8"/>
        <w:widowControl w:val="0"/>
        <w:suppressLineNumbers/>
        <w:suppressAutoHyphens/>
        <w:ind w:firstLine="0"/>
        <w:jc w:val="center"/>
        <w:outlineLvl w:val="0"/>
        <w:rPr>
          <w:b/>
          <w:bCs/>
          <w:iCs/>
          <w:sz w:val="20"/>
          <w:szCs w:val="20"/>
        </w:rPr>
      </w:pPr>
      <w:r w:rsidRPr="002943ED">
        <w:rPr>
          <w:b/>
          <w:bCs/>
          <w:iCs/>
          <w:sz w:val="20"/>
          <w:szCs w:val="20"/>
        </w:rPr>
        <w:lastRenderedPageBreak/>
        <w:t xml:space="preserve">Тема 1.  </w:t>
      </w:r>
    </w:p>
    <w:p w:rsidR="006951BF" w:rsidRPr="002943ED" w:rsidRDefault="006951BF" w:rsidP="006951BF">
      <w:pPr>
        <w:jc w:val="center"/>
        <w:rPr>
          <w:b/>
          <w:bCs/>
          <w:sz w:val="20"/>
          <w:szCs w:val="20"/>
          <w:lang w:val="uk-UA"/>
        </w:rPr>
      </w:pPr>
      <w:r w:rsidRPr="002943ED">
        <w:rPr>
          <w:b/>
          <w:bCs/>
          <w:sz w:val="20"/>
          <w:szCs w:val="20"/>
          <w:lang w:val="uk-UA"/>
        </w:rPr>
        <w:t>Діяльність Організації Об’єднаних Націй. Її основні органи.</w:t>
      </w:r>
    </w:p>
    <w:p w:rsidR="006951BF" w:rsidRPr="002943ED" w:rsidRDefault="006951BF" w:rsidP="006951BF">
      <w:pPr>
        <w:jc w:val="center"/>
        <w:rPr>
          <w:b/>
          <w:bCs/>
          <w:sz w:val="20"/>
          <w:szCs w:val="20"/>
          <w:lang w:val="uk-UA"/>
        </w:rPr>
      </w:pPr>
    </w:p>
    <w:p w:rsidR="00404401" w:rsidRPr="002943ED" w:rsidRDefault="00404401" w:rsidP="006951BF">
      <w:pPr>
        <w:ind w:firstLine="36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При опрацюванні матеріалу до даної теми студенту необхідно звертати увагу на особливості ООН як міжнародного інституту: універсальність представництва та сфер впливу, інструменту дотримання принципів сучасного міжнародного права та загальновизнаних норм поведінки суб’єктами міжнародних відносин; наділення виключною компетенцією вирішувати питання війни і миру аж до використання військової сили; глобальний представницький форум держав та інших учасників міжнародних відносин.</w:t>
      </w:r>
    </w:p>
    <w:p w:rsidR="006951BF" w:rsidRPr="002943ED" w:rsidRDefault="006951BF" w:rsidP="00404401">
      <w:pPr>
        <w:ind w:firstLine="36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 </w:t>
      </w:r>
      <w:r w:rsidR="00404401" w:rsidRPr="002943ED">
        <w:rPr>
          <w:sz w:val="20"/>
          <w:szCs w:val="20"/>
          <w:lang w:val="uk-UA"/>
        </w:rPr>
        <w:t xml:space="preserve">Окремий акцент слід зробити на всіх миротворчих операціях, які проводились ООН за час її існування та необхідності подальшого реформування Організації Об’єднаних Націй та її ключових органів. </w:t>
      </w:r>
    </w:p>
    <w:p w:rsidR="006951BF" w:rsidRPr="002943ED" w:rsidRDefault="006951BF" w:rsidP="006951BF">
      <w:pPr>
        <w:rPr>
          <w:sz w:val="20"/>
          <w:szCs w:val="20"/>
          <w:lang w:val="uk-UA"/>
        </w:rPr>
      </w:pPr>
    </w:p>
    <w:p w:rsidR="006951BF" w:rsidRPr="002943ED" w:rsidRDefault="006951BF" w:rsidP="006951BF">
      <w:pPr>
        <w:rPr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2943ED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2943ED">
        <w:rPr>
          <w:i/>
          <w:iCs/>
          <w:spacing w:val="-4"/>
          <w:sz w:val="20"/>
          <w:szCs w:val="20"/>
          <w:lang w:val="uk-UA"/>
        </w:rPr>
        <w:t xml:space="preserve"> міжнародні організації, міжнародні міжурядові організації, Рада Безпеки, Генеральна Асамблея, Рада з Опіки, Міжнародний Суд, Економічна та Соціальна Рада, Секретаріат, миротворча діяльність, миротворчий контингент, резолюції ГА ООН, підтримка миру та безпеки, Ліга Націй.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6951BF" w:rsidP="00404401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0"/>
          <w:szCs w:val="20"/>
          <w:lang w:val="uk-UA"/>
        </w:rPr>
      </w:pPr>
      <w:r w:rsidRPr="002943ED">
        <w:rPr>
          <w:b/>
          <w:iCs/>
          <w:spacing w:val="-4"/>
          <w:sz w:val="20"/>
          <w:szCs w:val="20"/>
          <w:lang w:val="uk-UA"/>
        </w:rPr>
        <w:t>П</w:t>
      </w:r>
      <w:r w:rsidR="00404401" w:rsidRPr="002943ED">
        <w:rPr>
          <w:b/>
          <w:iCs/>
          <w:spacing w:val="-4"/>
          <w:sz w:val="20"/>
          <w:szCs w:val="20"/>
          <w:lang w:val="uk-UA"/>
        </w:rPr>
        <w:t>итання для самопідготовки</w:t>
      </w:r>
      <w:r w:rsidRPr="002943ED">
        <w:rPr>
          <w:b/>
          <w:iCs/>
          <w:spacing w:val="-4"/>
          <w:sz w:val="20"/>
          <w:szCs w:val="20"/>
          <w:lang w:val="uk-UA"/>
        </w:rPr>
        <w:t xml:space="preserve"> </w:t>
      </w:r>
    </w:p>
    <w:p w:rsidR="006951BF" w:rsidRPr="002943ED" w:rsidRDefault="006951BF" w:rsidP="006951BF">
      <w:pPr>
        <w:rPr>
          <w:sz w:val="20"/>
          <w:szCs w:val="20"/>
          <w:lang w:val="uk-UA"/>
        </w:rPr>
      </w:pPr>
    </w:p>
    <w:p w:rsidR="006951BF" w:rsidRPr="002943ED" w:rsidRDefault="006951BF" w:rsidP="006951BF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proofErr w:type="gramStart"/>
      <w:r w:rsidRPr="002943ED">
        <w:rPr>
          <w:sz w:val="20"/>
          <w:szCs w:val="20"/>
        </w:rPr>
        <w:t>Ц</w:t>
      </w:r>
      <w:proofErr w:type="gramEnd"/>
      <w:r w:rsidRPr="002943ED">
        <w:rPr>
          <w:sz w:val="20"/>
          <w:szCs w:val="20"/>
        </w:rPr>
        <w:t>ілі</w:t>
      </w:r>
      <w:proofErr w:type="spellEnd"/>
      <w:r w:rsidRPr="002943ED">
        <w:rPr>
          <w:sz w:val="20"/>
          <w:szCs w:val="20"/>
        </w:rPr>
        <w:t xml:space="preserve"> та </w:t>
      </w:r>
      <w:proofErr w:type="spellStart"/>
      <w:r w:rsidRPr="002943ED">
        <w:rPr>
          <w:sz w:val="20"/>
          <w:szCs w:val="20"/>
        </w:rPr>
        <w:t>принципи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Ліги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Націй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Організаційна</w:t>
      </w:r>
      <w:proofErr w:type="spellEnd"/>
      <w:r w:rsidRPr="002943ED">
        <w:rPr>
          <w:sz w:val="20"/>
          <w:szCs w:val="20"/>
        </w:rPr>
        <w:t xml:space="preserve"> структура  та </w:t>
      </w:r>
      <w:proofErr w:type="spellStart"/>
      <w:r w:rsidRPr="002943ED">
        <w:rPr>
          <w:sz w:val="20"/>
          <w:szCs w:val="20"/>
        </w:rPr>
        <w:t>компетенція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proofErr w:type="gramStart"/>
      <w:r w:rsidRPr="002943ED">
        <w:rPr>
          <w:sz w:val="20"/>
          <w:szCs w:val="20"/>
        </w:rPr>
        <w:t>Ліги</w:t>
      </w:r>
      <w:proofErr w:type="spellEnd"/>
      <w:proofErr w:type="gram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Націй</w:t>
      </w:r>
      <w:proofErr w:type="spellEnd"/>
      <w:r w:rsidRPr="002943ED">
        <w:rPr>
          <w:sz w:val="20"/>
          <w:szCs w:val="20"/>
          <w:lang w:val="uk-UA"/>
        </w:rPr>
        <w:t>.</w:t>
      </w:r>
    </w:p>
    <w:p w:rsidR="006951BF" w:rsidRPr="002943ED" w:rsidRDefault="006951BF" w:rsidP="006951BF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Ідеї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створення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універсальної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міжнародної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 для </w:t>
      </w:r>
      <w:proofErr w:type="spellStart"/>
      <w:r w:rsidRPr="002943ED">
        <w:rPr>
          <w:sz w:val="20"/>
          <w:szCs w:val="20"/>
        </w:rPr>
        <w:t>забезпечення</w:t>
      </w:r>
      <w:proofErr w:type="spellEnd"/>
      <w:r w:rsidRPr="002943ED">
        <w:rPr>
          <w:sz w:val="20"/>
          <w:szCs w:val="20"/>
        </w:rPr>
        <w:t xml:space="preserve"> миру та </w:t>
      </w:r>
      <w:proofErr w:type="spellStart"/>
      <w:r w:rsidRPr="002943ED">
        <w:rPr>
          <w:sz w:val="20"/>
          <w:szCs w:val="20"/>
        </w:rPr>
        <w:t>безпеки</w:t>
      </w:r>
      <w:proofErr w:type="spellEnd"/>
      <w:r w:rsidRPr="002943ED">
        <w:rPr>
          <w:sz w:val="20"/>
          <w:szCs w:val="20"/>
          <w:lang w:val="uk-UA"/>
        </w:rPr>
        <w:t xml:space="preserve">. Створення ООН. </w:t>
      </w:r>
    </w:p>
    <w:p w:rsidR="006951BF" w:rsidRPr="002943ED" w:rsidRDefault="006951BF" w:rsidP="006951BF">
      <w:pPr>
        <w:numPr>
          <w:ilvl w:val="0"/>
          <w:numId w:val="6"/>
        </w:numPr>
        <w:jc w:val="both"/>
        <w:rPr>
          <w:sz w:val="20"/>
          <w:szCs w:val="20"/>
        </w:rPr>
      </w:pPr>
      <w:r w:rsidRPr="002943ED">
        <w:rPr>
          <w:sz w:val="20"/>
          <w:szCs w:val="20"/>
          <w:lang w:val="uk-UA"/>
        </w:rPr>
        <w:t xml:space="preserve">Система органів ООН. Їх основна компетенція. </w:t>
      </w:r>
    </w:p>
    <w:p w:rsidR="006951BF" w:rsidRPr="002943ED" w:rsidRDefault="006951BF" w:rsidP="006951BF">
      <w:pPr>
        <w:numPr>
          <w:ilvl w:val="0"/>
          <w:numId w:val="6"/>
        </w:numPr>
        <w:jc w:val="both"/>
        <w:rPr>
          <w:sz w:val="20"/>
          <w:szCs w:val="20"/>
        </w:rPr>
      </w:pPr>
      <w:r w:rsidRPr="002943ED">
        <w:rPr>
          <w:sz w:val="20"/>
          <w:szCs w:val="20"/>
          <w:lang w:val="uk-UA"/>
        </w:rPr>
        <w:t xml:space="preserve">Механізм ООН по забезпеченню миру та безпеки в світі. </w:t>
      </w:r>
      <w:proofErr w:type="spellStart"/>
      <w:r w:rsidRPr="002943ED">
        <w:rPr>
          <w:sz w:val="20"/>
          <w:szCs w:val="20"/>
        </w:rPr>
        <w:t>Місце</w:t>
      </w:r>
      <w:proofErr w:type="spellEnd"/>
      <w:proofErr w:type="gramStart"/>
      <w:r w:rsidRPr="002943ED">
        <w:rPr>
          <w:sz w:val="20"/>
          <w:szCs w:val="20"/>
        </w:rPr>
        <w:t xml:space="preserve"> Р</w:t>
      </w:r>
      <w:proofErr w:type="gramEnd"/>
      <w:r w:rsidRPr="002943ED">
        <w:rPr>
          <w:sz w:val="20"/>
          <w:szCs w:val="20"/>
        </w:rPr>
        <w:t xml:space="preserve">ади </w:t>
      </w:r>
      <w:proofErr w:type="spellStart"/>
      <w:r w:rsidRPr="002943ED">
        <w:rPr>
          <w:sz w:val="20"/>
          <w:szCs w:val="20"/>
        </w:rPr>
        <w:t>Безпеки</w:t>
      </w:r>
      <w:proofErr w:type="spellEnd"/>
      <w:r w:rsidRPr="002943ED">
        <w:rPr>
          <w:sz w:val="20"/>
          <w:szCs w:val="20"/>
        </w:rPr>
        <w:t xml:space="preserve"> в </w:t>
      </w:r>
      <w:proofErr w:type="spellStart"/>
      <w:r w:rsidRPr="002943ED">
        <w:rPr>
          <w:sz w:val="20"/>
          <w:szCs w:val="20"/>
        </w:rPr>
        <w:t>організаційній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структурі</w:t>
      </w:r>
      <w:proofErr w:type="spellEnd"/>
      <w:r w:rsidRPr="002943ED">
        <w:rPr>
          <w:sz w:val="20"/>
          <w:szCs w:val="20"/>
        </w:rPr>
        <w:t xml:space="preserve"> ООН.</w:t>
      </w:r>
    </w:p>
    <w:p w:rsidR="006951BF" w:rsidRPr="002943ED" w:rsidRDefault="006951BF" w:rsidP="006951BF">
      <w:pPr>
        <w:numPr>
          <w:ilvl w:val="0"/>
          <w:numId w:val="6"/>
        </w:numPr>
        <w:jc w:val="both"/>
        <w:rPr>
          <w:sz w:val="20"/>
          <w:szCs w:val="20"/>
        </w:rPr>
      </w:pPr>
      <w:r w:rsidRPr="002943ED">
        <w:rPr>
          <w:sz w:val="20"/>
          <w:szCs w:val="20"/>
        </w:rPr>
        <w:t xml:space="preserve">  </w:t>
      </w:r>
      <w:proofErr w:type="spellStart"/>
      <w:r w:rsidRPr="002943ED">
        <w:rPr>
          <w:sz w:val="20"/>
          <w:szCs w:val="20"/>
        </w:rPr>
        <w:t>Спеці</w:t>
      </w:r>
      <w:proofErr w:type="gramStart"/>
      <w:r w:rsidRPr="002943ED">
        <w:rPr>
          <w:sz w:val="20"/>
          <w:szCs w:val="20"/>
        </w:rPr>
        <w:t>алізовані</w:t>
      </w:r>
      <w:proofErr w:type="spellEnd"/>
      <w:r w:rsidRPr="002943ED">
        <w:rPr>
          <w:sz w:val="20"/>
          <w:szCs w:val="20"/>
        </w:rPr>
        <w:t xml:space="preserve"> установи</w:t>
      </w:r>
      <w:proofErr w:type="gramEnd"/>
      <w:r w:rsidRPr="002943ED">
        <w:rPr>
          <w:sz w:val="20"/>
          <w:szCs w:val="20"/>
        </w:rPr>
        <w:t xml:space="preserve"> ООН. </w:t>
      </w:r>
      <w:proofErr w:type="spellStart"/>
      <w:proofErr w:type="gramStart"/>
      <w:r w:rsidRPr="002943ED">
        <w:rPr>
          <w:sz w:val="20"/>
          <w:szCs w:val="20"/>
        </w:rPr>
        <w:t>Ц</w:t>
      </w:r>
      <w:proofErr w:type="gramEnd"/>
      <w:r w:rsidRPr="002943ED">
        <w:rPr>
          <w:sz w:val="20"/>
          <w:szCs w:val="20"/>
        </w:rPr>
        <w:t>ілі</w:t>
      </w:r>
      <w:proofErr w:type="spellEnd"/>
      <w:r w:rsidRPr="002943ED">
        <w:rPr>
          <w:sz w:val="20"/>
          <w:szCs w:val="20"/>
        </w:rPr>
        <w:t xml:space="preserve">, </w:t>
      </w:r>
      <w:proofErr w:type="spellStart"/>
      <w:r w:rsidRPr="002943ED">
        <w:rPr>
          <w:sz w:val="20"/>
          <w:szCs w:val="20"/>
        </w:rPr>
        <w:t>завдання</w:t>
      </w:r>
      <w:proofErr w:type="spellEnd"/>
      <w:r w:rsidRPr="002943ED">
        <w:rPr>
          <w:sz w:val="20"/>
          <w:szCs w:val="20"/>
        </w:rPr>
        <w:t xml:space="preserve">, </w:t>
      </w:r>
      <w:proofErr w:type="spellStart"/>
      <w:r w:rsidRPr="002943ED">
        <w:rPr>
          <w:sz w:val="20"/>
          <w:szCs w:val="20"/>
        </w:rPr>
        <w:t>основні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принципи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діяльності</w:t>
      </w:r>
      <w:proofErr w:type="spellEnd"/>
      <w:r w:rsidRPr="002943ED">
        <w:rPr>
          <w:sz w:val="20"/>
          <w:szCs w:val="20"/>
        </w:rPr>
        <w:t xml:space="preserve">, склад, структура та напрямки </w:t>
      </w:r>
      <w:proofErr w:type="spellStart"/>
      <w:r w:rsidRPr="002943ED">
        <w:rPr>
          <w:sz w:val="20"/>
          <w:szCs w:val="20"/>
        </w:rPr>
        <w:t>діяльності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спеціалізованих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установ</w:t>
      </w:r>
      <w:proofErr w:type="spellEnd"/>
      <w:r w:rsidRPr="002943ED">
        <w:rPr>
          <w:sz w:val="20"/>
          <w:szCs w:val="20"/>
        </w:rPr>
        <w:t>.</w:t>
      </w:r>
    </w:p>
    <w:p w:rsidR="006951BF" w:rsidRPr="002943ED" w:rsidRDefault="006951BF" w:rsidP="006951BF">
      <w:pPr>
        <w:numPr>
          <w:ilvl w:val="0"/>
          <w:numId w:val="6"/>
        </w:numPr>
        <w:jc w:val="both"/>
        <w:rPr>
          <w:sz w:val="20"/>
          <w:szCs w:val="20"/>
        </w:rPr>
      </w:pPr>
      <w:r w:rsidRPr="002943ED">
        <w:rPr>
          <w:sz w:val="20"/>
          <w:szCs w:val="20"/>
          <w:lang w:val="uk-UA"/>
        </w:rPr>
        <w:t xml:space="preserve">Правова природа резолюцій РБ ООН та ГА ООН. </w:t>
      </w: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404401">
      <w:pPr>
        <w:rPr>
          <w:sz w:val="20"/>
          <w:szCs w:val="20"/>
          <w:lang w:val="uk-UA"/>
        </w:rPr>
      </w:pPr>
    </w:p>
    <w:p w:rsidR="006951BF" w:rsidRPr="002943ED" w:rsidRDefault="006951BF" w:rsidP="006951BF">
      <w:pPr>
        <w:rPr>
          <w:sz w:val="20"/>
          <w:szCs w:val="20"/>
          <w:lang w:val="uk-UA"/>
        </w:rPr>
      </w:pPr>
    </w:p>
    <w:p w:rsidR="006951BF" w:rsidRPr="002943ED" w:rsidRDefault="00404401" w:rsidP="006951BF">
      <w:pPr>
        <w:jc w:val="center"/>
        <w:rPr>
          <w:b/>
          <w:bCs/>
          <w:sz w:val="20"/>
          <w:szCs w:val="20"/>
          <w:lang w:val="uk-UA"/>
        </w:rPr>
      </w:pPr>
      <w:r w:rsidRPr="002943ED">
        <w:rPr>
          <w:b/>
          <w:bCs/>
          <w:sz w:val="20"/>
          <w:szCs w:val="20"/>
          <w:lang w:val="uk-UA"/>
        </w:rPr>
        <w:t>Контрольні питання</w:t>
      </w:r>
      <w:r w:rsidR="006951BF" w:rsidRPr="002943ED">
        <w:rPr>
          <w:b/>
          <w:bCs/>
          <w:sz w:val="20"/>
          <w:szCs w:val="20"/>
          <w:lang w:val="uk-UA"/>
        </w:rPr>
        <w:t>: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1.Назвіть рік та передумови заснування ООН.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2.З скількох членів складається Генеральна асамблея ООН?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lastRenderedPageBreak/>
        <w:t>3.Перелічіть основні повноваження Ради безпеки ООН?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4.Яке цільове призначення Ради з опіки?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5.В чому полягає діяльність ЕКОСОР? 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6.Які найважливіші спеціалізовані установи ООН ви можете назвати?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7.Кількість постійних членів РБ ООН? 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8.Який механізм прийняття рішення в Раді Безпеки? </w:t>
      </w:r>
    </w:p>
    <w:p w:rsidR="006951BF" w:rsidRPr="002943ED" w:rsidRDefault="006951BF" w:rsidP="006951BF">
      <w:pPr>
        <w:pStyle w:val="aa"/>
        <w:tabs>
          <w:tab w:val="left" w:pos="0"/>
        </w:tabs>
        <w:ind w:left="360"/>
        <w:rPr>
          <w:b/>
          <w:bCs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9.Що таке миротворча місія? </w:t>
      </w:r>
    </w:p>
    <w:p w:rsidR="006951BF" w:rsidRPr="002943ED" w:rsidRDefault="006951BF" w:rsidP="006951BF">
      <w:pPr>
        <w:pStyle w:val="aa"/>
        <w:tabs>
          <w:tab w:val="left" w:pos="0"/>
        </w:tabs>
        <w:ind w:left="567"/>
        <w:rPr>
          <w:b/>
          <w:bCs/>
          <w:sz w:val="20"/>
          <w:szCs w:val="20"/>
          <w:lang w:val="uk-UA"/>
        </w:rPr>
      </w:pPr>
    </w:p>
    <w:p w:rsidR="006951BF" w:rsidRPr="002943ED" w:rsidRDefault="006951BF" w:rsidP="006951BF">
      <w:pPr>
        <w:rPr>
          <w:i/>
          <w:iCs/>
          <w:sz w:val="20"/>
          <w:szCs w:val="20"/>
          <w:lang w:val="uk-UA"/>
        </w:rPr>
      </w:pPr>
    </w:p>
    <w:p w:rsidR="006951BF" w:rsidRPr="002943ED" w:rsidRDefault="006951BF" w:rsidP="006951BF">
      <w:pPr>
        <w:rPr>
          <w:sz w:val="20"/>
          <w:szCs w:val="20"/>
          <w:lang w:val="uk-UA"/>
        </w:rPr>
      </w:pPr>
      <w:r w:rsidRPr="002943ED">
        <w:rPr>
          <w:i/>
          <w:iCs/>
          <w:sz w:val="20"/>
          <w:szCs w:val="20"/>
          <w:lang w:val="uk-UA"/>
        </w:rPr>
        <w:t>Рекомендована література:</w:t>
      </w:r>
      <w:r w:rsidRPr="002943ED">
        <w:rPr>
          <w:sz w:val="20"/>
          <w:szCs w:val="20"/>
          <w:lang w:val="uk-UA"/>
        </w:rPr>
        <w:t xml:space="preserve">  </w:t>
      </w:r>
    </w:p>
    <w:p w:rsidR="006951BF" w:rsidRPr="002943ED" w:rsidRDefault="006951BF" w:rsidP="006951BF">
      <w:pPr>
        <w:pStyle w:val="aa"/>
        <w:numPr>
          <w:ilvl w:val="0"/>
          <w:numId w:val="7"/>
        </w:numPr>
        <w:jc w:val="both"/>
        <w:rPr>
          <w:color w:val="000000"/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Акулов</w:t>
      </w:r>
      <w:proofErr w:type="spellEnd"/>
      <w:r w:rsidRPr="002943ED">
        <w:rPr>
          <w:sz w:val="20"/>
          <w:szCs w:val="20"/>
          <w:lang w:val="uk-UA"/>
        </w:rPr>
        <w:t xml:space="preserve"> С. Міжнародні миротворчі операції як політичний інструмент врегулювання воєнно-політичних конфліктів // Політичний менеджмент. - 2005. - № 2 (11) .- Електронний ресурс. –</w:t>
      </w:r>
      <w:r w:rsidRPr="002943ED">
        <w:rPr>
          <w:sz w:val="20"/>
          <w:szCs w:val="20"/>
        </w:rPr>
        <w:t xml:space="preserve"> [Режим доступу]: </w:t>
      </w:r>
      <w:hyperlink r:id="rId9" w:history="1">
        <w:r w:rsidRPr="002943ED">
          <w:rPr>
            <w:rStyle w:val="a3"/>
            <w:color w:val="000000"/>
            <w:sz w:val="20"/>
            <w:szCs w:val="20"/>
            <w:u w:val="none"/>
          </w:rPr>
          <w:t>http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://</w:t>
        </w:r>
        <w:r w:rsidRPr="002943ED">
          <w:rPr>
            <w:rStyle w:val="a3"/>
            <w:color w:val="000000"/>
            <w:sz w:val="20"/>
            <w:szCs w:val="20"/>
            <w:u w:val="none"/>
          </w:rPr>
          <w:t>www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.</w:t>
        </w:r>
        <w:r w:rsidRPr="002943ED">
          <w:rPr>
            <w:rStyle w:val="a3"/>
            <w:color w:val="000000"/>
            <w:sz w:val="20"/>
            <w:szCs w:val="20"/>
            <w:u w:val="none"/>
          </w:rPr>
          <w:t>politik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.</w:t>
        </w:r>
        <w:r w:rsidRPr="002943ED">
          <w:rPr>
            <w:rStyle w:val="a3"/>
            <w:color w:val="000000"/>
            <w:sz w:val="20"/>
            <w:szCs w:val="20"/>
            <w:u w:val="none"/>
          </w:rPr>
          <w:t>org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.</w:t>
        </w:r>
        <w:r w:rsidRPr="002943ED">
          <w:rPr>
            <w:rStyle w:val="a3"/>
            <w:color w:val="000000"/>
            <w:sz w:val="20"/>
            <w:szCs w:val="20"/>
            <w:u w:val="none"/>
          </w:rPr>
          <w:t>ua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/</w:t>
        </w:r>
        <w:r w:rsidRPr="002943ED">
          <w:rPr>
            <w:rStyle w:val="a3"/>
            <w:color w:val="000000"/>
            <w:sz w:val="20"/>
            <w:szCs w:val="20"/>
            <w:u w:val="none"/>
          </w:rPr>
          <w:t>vid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/</w:t>
        </w:r>
        <w:r w:rsidRPr="002943ED">
          <w:rPr>
            <w:rStyle w:val="a3"/>
            <w:color w:val="000000"/>
            <w:sz w:val="20"/>
            <w:szCs w:val="20"/>
            <w:u w:val="none"/>
          </w:rPr>
          <w:t>magcontent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.</w:t>
        </w:r>
        <w:r w:rsidRPr="002943ED">
          <w:rPr>
            <w:rStyle w:val="a3"/>
            <w:color w:val="000000"/>
            <w:sz w:val="20"/>
            <w:szCs w:val="20"/>
            <w:u w:val="none"/>
          </w:rPr>
          <w:t>php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3?</w:t>
        </w:r>
        <w:r w:rsidRPr="002943ED">
          <w:rPr>
            <w:rStyle w:val="a3"/>
            <w:color w:val="000000"/>
            <w:sz w:val="20"/>
            <w:szCs w:val="20"/>
            <w:u w:val="none"/>
          </w:rPr>
          <w:t>m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=1&amp;</w:t>
        </w:r>
        <w:r w:rsidRPr="002943ED">
          <w:rPr>
            <w:rStyle w:val="a3"/>
            <w:color w:val="000000"/>
            <w:sz w:val="20"/>
            <w:szCs w:val="20"/>
            <w:u w:val="none"/>
          </w:rPr>
          <w:t>n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=38&amp;</w:t>
        </w:r>
        <w:r w:rsidRPr="002943ED">
          <w:rPr>
            <w:rStyle w:val="a3"/>
            <w:color w:val="000000"/>
            <w:sz w:val="20"/>
            <w:szCs w:val="20"/>
            <w:u w:val="none"/>
          </w:rPr>
          <w:t>c</w:t>
        </w:r>
        <w:r w:rsidRPr="002943ED">
          <w:rPr>
            <w:rStyle w:val="a3"/>
            <w:color w:val="000000"/>
            <w:sz w:val="20"/>
            <w:szCs w:val="20"/>
            <w:u w:val="none"/>
            <w:lang w:val="uk-UA"/>
          </w:rPr>
          <w:t>=735</w:t>
        </w:r>
      </w:hyperlink>
      <w:r w:rsidRPr="002943ED">
        <w:rPr>
          <w:color w:val="000000"/>
          <w:sz w:val="20"/>
          <w:szCs w:val="20"/>
          <w:lang w:val="uk-UA"/>
        </w:rPr>
        <w:t>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r w:rsidRPr="002943ED">
        <w:rPr>
          <w:sz w:val="20"/>
          <w:szCs w:val="20"/>
        </w:rPr>
        <w:t xml:space="preserve">Арон Р. Мир і </w:t>
      </w:r>
      <w:proofErr w:type="spellStart"/>
      <w:r w:rsidRPr="002943ED">
        <w:rPr>
          <w:sz w:val="20"/>
          <w:szCs w:val="20"/>
        </w:rPr>
        <w:t>війна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proofErr w:type="gramStart"/>
      <w:r w:rsidRPr="002943ED">
        <w:rPr>
          <w:sz w:val="20"/>
          <w:szCs w:val="20"/>
        </w:rPr>
        <w:t>між</w:t>
      </w:r>
      <w:proofErr w:type="spellEnd"/>
      <w:proofErr w:type="gram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націями</w:t>
      </w:r>
      <w:proofErr w:type="spellEnd"/>
      <w:r w:rsidRPr="002943ED">
        <w:rPr>
          <w:sz w:val="20"/>
          <w:szCs w:val="20"/>
        </w:rPr>
        <w:t xml:space="preserve">: Пер. </w:t>
      </w:r>
      <w:proofErr w:type="gramStart"/>
      <w:r w:rsidRPr="002943ED">
        <w:rPr>
          <w:sz w:val="20"/>
          <w:szCs w:val="20"/>
        </w:rPr>
        <w:t>З</w:t>
      </w:r>
      <w:proofErr w:type="gramEnd"/>
      <w:r w:rsidRPr="002943ED">
        <w:rPr>
          <w:sz w:val="20"/>
          <w:szCs w:val="20"/>
        </w:rPr>
        <w:t xml:space="preserve"> фр.- К.: МП: “</w:t>
      </w:r>
      <w:proofErr w:type="spellStart"/>
      <w:r w:rsidRPr="002943ED">
        <w:rPr>
          <w:sz w:val="20"/>
          <w:szCs w:val="20"/>
        </w:rPr>
        <w:t>Юніверс</w:t>
      </w:r>
      <w:proofErr w:type="spellEnd"/>
      <w:r w:rsidRPr="002943ED">
        <w:rPr>
          <w:sz w:val="20"/>
          <w:szCs w:val="20"/>
        </w:rPr>
        <w:t>”, 2000.</w:t>
      </w:r>
      <w:r w:rsidRPr="002943ED">
        <w:rPr>
          <w:sz w:val="20"/>
          <w:szCs w:val="20"/>
          <w:lang w:val="uk-UA"/>
        </w:rPr>
        <w:t>–</w:t>
      </w:r>
      <w:r w:rsidRPr="002943ED">
        <w:rPr>
          <w:sz w:val="20"/>
          <w:szCs w:val="20"/>
        </w:rPr>
        <w:t xml:space="preserve"> С.484-489, 612-618.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  <w:lang w:val="uk-UA"/>
        </w:rPr>
        <w:t>Білошицький</w:t>
      </w:r>
      <w:proofErr w:type="spellEnd"/>
      <w:r w:rsidRPr="002943ED">
        <w:rPr>
          <w:sz w:val="20"/>
          <w:szCs w:val="20"/>
          <w:lang w:val="uk-UA"/>
        </w:rPr>
        <w:t xml:space="preserve"> С.Є. ООН у системі глобального управління: перспективи реформування і демократизації// </w:t>
      </w:r>
      <w:proofErr w:type="spellStart"/>
      <w:r w:rsidRPr="002943ED">
        <w:rPr>
          <w:sz w:val="20"/>
          <w:szCs w:val="20"/>
          <w:lang w:val="uk-UA"/>
        </w:rPr>
        <w:t>Гілея</w:t>
      </w:r>
      <w:proofErr w:type="spellEnd"/>
      <w:r w:rsidRPr="002943ED">
        <w:rPr>
          <w:sz w:val="20"/>
          <w:szCs w:val="20"/>
          <w:lang w:val="uk-UA"/>
        </w:rPr>
        <w:t xml:space="preserve"> (науковий вісник). – 2010. – № 30</w:t>
      </w:r>
      <w:r w:rsidRPr="002943ED">
        <w:rPr>
          <w:sz w:val="20"/>
          <w:szCs w:val="20"/>
        </w:rPr>
        <w:t xml:space="preserve"> </w:t>
      </w:r>
      <w:r w:rsidRPr="002943ED">
        <w:rPr>
          <w:sz w:val="20"/>
          <w:szCs w:val="20"/>
          <w:lang w:val="uk-UA"/>
        </w:rPr>
        <w:t>.- Електронний ресурс. –</w:t>
      </w:r>
      <w:r w:rsidRPr="002943ED">
        <w:rPr>
          <w:sz w:val="20"/>
          <w:szCs w:val="20"/>
        </w:rPr>
        <w:t xml:space="preserve"> [Режим доступу]:  </w:t>
      </w:r>
      <w:r w:rsidRPr="002943ED">
        <w:rPr>
          <w:sz w:val="20"/>
          <w:szCs w:val="20"/>
          <w:lang w:val="uk-UA"/>
        </w:rPr>
        <w:t>http://www.nbuv.gov.ua/portal/Soc_Gum/Gileya/2010_30/Gileya30/P15_doc.pdf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Бруз</w:t>
      </w:r>
      <w:proofErr w:type="spellEnd"/>
      <w:r w:rsidRPr="002943ED">
        <w:rPr>
          <w:sz w:val="20"/>
          <w:szCs w:val="20"/>
        </w:rPr>
        <w:t xml:space="preserve"> В.С. ООН  і </w:t>
      </w:r>
      <w:proofErr w:type="spellStart"/>
      <w:r w:rsidRPr="002943ED">
        <w:rPr>
          <w:sz w:val="20"/>
          <w:szCs w:val="20"/>
        </w:rPr>
        <w:t>врегулювання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міжнародних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конфліктів</w:t>
      </w:r>
      <w:proofErr w:type="spellEnd"/>
      <w:r w:rsidRPr="002943ED">
        <w:rPr>
          <w:sz w:val="20"/>
          <w:szCs w:val="20"/>
        </w:rPr>
        <w:t xml:space="preserve">. – К.: </w:t>
      </w:r>
      <w:proofErr w:type="spellStart"/>
      <w:r w:rsidRPr="002943ED">
        <w:rPr>
          <w:sz w:val="20"/>
          <w:szCs w:val="20"/>
        </w:rPr>
        <w:t>Либідь</w:t>
      </w:r>
      <w:proofErr w:type="spellEnd"/>
      <w:r w:rsidRPr="002943ED">
        <w:rPr>
          <w:sz w:val="20"/>
          <w:szCs w:val="20"/>
        </w:rPr>
        <w:t>, 1995.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Навчальний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посібник</w:t>
      </w:r>
      <w:proofErr w:type="spellEnd"/>
      <w:proofErr w:type="gramStart"/>
      <w:r w:rsidRPr="002943ED">
        <w:rPr>
          <w:sz w:val="20"/>
          <w:szCs w:val="20"/>
        </w:rPr>
        <w:t>/ З</w:t>
      </w:r>
      <w:proofErr w:type="gramEnd"/>
      <w:r w:rsidRPr="002943ED">
        <w:rPr>
          <w:sz w:val="20"/>
          <w:szCs w:val="20"/>
        </w:rPr>
        <w:t xml:space="preserve">а ред. Ю.Г. Козака, В.В. </w:t>
      </w:r>
      <w:proofErr w:type="spellStart"/>
      <w:r w:rsidRPr="002943ED">
        <w:rPr>
          <w:sz w:val="20"/>
          <w:szCs w:val="20"/>
        </w:rPr>
        <w:t>Ковалевського</w:t>
      </w:r>
      <w:proofErr w:type="spellEnd"/>
      <w:r w:rsidRPr="002943ED">
        <w:rPr>
          <w:sz w:val="20"/>
          <w:szCs w:val="20"/>
        </w:rPr>
        <w:t xml:space="preserve">. - </w:t>
      </w:r>
      <w:proofErr w:type="spellStart"/>
      <w:r w:rsidRPr="002943ED">
        <w:rPr>
          <w:sz w:val="20"/>
          <w:szCs w:val="20"/>
        </w:rPr>
        <w:t>Київ</w:t>
      </w:r>
      <w:proofErr w:type="spellEnd"/>
      <w:r w:rsidRPr="002943ED">
        <w:rPr>
          <w:sz w:val="20"/>
          <w:szCs w:val="20"/>
        </w:rPr>
        <w:t xml:space="preserve">: ЦУЛ, 2003. – </w:t>
      </w:r>
      <w:proofErr w:type="spellStart"/>
      <w:r w:rsidRPr="002943ED">
        <w:rPr>
          <w:sz w:val="20"/>
          <w:szCs w:val="20"/>
        </w:rPr>
        <w:t>Розд.Ш</w:t>
      </w:r>
      <w:proofErr w:type="spellEnd"/>
      <w:r w:rsidRPr="002943ED">
        <w:rPr>
          <w:sz w:val="20"/>
          <w:szCs w:val="20"/>
        </w:rPr>
        <w:t>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Нелі</w:t>
      </w:r>
      <w:proofErr w:type="gramStart"/>
      <w:r w:rsidRPr="002943ED">
        <w:rPr>
          <w:sz w:val="20"/>
          <w:szCs w:val="20"/>
        </w:rPr>
        <w:t>п</w:t>
      </w:r>
      <w:proofErr w:type="spellEnd"/>
      <w:proofErr w:type="gram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М.І.,Мережко</w:t>
      </w:r>
      <w:proofErr w:type="spellEnd"/>
      <w:r w:rsidRPr="002943ED">
        <w:rPr>
          <w:sz w:val="20"/>
          <w:szCs w:val="20"/>
        </w:rPr>
        <w:t xml:space="preserve"> О.О. </w:t>
      </w:r>
      <w:proofErr w:type="spellStart"/>
      <w:r w:rsidRPr="002943ED">
        <w:rPr>
          <w:sz w:val="20"/>
          <w:szCs w:val="20"/>
        </w:rPr>
        <w:t>Силовий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захист</w:t>
      </w:r>
      <w:proofErr w:type="spellEnd"/>
      <w:r w:rsidRPr="002943ED">
        <w:rPr>
          <w:sz w:val="20"/>
          <w:szCs w:val="20"/>
        </w:rPr>
        <w:t xml:space="preserve"> прав </w:t>
      </w:r>
      <w:proofErr w:type="spellStart"/>
      <w:r w:rsidRPr="002943ED">
        <w:rPr>
          <w:sz w:val="20"/>
          <w:szCs w:val="20"/>
        </w:rPr>
        <w:t>людини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Питання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легітимності</w:t>
      </w:r>
      <w:proofErr w:type="spellEnd"/>
      <w:r w:rsidRPr="002943ED">
        <w:rPr>
          <w:sz w:val="20"/>
          <w:szCs w:val="20"/>
        </w:rPr>
        <w:t xml:space="preserve"> в </w:t>
      </w:r>
      <w:proofErr w:type="spellStart"/>
      <w:r w:rsidRPr="002943ED">
        <w:rPr>
          <w:sz w:val="20"/>
          <w:szCs w:val="20"/>
        </w:rPr>
        <w:t>сучасному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міжнародному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праві</w:t>
      </w:r>
      <w:proofErr w:type="spellEnd"/>
      <w:r w:rsidRPr="002943ED">
        <w:rPr>
          <w:sz w:val="20"/>
          <w:szCs w:val="20"/>
        </w:rPr>
        <w:t xml:space="preserve">. – К..: </w:t>
      </w:r>
      <w:proofErr w:type="spellStart"/>
      <w:r w:rsidRPr="002943ED">
        <w:rPr>
          <w:sz w:val="20"/>
          <w:szCs w:val="20"/>
        </w:rPr>
        <w:t>Наукова</w:t>
      </w:r>
      <w:proofErr w:type="spellEnd"/>
      <w:r w:rsidRPr="002943ED">
        <w:rPr>
          <w:sz w:val="20"/>
          <w:szCs w:val="20"/>
        </w:rPr>
        <w:t xml:space="preserve"> думка, 1999.- </w:t>
      </w:r>
      <w:proofErr w:type="spellStart"/>
      <w:r w:rsidRPr="002943ED">
        <w:rPr>
          <w:sz w:val="20"/>
          <w:szCs w:val="20"/>
        </w:rPr>
        <w:t>Розд</w:t>
      </w:r>
      <w:proofErr w:type="spellEnd"/>
      <w:r w:rsidRPr="002943ED">
        <w:rPr>
          <w:sz w:val="20"/>
          <w:szCs w:val="20"/>
        </w:rPr>
        <w:t>. Ш.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r w:rsidRPr="002943ED">
        <w:rPr>
          <w:sz w:val="20"/>
          <w:szCs w:val="20"/>
        </w:rPr>
        <w:t>Проблемы эффективности и реформы системы международных многосторонних институтов / под общ</w:t>
      </w:r>
      <w:proofErr w:type="gramStart"/>
      <w:r w:rsidRPr="002943ED">
        <w:rPr>
          <w:sz w:val="20"/>
          <w:szCs w:val="20"/>
        </w:rPr>
        <w:t>.</w:t>
      </w:r>
      <w:proofErr w:type="gramEnd"/>
      <w:r w:rsidRPr="002943ED">
        <w:rPr>
          <w:sz w:val="20"/>
          <w:szCs w:val="20"/>
        </w:rPr>
        <w:t xml:space="preserve"> </w:t>
      </w:r>
      <w:proofErr w:type="gramStart"/>
      <w:r w:rsidRPr="002943ED">
        <w:rPr>
          <w:sz w:val="20"/>
          <w:szCs w:val="20"/>
        </w:rPr>
        <w:t>р</w:t>
      </w:r>
      <w:proofErr w:type="gramEnd"/>
      <w:r w:rsidRPr="002943ED">
        <w:rPr>
          <w:sz w:val="20"/>
          <w:szCs w:val="20"/>
        </w:rPr>
        <w:t>ед. М. В. Ларионовой; Гос. ун-т – Высшая школа экономики. – М.: ТЕИС, 2007. – Розд.1</w:t>
      </w:r>
      <w:r w:rsidRPr="002943ED">
        <w:rPr>
          <w:sz w:val="20"/>
          <w:szCs w:val="20"/>
          <w:lang w:val="uk-UA"/>
        </w:rPr>
        <w:t>.- Електронний ресурс. –</w:t>
      </w:r>
      <w:r w:rsidRPr="002943ED">
        <w:rPr>
          <w:sz w:val="20"/>
          <w:szCs w:val="20"/>
        </w:rPr>
        <w:t xml:space="preserve"> [Режим доступу]: http://www.iori.hse.ru/publications/monograf/reforma_mi.pdf</w:t>
      </w:r>
    </w:p>
    <w:p w:rsidR="006951BF" w:rsidRPr="002943ED" w:rsidRDefault="006951BF" w:rsidP="006951BF">
      <w:pPr>
        <w:numPr>
          <w:ilvl w:val="0"/>
          <w:numId w:val="7"/>
        </w:numPr>
        <w:tabs>
          <w:tab w:val="left" w:pos="6480"/>
        </w:tabs>
        <w:jc w:val="both"/>
        <w:rPr>
          <w:sz w:val="20"/>
          <w:szCs w:val="20"/>
        </w:rPr>
      </w:pPr>
      <w:proofErr w:type="spellStart"/>
      <w:proofErr w:type="gramStart"/>
      <w:r w:rsidRPr="002943ED">
        <w:rPr>
          <w:sz w:val="20"/>
          <w:szCs w:val="20"/>
        </w:rPr>
        <w:t>Св</w:t>
      </w:r>
      <w:proofErr w:type="gramEnd"/>
      <w:r w:rsidRPr="002943ED">
        <w:rPr>
          <w:sz w:val="20"/>
          <w:szCs w:val="20"/>
        </w:rPr>
        <w:t>ітова</w:t>
      </w:r>
      <w:proofErr w:type="spellEnd"/>
      <w:r w:rsidRPr="002943ED">
        <w:rPr>
          <w:sz w:val="20"/>
          <w:szCs w:val="20"/>
        </w:rPr>
        <w:t xml:space="preserve"> та </w:t>
      </w:r>
      <w:proofErr w:type="spellStart"/>
      <w:r w:rsidRPr="002943ED">
        <w:rPr>
          <w:sz w:val="20"/>
          <w:szCs w:val="20"/>
        </w:rPr>
        <w:t>європейська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інтеграція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організаційні</w:t>
      </w:r>
      <w:proofErr w:type="spellEnd"/>
      <w:r w:rsidRPr="002943ED">
        <w:rPr>
          <w:sz w:val="20"/>
          <w:szCs w:val="20"/>
        </w:rPr>
        <w:t xml:space="preserve"> засади. </w:t>
      </w:r>
      <w:proofErr w:type="spellStart"/>
      <w:r w:rsidRPr="002943ED">
        <w:rPr>
          <w:sz w:val="20"/>
          <w:szCs w:val="20"/>
        </w:rPr>
        <w:t>Навч</w:t>
      </w:r>
      <w:proofErr w:type="gramStart"/>
      <w:r w:rsidRPr="002943ED">
        <w:rPr>
          <w:sz w:val="20"/>
          <w:szCs w:val="20"/>
        </w:rPr>
        <w:t>.п</w:t>
      </w:r>
      <w:proofErr w:type="gramEnd"/>
      <w:r w:rsidRPr="002943ED">
        <w:rPr>
          <w:sz w:val="20"/>
          <w:szCs w:val="20"/>
        </w:rPr>
        <w:t>осібник</w:t>
      </w:r>
      <w:proofErr w:type="spellEnd"/>
      <w:r w:rsidRPr="002943ED">
        <w:rPr>
          <w:sz w:val="20"/>
          <w:szCs w:val="20"/>
        </w:rPr>
        <w:t xml:space="preserve">, За ред. </w:t>
      </w:r>
      <w:proofErr w:type="spellStart"/>
      <w:r w:rsidRPr="002943ED">
        <w:rPr>
          <w:sz w:val="20"/>
          <w:szCs w:val="20"/>
        </w:rPr>
        <w:t>Я.Й.Малика</w:t>
      </w:r>
      <w:proofErr w:type="spellEnd"/>
      <w:r w:rsidRPr="002943ED">
        <w:rPr>
          <w:sz w:val="20"/>
          <w:szCs w:val="20"/>
        </w:rPr>
        <w:t xml:space="preserve">, М.З </w:t>
      </w:r>
      <w:proofErr w:type="spellStart"/>
      <w:r w:rsidRPr="002943ED">
        <w:rPr>
          <w:sz w:val="20"/>
          <w:szCs w:val="20"/>
        </w:rPr>
        <w:t>Мальського</w:t>
      </w:r>
      <w:proofErr w:type="spellEnd"/>
      <w:r w:rsidRPr="002943ED">
        <w:rPr>
          <w:sz w:val="20"/>
          <w:szCs w:val="20"/>
        </w:rPr>
        <w:t xml:space="preserve">.- </w:t>
      </w:r>
      <w:proofErr w:type="spellStart"/>
      <w:r w:rsidRPr="002943ED">
        <w:rPr>
          <w:sz w:val="20"/>
          <w:szCs w:val="20"/>
        </w:rPr>
        <w:t>Львів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Видавничий</w:t>
      </w:r>
      <w:proofErr w:type="spellEnd"/>
      <w:r w:rsidRPr="002943ED">
        <w:rPr>
          <w:sz w:val="20"/>
          <w:szCs w:val="20"/>
        </w:rPr>
        <w:t xml:space="preserve"> центр ЛНУ </w:t>
      </w:r>
      <w:proofErr w:type="spellStart"/>
      <w:r w:rsidRPr="002943ED">
        <w:rPr>
          <w:sz w:val="20"/>
          <w:szCs w:val="20"/>
        </w:rPr>
        <w:t>ім</w:t>
      </w:r>
      <w:proofErr w:type="spellEnd"/>
      <w:proofErr w:type="gramStart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І.</w:t>
      </w:r>
      <w:proofErr w:type="gramEnd"/>
      <w:r w:rsidRPr="002943ED">
        <w:rPr>
          <w:sz w:val="20"/>
          <w:szCs w:val="20"/>
        </w:rPr>
        <w:t>Франка</w:t>
      </w:r>
      <w:proofErr w:type="spellEnd"/>
      <w:r w:rsidRPr="002943ED">
        <w:rPr>
          <w:sz w:val="20"/>
          <w:szCs w:val="20"/>
        </w:rPr>
        <w:t>, 2000.- С. 5-36.</w:t>
      </w:r>
    </w:p>
    <w:p w:rsidR="006951BF" w:rsidRPr="002943ED" w:rsidRDefault="006951BF" w:rsidP="006951BF">
      <w:pPr>
        <w:numPr>
          <w:ilvl w:val="0"/>
          <w:numId w:val="7"/>
        </w:numPr>
        <w:tabs>
          <w:tab w:val="left" w:pos="6480"/>
        </w:tabs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Циганкова</w:t>
      </w:r>
      <w:proofErr w:type="spellEnd"/>
      <w:r w:rsidRPr="002943ED">
        <w:rPr>
          <w:sz w:val="20"/>
          <w:szCs w:val="20"/>
        </w:rPr>
        <w:t xml:space="preserve"> Т.М., </w:t>
      </w:r>
      <w:proofErr w:type="spellStart"/>
      <w:r w:rsidRPr="002943ED">
        <w:rPr>
          <w:sz w:val="20"/>
          <w:szCs w:val="20"/>
        </w:rPr>
        <w:t>Гордєєва</w:t>
      </w:r>
      <w:proofErr w:type="spellEnd"/>
      <w:r w:rsidRPr="002943ED">
        <w:rPr>
          <w:sz w:val="20"/>
          <w:szCs w:val="20"/>
        </w:rPr>
        <w:t xml:space="preserve"> Т.Ф.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>. - К., 2001. –С.106-152.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r w:rsidRPr="002943ED">
        <w:rPr>
          <w:sz w:val="20"/>
          <w:szCs w:val="20"/>
        </w:rPr>
        <w:lastRenderedPageBreak/>
        <w:t xml:space="preserve">Шлыков </w:t>
      </w:r>
      <w:proofErr w:type="gramStart"/>
      <w:r w:rsidRPr="002943ED">
        <w:rPr>
          <w:sz w:val="20"/>
          <w:szCs w:val="20"/>
        </w:rPr>
        <w:t>К.</w:t>
      </w:r>
      <w:proofErr w:type="gramEnd"/>
      <w:r w:rsidRPr="002943ED">
        <w:rPr>
          <w:sz w:val="20"/>
          <w:szCs w:val="20"/>
        </w:rPr>
        <w:t xml:space="preserve"> Какой быть ООН в 21 веке: проблема реформирования Совета Безопасности // Мировая экономика и международные отношения. – 2001. - №5.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r w:rsidRPr="002943ED">
        <w:rPr>
          <w:sz w:val="20"/>
          <w:szCs w:val="20"/>
          <w:lang w:val="en-US"/>
        </w:rPr>
        <w:t xml:space="preserve">Lipson Michael. </w:t>
      </w:r>
      <w:r w:rsidRPr="002943ED">
        <w:rPr>
          <w:sz w:val="20"/>
          <w:szCs w:val="20"/>
          <w:lang w:val="en-GB"/>
        </w:rPr>
        <w:t>Organized Hypocrisy and Global Governance: Implications for United Nations Reform</w:t>
      </w:r>
      <w:proofErr w:type="gramStart"/>
      <w:r w:rsidRPr="002943ED">
        <w:rPr>
          <w:sz w:val="20"/>
          <w:szCs w:val="20"/>
          <w:lang w:val="uk-UA"/>
        </w:rPr>
        <w:t>.-</w:t>
      </w:r>
      <w:proofErr w:type="gramEnd"/>
      <w:r w:rsidRPr="002943ED">
        <w:rPr>
          <w:sz w:val="20"/>
          <w:szCs w:val="20"/>
          <w:lang w:val="uk-UA"/>
        </w:rPr>
        <w:t xml:space="preserve"> Електронний ресурс. –</w:t>
      </w:r>
      <w:r w:rsidRPr="002943ED">
        <w:rPr>
          <w:sz w:val="20"/>
          <w:szCs w:val="20"/>
        </w:rPr>
        <w:t xml:space="preserve"> [Режим доступу]:  </w:t>
      </w:r>
      <w:r w:rsidRPr="002943ED">
        <w:rPr>
          <w:sz w:val="20"/>
          <w:szCs w:val="20"/>
          <w:lang w:val="en-US"/>
        </w:rPr>
        <w:t>http</w:t>
      </w:r>
      <w:r w:rsidRPr="002943ED">
        <w:rPr>
          <w:sz w:val="20"/>
          <w:szCs w:val="20"/>
        </w:rPr>
        <w:t>://</w:t>
      </w:r>
      <w:r w:rsidRPr="002943ED">
        <w:rPr>
          <w:sz w:val="20"/>
          <w:szCs w:val="20"/>
          <w:lang w:val="en-US"/>
        </w:rPr>
        <w:t>www</w:t>
      </w:r>
      <w:r w:rsidRPr="002943ED">
        <w:rPr>
          <w:sz w:val="20"/>
          <w:szCs w:val="20"/>
        </w:rPr>
        <w:t>.</w:t>
      </w:r>
      <w:proofErr w:type="spellStart"/>
      <w:r w:rsidRPr="002943ED">
        <w:rPr>
          <w:sz w:val="20"/>
          <w:szCs w:val="20"/>
          <w:lang w:val="en-US"/>
        </w:rPr>
        <w:t>docstoc</w:t>
      </w:r>
      <w:proofErr w:type="spellEnd"/>
      <w:r w:rsidRPr="002943ED">
        <w:rPr>
          <w:sz w:val="20"/>
          <w:szCs w:val="20"/>
        </w:rPr>
        <w:t>.</w:t>
      </w:r>
      <w:r w:rsidRPr="002943ED">
        <w:rPr>
          <w:sz w:val="20"/>
          <w:szCs w:val="20"/>
          <w:lang w:val="en-US"/>
        </w:rPr>
        <w:t>com</w:t>
      </w:r>
      <w:r w:rsidRPr="002943ED">
        <w:rPr>
          <w:sz w:val="20"/>
          <w:szCs w:val="20"/>
        </w:rPr>
        <w:t>/</w:t>
      </w:r>
      <w:r w:rsidRPr="002943ED">
        <w:rPr>
          <w:sz w:val="20"/>
          <w:szCs w:val="20"/>
          <w:lang w:val="en-US"/>
        </w:rPr>
        <w:t>docs</w:t>
      </w:r>
      <w:r w:rsidRPr="002943ED">
        <w:rPr>
          <w:sz w:val="20"/>
          <w:szCs w:val="20"/>
        </w:rPr>
        <w:t>/84623/</w:t>
      </w:r>
      <w:r w:rsidRPr="002943ED">
        <w:rPr>
          <w:sz w:val="20"/>
          <w:szCs w:val="20"/>
          <w:lang w:val="en-US"/>
        </w:rPr>
        <w:t>Organized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Hypocrisy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and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Global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Governance</w:t>
      </w:r>
      <w:r w:rsidRPr="002943ED">
        <w:rPr>
          <w:sz w:val="20"/>
          <w:szCs w:val="20"/>
        </w:rPr>
        <w:t>--</w:t>
      </w:r>
      <w:r w:rsidRPr="002943ED">
        <w:rPr>
          <w:sz w:val="20"/>
          <w:szCs w:val="20"/>
          <w:lang w:val="en-US"/>
        </w:rPr>
        <w:t>Implications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for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United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Nations</w:t>
      </w:r>
      <w:r w:rsidRPr="002943ED">
        <w:rPr>
          <w:sz w:val="20"/>
          <w:szCs w:val="20"/>
        </w:rPr>
        <w:t>-</w:t>
      </w:r>
      <w:r w:rsidRPr="002943ED">
        <w:rPr>
          <w:sz w:val="20"/>
          <w:szCs w:val="20"/>
          <w:lang w:val="en-US"/>
        </w:rPr>
        <w:t>Reform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  <w:lang w:val="en-GB"/>
        </w:rPr>
        <w:t>Rourke</w:t>
      </w:r>
      <w:proofErr w:type="spellEnd"/>
      <w:r w:rsidRPr="002943ED">
        <w:rPr>
          <w:sz w:val="20"/>
          <w:szCs w:val="20"/>
          <w:lang w:val="en-GB"/>
        </w:rPr>
        <w:t xml:space="preserve"> J.T. International politics on the World Stage. </w:t>
      </w:r>
      <w:r w:rsidRPr="002943ED">
        <w:rPr>
          <w:sz w:val="20"/>
          <w:szCs w:val="20"/>
          <w:lang w:val="en-US"/>
        </w:rPr>
        <w:t>5</w:t>
      </w:r>
      <w:r w:rsidRPr="002943ED">
        <w:rPr>
          <w:sz w:val="20"/>
          <w:szCs w:val="20"/>
          <w:vertAlign w:val="superscript"/>
          <w:lang w:val="en-US"/>
        </w:rPr>
        <w:t>th</w:t>
      </w:r>
      <w:r w:rsidRPr="002943ED">
        <w:rPr>
          <w:sz w:val="20"/>
          <w:szCs w:val="20"/>
          <w:lang w:val="en-US"/>
        </w:rPr>
        <w:t xml:space="preserve"> edition. –Dushkin Publishing Group, 1995. – Chapter 12</w:t>
      </w:r>
      <w:proofErr w:type="gramStart"/>
      <w:r w:rsidRPr="002943ED">
        <w:rPr>
          <w:sz w:val="20"/>
          <w:szCs w:val="20"/>
          <w:lang w:val="en-US"/>
        </w:rPr>
        <w:t>.-</w:t>
      </w:r>
      <w:proofErr w:type="gramEnd"/>
      <w:r w:rsidRPr="002943ED">
        <w:rPr>
          <w:sz w:val="20"/>
          <w:szCs w:val="20"/>
          <w:lang w:val="en-US"/>
        </w:rPr>
        <w:t xml:space="preserve"> </w:t>
      </w:r>
      <w:r w:rsidRPr="002943ED">
        <w:rPr>
          <w:sz w:val="20"/>
          <w:szCs w:val="20"/>
        </w:rPr>
        <w:t>С.357-375.</w:t>
      </w:r>
    </w:p>
    <w:p w:rsidR="006951BF" w:rsidRPr="002943ED" w:rsidRDefault="006951BF" w:rsidP="006951BF">
      <w:pPr>
        <w:numPr>
          <w:ilvl w:val="0"/>
          <w:numId w:val="7"/>
        </w:numPr>
        <w:jc w:val="both"/>
        <w:rPr>
          <w:sz w:val="20"/>
          <w:szCs w:val="20"/>
        </w:rPr>
      </w:pPr>
      <w:r w:rsidRPr="002943ED">
        <w:rPr>
          <w:sz w:val="20"/>
          <w:szCs w:val="20"/>
          <w:lang w:val="uk-UA"/>
        </w:rPr>
        <w:t>О</w:t>
      </w:r>
      <w:proofErr w:type="spellStart"/>
      <w:r w:rsidRPr="002943ED">
        <w:rPr>
          <w:sz w:val="20"/>
          <w:szCs w:val="20"/>
        </w:rPr>
        <w:t>фіційний</w:t>
      </w:r>
      <w:proofErr w:type="spellEnd"/>
      <w:r w:rsidRPr="002943ED">
        <w:rPr>
          <w:sz w:val="20"/>
          <w:szCs w:val="20"/>
        </w:rPr>
        <w:t xml:space="preserve"> сайт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Об’єднаних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Націй</w:t>
      </w:r>
      <w:proofErr w:type="spellEnd"/>
      <w:r w:rsidRPr="002943ED">
        <w:rPr>
          <w:sz w:val="20"/>
          <w:szCs w:val="20"/>
          <w:lang w:val="uk-UA"/>
        </w:rPr>
        <w:t>. – Електронний ресурс. –</w:t>
      </w:r>
      <w:r w:rsidRPr="002943ED">
        <w:rPr>
          <w:sz w:val="20"/>
          <w:szCs w:val="20"/>
        </w:rPr>
        <w:t xml:space="preserve"> [</w:t>
      </w:r>
      <w:r w:rsidRPr="002943ED">
        <w:rPr>
          <w:sz w:val="20"/>
          <w:szCs w:val="20"/>
          <w:lang w:val="uk-UA"/>
        </w:rPr>
        <w:t>Режим доступу</w:t>
      </w:r>
      <w:r w:rsidRPr="002943ED">
        <w:rPr>
          <w:sz w:val="20"/>
          <w:szCs w:val="20"/>
        </w:rPr>
        <w:t>]</w:t>
      </w:r>
      <w:r w:rsidRPr="002943ED">
        <w:rPr>
          <w:sz w:val="20"/>
          <w:szCs w:val="20"/>
          <w:lang w:val="uk-UA"/>
        </w:rPr>
        <w:t>:</w:t>
      </w:r>
      <w:r w:rsidRPr="002943ED">
        <w:rPr>
          <w:sz w:val="20"/>
          <w:szCs w:val="20"/>
        </w:rPr>
        <w:t xml:space="preserve"> </w:t>
      </w:r>
      <w:r w:rsidRPr="002943ED">
        <w:rPr>
          <w:sz w:val="20"/>
          <w:szCs w:val="20"/>
          <w:lang w:val="en-GB"/>
        </w:rPr>
        <w:t>http</w:t>
      </w:r>
      <w:r w:rsidRPr="002943ED">
        <w:rPr>
          <w:sz w:val="20"/>
          <w:szCs w:val="20"/>
        </w:rPr>
        <w:t>//</w:t>
      </w:r>
      <w:hyperlink r:id="rId10" w:history="1">
        <w:r w:rsidRPr="002943ED">
          <w:rPr>
            <w:rStyle w:val="a3"/>
            <w:color w:val="000000"/>
            <w:sz w:val="20"/>
            <w:szCs w:val="20"/>
            <w:u w:val="none"/>
            <w:lang w:val="en-GB"/>
          </w:rPr>
          <w:t>www</w:t>
        </w:r>
        <w:r w:rsidRPr="002943ED">
          <w:rPr>
            <w:rStyle w:val="a3"/>
            <w:color w:val="000000"/>
            <w:sz w:val="20"/>
            <w:szCs w:val="20"/>
            <w:u w:val="none"/>
          </w:rPr>
          <w:t>.</w:t>
        </w:r>
        <w:r w:rsidRPr="002943ED">
          <w:rPr>
            <w:rStyle w:val="a3"/>
            <w:color w:val="000000"/>
            <w:sz w:val="20"/>
            <w:szCs w:val="20"/>
            <w:u w:val="none"/>
            <w:lang w:val="en-GB"/>
          </w:rPr>
          <w:t>un</w:t>
        </w:r>
        <w:r w:rsidRPr="002943ED">
          <w:rPr>
            <w:rStyle w:val="a3"/>
            <w:color w:val="000000"/>
            <w:sz w:val="20"/>
            <w:szCs w:val="20"/>
            <w:u w:val="none"/>
          </w:rPr>
          <w:t>.</w:t>
        </w:r>
        <w:r w:rsidRPr="002943ED">
          <w:rPr>
            <w:rStyle w:val="a3"/>
            <w:color w:val="000000"/>
            <w:sz w:val="20"/>
            <w:szCs w:val="20"/>
            <w:u w:val="none"/>
            <w:lang w:val="en-GB"/>
          </w:rPr>
          <w:t>org</w:t>
        </w:r>
      </w:hyperlink>
      <w:r w:rsidRPr="002943ED">
        <w:rPr>
          <w:sz w:val="20"/>
          <w:szCs w:val="20"/>
          <w:lang w:val="uk-UA"/>
        </w:rPr>
        <w:t xml:space="preserve"> </w:t>
      </w: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rPr>
          <w:b/>
          <w:bCs/>
          <w:sz w:val="20"/>
          <w:szCs w:val="20"/>
          <w:lang w:val="uk-UA"/>
        </w:rPr>
      </w:pPr>
    </w:p>
    <w:p w:rsidR="006951BF" w:rsidRPr="002943ED" w:rsidRDefault="00404401" w:rsidP="00404401">
      <w:pPr>
        <w:jc w:val="center"/>
        <w:rPr>
          <w:b/>
          <w:bCs/>
          <w:sz w:val="20"/>
          <w:szCs w:val="20"/>
          <w:lang w:val="uk-UA"/>
        </w:rPr>
      </w:pPr>
      <w:r w:rsidRPr="002943ED">
        <w:rPr>
          <w:b/>
          <w:bCs/>
          <w:sz w:val="20"/>
          <w:szCs w:val="20"/>
          <w:lang w:val="uk-UA"/>
        </w:rPr>
        <w:t xml:space="preserve">Тема 2. </w:t>
      </w:r>
    </w:p>
    <w:p w:rsidR="006951BF" w:rsidRPr="002943ED" w:rsidRDefault="006951BF" w:rsidP="006951BF">
      <w:pPr>
        <w:jc w:val="center"/>
        <w:rPr>
          <w:b/>
          <w:bCs/>
          <w:sz w:val="20"/>
          <w:szCs w:val="20"/>
          <w:lang w:val="uk-UA"/>
        </w:rPr>
      </w:pPr>
      <w:proofErr w:type="spellStart"/>
      <w:r w:rsidRPr="002943ED">
        <w:rPr>
          <w:b/>
          <w:bCs/>
          <w:sz w:val="20"/>
          <w:szCs w:val="20"/>
          <w:lang w:val="uk-UA"/>
        </w:rPr>
        <w:t>Валютно</w:t>
      </w:r>
      <w:proofErr w:type="spellEnd"/>
      <w:r w:rsidRPr="002943ED">
        <w:rPr>
          <w:b/>
          <w:bCs/>
          <w:sz w:val="20"/>
          <w:szCs w:val="20"/>
          <w:lang w:val="uk-UA"/>
        </w:rPr>
        <w:t xml:space="preserve"> – фінансові організації</w:t>
      </w: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</w:p>
    <w:p w:rsidR="006951BF" w:rsidRPr="002943ED" w:rsidRDefault="006951BF" w:rsidP="00F32871">
      <w:pPr>
        <w:ind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Враховуючи актуальність положення України та її євроінтеграційний напрямок, необхідно чітко зрозуміти призначення та особливості діяльності сучасних міжнародних економічних організацій. При</w:t>
      </w:r>
      <w:r w:rsidR="00F32871" w:rsidRPr="002943ED">
        <w:rPr>
          <w:sz w:val="20"/>
          <w:szCs w:val="20"/>
          <w:lang w:val="uk-UA"/>
        </w:rPr>
        <w:t xml:space="preserve"> підготовці до даної теми </w:t>
      </w:r>
      <w:r w:rsidRPr="002943ED">
        <w:rPr>
          <w:sz w:val="20"/>
          <w:szCs w:val="20"/>
          <w:lang w:val="uk-UA"/>
        </w:rPr>
        <w:t>на студента покладається обов’язок ознайомитись з діяльністю Групи Світового Банку, розуміти підґрунтя створення його складових організацій.</w:t>
      </w:r>
    </w:p>
    <w:p w:rsidR="006951BF" w:rsidRPr="002943ED" w:rsidRDefault="006951BF" w:rsidP="006951BF">
      <w:pPr>
        <w:ind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Окремої уваги заслуговує діяльність Міжнародного валютного фонду. Студенти повинні знати історію його створення, критерії набуття членства, умови надання кредитів МВФ та співпрацю України та Міжнародного Валютного Фонду з врахуванням </w:t>
      </w:r>
      <w:proofErr w:type="spellStart"/>
      <w:r w:rsidRPr="002943ED">
        <w:rPr>
          <w:sz w:val="20"/>
          <w:szCs w:val="20"/>
          <w:lang w:val="uk-UA"/>
        </w:rPr>
        <w:t>пподій</w:t>
      </w:r>
      <w:proofErr w:type="spellEnd"/>
      <w:r w:rsidRPr="002943ED">
        <w:rPr>
          <w:sz w:val="20"/>
          <w:szCs w:val="20"/>
          <w:lang w:val="uk-UA"/>
        </w:rPr>
        <w:t xml:space="preserve"> 2014-2015 рр. </w:t>
      </w: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iCs/>
          <w:spacing w:val="-4"/>
          <w:sz w:val="20"/>
          <w:szCs w:val="20"/>
          <w:lang w:val="uk-UA"/>
        </w:rPr>
      </w:pPr>
      <w:r w:rsidRPr="002943ED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2943ED">
        <w:rPr>
          <w:i/>
          <w:iCs/>
          <w:spacing w:val="-4"/>
          <w:sz w:val="20"/>
          <w:szCs w:val="20"/>
          <w:lang w:val="uk-UA"/>
        </w:rPr>
        <w:t xml:space="preserve"> міжнародні організації, міжнародні економічні організації, Група Світового Банку, Міжнародний валютний фонд, Міжнародний банк реконструкції та розвитку, Міжнародна асоціація розвитку (МАР). Міжнародна фінансова корпорація (МФК). Багатостороннє агентство з гарантування інвестицій (БАГІ).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F32871" w:rsidP="006951BF">
      <w:pPr>
        <w:widowControl w:val="0"/>
        <w:suppressLineNumbers/>
        <w:tabs>
          <w:tab w:val="left" w:pos="900"/>
        </w:tabs>
        <w:suppressAutoHyphens/>
        <w:ind w:left="720"/>
        <w:jc w:val="center"/>
        <w:rPr>
          <w:b/>
          <w:spacing w:val="-4"/>
          <w:sz w:val="20"/>
          <w:szCs w:val="20"/>
          <w:lang w:val="uk-UA"/>
        </w:rPr>
      </w:pPr>
      <w:r w:rsidRPr="002943ED">
        <w:rPr>
          <w:b/>
          <w:spacing w:val="-4"/>
          <w:sz w:val="20"/>
          <w:szCs w:val="20"/>
          <w:lang w:val="uk-UA"/>
        </w:rPr>
        <w:t>Питання для самопідготовки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center"/>
        <w:rPr>
          <w:b/>
          <w:spacing w:val="-4"/>
          <w:sz w:val="20"/>
          <w:szCs w:val="20"/>
          <w:lang w:val="uk-UA"/>
        </w:rPr>
      </w:pPr>
    </w:p>
    <w:p w:rsidR="006951BF" w:rsidRPr="002943ED" w:rsidRDefault="006951BF" w:rsidP="00F32871">
      <w:pPr>
        <w:pStyle w:val="a8"/>
        <w:widowControl w:val="0"/>
        <w:numPr>
          <w:ilvl w:val="4"/>
          <w:numId w:val="2"/>
        </w:numPr>
        <w:suppressLineNumbers/>
        <w:tabs>
          <w:tab w:val="clear" w:pos="3600"/>
          <w:tab w:val="num" w:pos="0"/>
          <w:tab w:val="num" w:pos="567"/>
        </w:tabs>
        <w:suppressAutoHyphens/>
        <w:ind w:left="0" w:firstLine="567"/>
        <w:outlineLvl w:val="0"/>
        <w:rPr>
          <w:b/>
          <w:bCs/>
          <w:iCs/>
          <w:sz w:val="20"/>
          <w:szCs w:val="20"/>
        </w:rPr>
      </w:pPr>
      <w:r w:rsidRPr="002943ED">
        <w:rPr>
          <w:bCs/>
          <w:sz w:val="20"/>
          <w:szCs w:val="20"/>
        </w:rPr>
        <w:t>Сутність сучасної міжнародної економічної організації. Критерії визначення, цілі та функції МЕО.</w:t>
      </w:r>
    </w:p>
    <w:p w:rsidR="006951BF" w:rsidRPr="002943ED" w:rsidRDefault="006951BF" w:rsidP="00F32871">
      <w:pPr>
        <w:pStyle w:val="a8"/>
        <w:widowControl w:val="0"/>
        <w:numPr>
          <w:ilvl w:val="4"/>
          <w:numId w:val="2"/>
        </w:numPr>
        <w:suppressLineNumbers/>
        <w:tabs>
          <w:tab w:val="clear" w:pos="3600"/>
          <w:tab w:val="num" w:pos="0"/>
          <w:tab w:val="num" w:pos="567"/>
        </w:tabs>
        <w:suppressAutoHyphens/>
        <w:ind w:left="0" w:firstLine="567"/>
        <w:outlineLvl w:val="0"/>
        <w:rPr>
          <w:b/>
          <w:bCs/>
          <w:iCs/>
          <w:sz w:val="20"/>
          <w:szCs w:val="20"/>
        </w:rPr>
      </w:pPr>
      <w:r w:rsidRPr="002943ED">
        <w:rPr>
          <w:bCs/>
          <w:sz w:val="20"/>
          <w:szCs w:val="20"/>
        </w:rPr>
        <w:t>Світовий Банк – особливості створення та організації, що формують Групу Світового Банку.</w:t>
      </w:r>
    </w:p>
    <w:p w:rsidR="006951BF" w:rsidRPr="002943ED" w:rsidRDefault="006951BF" w:rsidP="00F32871">
      <w:pPr>
        <w:pStyle w:val="a8"/>
        <w:widowControl w:val="0"/>
        <w:numPr>
          <w:ilvl w:val="4"/>
          <w:numId w:val="2"/>
        </w:numPr>
        <w:suppressLineNumbers/>
        <w:tabs>
          <w:tab w:val="clear" w:pos="3600"/>
          <w:tab w:val="num" w:pos="0"/>
          <w:tab w:val="num" w:pos="567"/>
        </w:tabs>
        <w:suppressAutoHyphens/>
        <w:ind w:left="0" w:firstLine="567"/>
        <w:outlineLvl w:val="0"/>
        <w:rPr>
          <w:b/>
          <w:bCs/>
          <w:iCs/>
          <w:sz w:val="20"/>
          <w:szCs w:val="20"/>
        </w:rPr>
      </w:pPr>
      <w:r w:rsidRPr="002943ED">
        <w:rPr>
          <w:bCs/>
          <w:sz w:val="20"/>
          <w:szCs w:val="20"/>
        </w:rPr>
        <w:t>Історія виникнення Міжнародного валютного фонду. Цілі та функції Фонду.</w:t>
      </w:r>
    </w:p>
    <w:p w:rsidR="006951BF" w:rsidRPr="002943ED" w:rsidRDefault="006951BF" w:rsidP="00F32871">
      <w:pPr>
        <w:pStyle w:val="a8"/>
        <w:widowControl w:val="0"/>
        <w:numPr>
          <w:ilvl w:val="4"/>
          <w:numId w:val="2"/>
        </w:numPr>
        <w:suppressLineNumbers/>
        <w:tabs>
          <w:tab w:val="clear" w:pos="3600"/>
          <w:tab w:val="num" w:pos="0"/>
          <w:tab w:val="num" w:pos="567"/>
        </w:tabs>
        <w:suppressAutoHyphens/>
        <w:ind w:left="0" w:firstLine="567"/>
        <w:outlineLvl w:val="0"/>
        <w:rPr>
          <w:b/>
          <w:bCs/>
          <w:iCs/>
          <w:sz w:val="20"/>
          <w:szCs w:val="20"/>
        </w:rPr>
      </w:pPr>
      <w:r w:rsidRPr="002943ED">
        <w:rPr>
          <w:bCs/>
          <w:sz w:val="20"/>
          <w:szCs w:val="20"/>
        </w:rPr>
        <w:lastRenderedPageBreak/>
        <w:t>Організаційна структура. Вступ до МВФ.</w:t>
      </w:r>
    </w:p>
    <w:p w:rsidR="006951BF" w:rsidRPr="002943ED" w:rsidRDefault="006951BF" w:rsidP="00F32871">
      <w:pPr>
        <w:pStyle w:val="a8"/>
        <w:widowControl w:val="0"/>
        <w:numPr>
          <w:ilvl w:val="4"/>
          <w:numId w:val="2"/>
        </w:numPr>
        <w:suppressLineNumbers/>
        <w:tabs>
          <w:tab w:val="clear" w:pos="3600"/>
          <w:tab w:val="num" w:pos="0"/>
          <w:tab w:val="num" w:pos="567"/>
        </w:tabs>
        <w:suppressAutoHyphens/>
        <w:ind w:left="0" w:firstLine="567"/>
        <w:outlineLvl w:val="0"/>
        <w:rPr>
          <w:b/>
          <w:bCs/>
          <w:iCs/>
          <w:sz w:val="20"/>
          <w:szCs w:val="20"/>
        </w:rPr>
      </w:pPr>
      <w:r w:rsidRPr="002943ED">
        <w:rPr>
          <w:bCs/>
          <w:sz w:val="20"/>
          <w:szCs w:val="20"/>
        </w:rPr>
        <w:t>Основні напрями діяльності МВФ. Умови надання кредитів.</w:t>
      </w:r>
    </w:p>
    <w:p w:rsidR="006951BF" w:rsidRPr="002943ED" w:rsidRDefault="006951BF" w:rsidP="00F32871">
      <w:pPr>
        <w:pStyle w:val="a8"/>
        <w:widowControl w:val="0"/>
        <w:numPr>
          <w:ilvl w:val="4"/>
          <w:numId w:val="2"/>
        </w:numPr>
        <w:suppressLineNumbers/>
        <w:tabs>
          <w:tab w:val="clear" w:pos="3600"/>
          <w:tab w:val="num" w:pos="0"/>
          <w:tab w:val="num" w:pos="567"/>
        </w:tabs>
        <w:suppressAutoHyphens/>
        <w:ind w:left="0" w:firstLine="567"/>
        <w:outlineLvl w:val="0"/>
        <w:rPr>
          <w:b/>
          <w:bCs/>
          <w:iCs/>
          <w:sz w:val="20"/>
          <w:szCs w:val="20"/>
        </w:rPr>
      </w:pPr>
      <w:r w:rsidRPr="002943ED">
        <w:rPr>
          <w:bCs/>
          <w:sz w:val="20"/>
          <w:szCs w:val="20"/>
        </w:rPr>
        <w:t>Історія створення та основні напрями діяльності Міжнародного банку реконструкції та розвитку (МБРР).</w:t>
      </w:r>
    </w:p>
    <w:p w:rsidR="006951BF" w:rsidRPr="002943ED" w:rsidRDefault="006951BF" w:rsidP="006951BF">
      <w:pPr>
        <w:pStyle w:val="a8"/>
        <w:widowControl w:val="0"/>
        <w:suppressLineNumbers/>
        <w:suppressAutoHyphens/>
        <w:ind w:left="567" w:firstLine="0"/>
        <w:outlineLvl w:val="0"/>
        <w:rPr>
          <w:b/>
          <w:bCs/>
          <w:iCs/>
          <w:sz w:val="20"/>
          <w:szCs w:val="20"/>
        </w:rPr>
      </w:pPr>
    </w:p>
    <w:p w:rsidR="006951BF" w:rsidRPr="002943ED" w:rsidRDefault="006951BF" w:rsidP="006951BF">
      <w:pPr>
        <w:pStyle w:val="a8"/>
        <w:widowControl w:val="0"/>
        <w:suppressLineNumbers/>
        <w:suppressAutoHyphens/>
        <w:outlineLvl w:val="0"/>
        <w:rPr>
          <w:b/>
          <w:bCs/>
          <w:iCs/>
          <w:sz w:val="20"/>
          <w:szCs w:val="20"/>
        </w:rPr>
      </w:pPr>
    </w:p>
    <w:p w:rsidR="006951BF" w:rsidRPr="002943ED" w:rsidRDefault="00F32871" w:rsidP="006951BF">
      <w:pPr>
        <w:pStyle w:val="a8"/>
        <w:widowControl w:val="0"/>
        <w:suppressLineNumbers/>
        <w:suppressAutoHyphens/>
        <w:jc w:val="center"/>
        <w:outlineLvl w:val="0"/>
        <w:rPr>
          <w:b/>
          <w:bCs/>
          <w:iCs/>
          <w:sz w:val="20"/>
          <w:szCs w:val="20"/>
        </w:rPr>
      </w:pPr>
      <w:r w:rsidRPr="002943ED">
        <w:rPr>
          <w:b/>
          <w:bCs/>
          <w:iCs/>
          <w:sz w:val="20"/>
          <w:szCs w:val="20"/>
        </w:rPr>
        <w:t>Контрольні питання</w:t>
      </w:r>
      <w:r w:rsidR="006951BF" w:rsidRPr="002943ED">
        <w:rPr>
          <w:b/>
          <w:bCs/>
          <w:iCs/>
          <w:sz w:val="20"/>
          <w:szCs w:val="20"/>
        </w:rPr>
        <w:t xml:space="preserve">: </w:t>
      </w:r>
    </w:p>
    <w:p w:rsidR="006951BF" w:rsidRPr="002943ED" w:rsidRDefault="006951BF" w:rsidP="006951BF">
      <w:pPr>
        <w:pStyle w:val="a8"/>
        <w:widowControl w:val="0"/>
        <w:numPr>
          <w:ilvl w:val="3"/>
          <w:numId w:val="2"/>
        </w:numPr>
        <w:suppressLineNumbers/>
        <w:suppressAutoHyphens/>
        <w:outlineLvl w:val="0"/>
        <w:rPr>
          <w:iCs/>
          <w:sz w:val="20"/>
          <w:szCs w:val="20"/>
        </w:rPr>
      </w:pPr>
      <w:proofErr w:type="spellStart"/>
      <w:r w:rsidRPr="002943ED">
        <w:rPr>
          <w:iCs/>
          <w:sz w:val="20"/>
          <w:szCs w:val="20"/>
        </w:rPr>
        <w:t>Прокласифікуйте</w:t>
      </w:r>
      <w:proofErr w:type="spellEnd"/>
      <w:r w:rsidRPr="002943ED">
        <w:rPr>
          <w:iCs/>
          <w:sz w:val="20"/>
          <w:szCs w:val="20"/>
        </w:rPr>
        <w:t xml:space="preserve"> міжнародні економічні організації за організаційним принципом. 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 xml:space="preserve">В чому полягає сутність сучасної МЕО? 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>Які основні функції виконує міжнародна економічна організація?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 xml:space="preserve">Які організації входять до системи міжнародних валютно-фінансових організацій? 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>З якою метою створений міжнародний валютний фонд?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 xml:space="preserve">Які основні критерії вступу держави до МВФ? 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>Які вимоги ставляться до держави при отриманні нею кредиту від МВФ?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>Які організації входять до Групи Світового Банку?</w:t>
      </w:r>
    </w:p>
    <w:p w:rsidR="006951BF" w:rsidRPr="002943ED" w:rsidRDefault="006951BF" w:rsidP="006951BF">
      <w:pPr>
        <w:pStyle w:val="a8"/>
        <w:widowControl w:val="0"/>
        <w:numPr>
          <w:ilvl w:val="4"/>
          <w:numId w:val="2"/>
        </w:numPr>
        <w:suppressLineNumbers/>
        <w:tabs>
          <w:tab w:val="num" w:pos="0"/>
        </w:tabs>
        <w:suppressAutoHyphens/>
        <w:ind w:left="426"/>
        <w:outlineLvl w:val="0"/>
        <w:rPr>
          <w:iCs/>
          <w:sz w:val="20"/>
          <w:szCs w:val="20"/>
        </w:rPr>
      </w:pPr>
      <w:r w:rsidRPr="002943ED">
        <w:rPr>
          <w:iCs/>
          <w:sz w:val="20"/>
          <w:szCs w:val="20"/>
        </w:rPr>
        <w:t>Назвіть основні функції МБРР?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6951BF" w:rsidP="006951BF">
      <w:pPr>
        <w:rPr>
          <w:bCs/>
          <w:i/>
          <w:iCs/>
          <w:sz w:val="20"/>
          <w:szCs w:val="20"/>
          <w:lang w:val="uk-UA"/>
        </w:rPr>
      </w:pPr>
      <w:r w:rsidRPr="002943ED">
        <w:rPr>
          <w:bCs/>
          <w:i/>
          <w:iCs/>
          <w:sz w:val="20"/>
          <w:szCs w:val="20"/>
          <w:lang w:val="uk-UA"/>
        </w:rPr>
        <w:t xml:space="preserve">Рекомендована література: </w:t>
      </w: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pStyle w:val="aa"/>
        <w:numPr>
          <w:ilvl w:val="0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2943ED">
        <w:rPr>
          <w:sz w:val="20"/>
          <w:szCs w:val="20"/>
        </w:rPr>
        <w:t xml:space="preserve">Глобальна </w:t>
      </w:r>
      <w:proofErr w:type="spellStart"/>
      <w:r w:rsidRPr="002943ED">
        <w:rPr>
          <w:sz w:val="20"/>
          <w:szCs w:val="20"/>
        </w:rPr>
        <w:t>торгова</w:t>
      </w:r>
      <w:proofErr w:type="spellEnd"/>
      <w:r w:rsidRPr="002943ED">
        <w:rPr>
          <w:sz w:val="20"/>
          <w:szCs w:val="20"/>
        </w:rPr>
        <w:t xml:space="preserve"> система і </w:t>
      </w:r>
      <w:proofErr w:type="spellStart"/>
      <w:r w:rsidRPr="002943ED">
        <w:rPr>
          <w:sz w:val="20"/>
          <w:szCs w:val="20"/>
        </w:rPr>
        <w:t>розвиток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інститутів</w:t>
      </w:r>
      <w:proofErr w:type="spellEnd"/>
      <w:r w:rsidRPr="002943ED">
        <w:rPr>
          <w:sz w:val="20"/>
          <w:szCs w:val="20"/>
        </w:rPr>
        <w:t xml:space="preserve">, правил, </w:t>
      </w:r>
      <w:proofErr w:type="spellStart"/>
      <w:r w:rsidRPr="002943ED">
        <w:rPr>
          <w:sz w:val="20"/>
          <w:szCs w:val="20"/>
        </w:rPr>
        <w:t>інструментів</w:t>
      </w:r>
      <w:proofErr w:type="spellEnd"/>
      <w:r w:rsidRPr="002943ED">
        <w:rPr>
          <w:sz w:val="20"/>
          <w:szCs w:val="20"/>
        </w:rPr>
        <w:t xml:space="preserve"> СОТ/ </w:t>
      </w:r>
      <w:proofErr w:type="spellStart"/>
      <w:r w:rsidRPr="002943ED">
        <w:rPr>
          <w:sz w:val="20"/>
          <w:szCs w:val="20"/>
        </w:rPr>
        <w:t>Кер</w:t>
      </w:r>
      <w:proofErr w:type="spellEnd"/>
      <w:r w:rsidRPr="002943ED">
        <w:rPr>
          <w:sz w:val="20"/>
          <w:szCs w:val="20"/>
        </w:rPr>
        <w:t xml:space="preserve">. авт. </w:t>
      </w:r>
      <w:r w:rsidRPr="002943ED">
        <w:rPr>
          <w:rFonts w:asciiTheme="majorBidi" w:hAnsiTheme="majorBidi" w:cstheme="majorBidi"/>
          <w:sz w:val="20"/>
          <w:szCs w:val="20"/>
        </w:rPr>
        <w:t>кол</w:t>
      </w:r>
      <w:proofErr w:type="gramStart"/>
      <w:r w:rsidRPr="002943ED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2943ED">
        <w:rPr>
          <w:rFonts w:asciiTheme="majorBidi" w:hAnsiTheme="majorBidi" w:cstheme="majorBidi"/>
          <w:sz w:val="20"/>
          <w:szCs w:val="20"/>
        </w:rPr>
        <w:t xml:space="preserve"> і </w:t>
      </w:r>
      <w:proofErr w:type="gramStart"/>
      <w:r w:rsidRPr="002943ED">
        <w:rPr>
          <w:rFonts w:asciiTheme="majorBidi" w:hAnsiTheme="majorBidi" w:cstheme="majorBidi"/>
          <w:sz w:val="20"/>
          <w:szCs w:val="20"/>
        </w:rPr>
        <w:t>н</w:t>
      </w:r>
      <w:proofErr w:type="gramEnd"/>
      <w:r w:rsidRPr="002943ED">
        <w:rPr>
          <w:rFonts w:asciiTheme="majorBidi" w:hAnsiTheme="majorBidi" w:cstheme="majorBidi"/>
          <w:sz w:val="20"/>
          <w:szCs w:val="20"/>
        </w:rPr>
        <w:t xml:space="preserve">аук. ред. Т.М. </w:t>
      </w:r>
      <w:proofErr w:type="spellStart"/>
      <w:r w:rsidRPr="002943ED">
        <w:rPr>
          <w:rFonts w:asciiTheme="majorBidi" w:hAnsiTheme="majorBidi" w:cstheme="majorBidi"/>
          <w:sz w:val="20"/>
          <w:szCs w:val="20"/>
        </w:rPr>
        <w:t>Циганкова</w:t>
      </w:r>
      <w:proofErr w:type="spellEnd"/>
      <w:r w:rsidRPr="002943ED">
        <w:rPr>
          <w:rFonts w:asciiTheme="majorBidi" w:hAnsiTheme="majorBidi" w:cstheme="majorBidi"/>
          <w:sz w:val="20"/>
          <w:szCs w:val="20"/>
        </w:rPr>
        <w:t>. – К.:КНЕУ, 2003.- Р.1.</w:t>
      </w:r>
    </w:p>
    <w:p w:rsidR="006951BF" w:rsidRPr="002943ED" w:rsidRDefault="006951BF" w:rsidP="006951BF">
      <w:pPr>
        <w:numPr>
          <w:ilvl w:val="0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2943ED">
        <w:rPr>
          <w:rFonts w:asciiTheme="majorBidi" w:hAnsiTheme="majorBidi" w:cstheme="majorBidi"/>
          <w:sz w:val="20"/>
          <w:szCs w:val="20"/>
        </w:rPr>
        <w:t xml:space="preserve">Евстигнеев В.Р. Страны с переходной экономикой и </w:t>
      </w:r>
      <w:proofErr w:type="spellStart"/>
      <w:r w:rsidRPr="002943ED">
        <w:rPr>
          <w:rFonts w:asciiTheme="majorBidi" w:hAnsiTheme="majorBidi" w:cstheme="majorBidi"/>
          <w:sz w:val="20"/>
          <w:szCs w:val="20"/>
        </w:rPr>
        <w:t>бреттон-вудсские</w:t>
      </w:r>
      <w:proofErr w:type="spellEnd"/>
      <w:r w:rsidRPr="002943ED">
        <w:rPr>
          <w:rFonts w:asciiTheme="majorBidi" w:hAnsiTheme="majorBidi" w:cstheme="majorBidi"/>
          <w:sz w:val="20"/>
          <w:szCs w:val="20"/>
        </w:rPr>
        <w:t xml:space="preserve"> кредиторы// Общественные науки и современность. – 1997.- № 4.– С.43-54.</w:t>
      </w:r>
    </w:p>
    <w:p w:rsidR="006951BF" w:rsidRPr="002943ED" w:rsidRDefault="006951BF" w:rsidP="006951BF">
      <w:pPr>
        <w:pStyle w:val="3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943ED">
        <w:rPr>
          <w:rFonts w:asciiTheme="majorBidi" w:hAnsiTheme="majorBidi" w:cstheme="majorBidi"/>
          <w:sz w:val="20"/>
          <w:szCs w:val="20"/>
        </w:rPr>
        <w:t>Концепция формирования Единого экономического пространства</w:t>
      </w:r>
      <w:r w:rsidRPr="002943ED">
        <w:rPr>
          <w:rFonts w:asciiTheme="majorBidi" w:hAnsiTheme="majorBidi" w:cstheme="majorBidi"/>
          <w:sz w:val="20"/>
          <w:szCs w:val="20"/>
          <w:lang w:val="uk-UA"/>
        </w:rPr>
        <w:t xml:space="preserve">. </w:t>
      </w:r>
      <w:r w:rsidRPr="002943ED">
        <w:rPr>
          <w:color w:val="000000"/>
          <w:sz w:val="20"/>
          <w:szCs w:val="20"/>
          <w:lang w:val="uk-UA"/>
        </w:rPr>
        <w:t xml:space="preserve">– Електронний ресурс. – </w:t>
      </w:r>
      <w:r w:rsidRPr="002943ED">
        <w:rPr>
          <w:color w:val="000000"/>
          <w:sz w:val="20"/>
          <w:szCs w:val="20"/>
        </w:rPr>
        <w:t>[</w:t>
      </w:r>
      <w:r w:rsidRPr="002943ED">
        <w:rPr>
          <w:color w:val="000000"/>
          <w:sz w:val="20"/>
          <w:szCs w:val="20"/>
          <w:lang w:val="uk-UA"/>
        </w:rPr>
        <w:t>Режим доступу</w:t>
      </w:r>
      <w:r w:rsidRPr="002943ED">
        <w:rPr>
          <w:color w:val="000000"/>
          <w:sz w:val="20"/>
          <w:szCs w:val="20"/>
        </w:rPr>
        <w:t>]</w:t>
      </w:r>
      <w:r w:rsidRPr="002943ED">
        <w:rPr>
          <w:color w:val="000000"/>
          <w:sz w:val="20"/>
          <w:szCs w:val="20"/>
          <w:lang w:val="uk-UA"/>
        </w:rPr>
        <w:t>:</w:t>
      </w:r>
      <w:r w:rsidRPr="002943ED">
        <w:rPr>
          <w:color w:val="000000"/>
          <w:sz w:val="20"/>
          <w:szCs w:val="20"/>
        </w:rPr>
        <w:t xml:space="preserve"> </w:t>
      </w:r>
      <w:r w:rsidRPr="002943ED">
        <w:rPr>
          <w:rFonts w:asciiTheme="majorBidi" w:hAnsiTheme="majorBidi" w:cstheme="majorBidi"/>
          <w:sz w:val="20"/>
          <w:szCs w:val="20"/>
        </w:rPr>
        <w:t xml:space="preserve"> </w:t>
      </w:r>
      <w:hyperlink r:id="rId11" w:history="1">
        <w:r w:rsidRPr="002943ED">
          <w:rPr>
            <w:rStyle w:val="a3"/>
            <w:rFonts w:asciiTheme="majorBidi" w:hAnsiTheme="majorBidi" w:cstheme="majorBidi"/>
            <w:sz w:val="20"/>
            <w:szCs w:val="20"/>
          </w:rPr>
          <w:t>http://www.eepnews.ru/record/m2029</w:t>
        </w:r>
      </w:hyperlink>
    </w:p>
    <w:p w:rsidR="006951BF" w:rsidRPr="002943ED" w:rsidRDefault="006951BF" w:rsidP="006951BF">
      <w:pPr>
        <w:pStyle w:val="3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Навчальний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посібник</w:t>
      </w:r>
      <w:proofErr w:type="spellEnd"/>
      <w:proofErr w:type="gramStart"/>
      <w:r w:rsidRPr="002943ED">
        <w:rPr>
          <w:sz w:val="20"/>
          <w:szCs w:val="20"/>
        </w:rPr>
        <w:t>/ З</w:t>
      </w:r>
      <w:proofErr w:type="gramEnd"/>
      <w:r w:rsidRPr="002943ED">
        <w:rPr>
          <w:sz w:val="20"/>
          <w:szCs w:val="20"/>
        </w:rPr>
        <w:t xml:space="preserve">а ред. </w:t>
      </w:r>
      <w:proofErr w:type="spellStart"/>
      <w:r w:rsidRPr="002943ED">
        <w:rPr>
          <w:sz w:val="20"/>
          <w:szCs w:val="20"/>
        </w:rPr>
        <w:t>Ю.Г.Козака</w:t>
      </w:r>
      <w:proofErr w:type="spellEnd"/>
      <w:r w:rsidRPr="002943ED">
        <w:rPr>
          <w:sz w:val="20"/>
          <w:szCs w:val="20"/>
        </w:rPr>
        <w:t xml:space="preserve">, </w:t>
      </w:r>
      <w:proofErr w:type="spellStart"/>
      <w:r w:rsidRPr="002943ED">
        <w:rPr>
          <w:sz w:val="20"/>
          <w:szCs w:val="20"/>
        </w:rPr>
        <w:t>В.В.Ковалевського</w:t>
      </w:r>
      <w:proofErr w:type="spellEnd"/>
      <w:r w:rsidRPr="002943ED">
        <w:rPr>
          <w:sz w:val="20"/>
          <w:szCs w:val="20"/>
        </w:rPr>
        <w:t xml:space="preserve">. - </w:t>
      </w:r>
      <w:proofErr w:type="spellStart"/>
      <w:r w:rsidRPr="002943ED">
        <w:rPr>
          <w:sz w:val="20"/>
          <w:szCs w:val="20"/>
        </w:rPr>
        <w:t>Київ</w:t>
      </w:r>
      <w:proofErr w:type="spellEnd"/>
      <w:r w:rsidRPr="002943ED">
        <w:rPr>
          <w:sz w:val="20"/>
          <w:szCs w:val="20"/>
        </w:rPr>
        <w:t xml:space="preserve">: ЦУЛ, 2003. – </w:t>
      </w:r>
      <w:proofErr w:type="spellStart"/>
      <w:r w:rsidRPr="002943ED">
        <w:rPr>
          <w:sz w:val="20"/>
          <w:szCs w:val="20"/>
        </w:rPr>
        <w:t>Розд.П</w:t>
      </w:r>
      <w:proofErr w:type="spellEnd"/>
      <w:r w:rsidRPr="002943ED">
        <w:rPr>
          <w:sz w:val="20"/>
          <w:szCs w:val="20"/>
        </w:rPr>
        <w:t>.</w:t>
      </w:r>
    </w:p>
    <w:p w:rsidR="006951BF" w:rsidRPr="002943ED" w:rsidRDefault="006951BF" w:rsidP="006951BF">
      <w:pPr>
        <w:pStyle w:val="3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Навчальний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посібник</w:t>
      </w:r>
      <w:proofErr w:type="spellEnd"/>
      <w:proofErr w:type="gramStart"/>
      <w:r w:rsidRPr="002943ED">
        <w:rPr>
          <w:sz w:val="20"/>
          <w:szCs w:val="20"/>
        </w:rPr>
        <w:t>/ З</w:t>
      </w:r>
      <w:proofErr w:type="gramEnd"/>
      <w:r w:rsidRPr="002943ED">
        <w:rPr>
          <w:sz w:val="20"/>
          <w:szCs w:val="20"/>
        </w:rPr>
        <w:t xml:space="preserve">а ред. </w:t>
      </w:r>
      <w:proofErr w:type="spellStart"/>
      <w:r w:rsidRPr="002943ED">
        <w:rPr>
          <w:sz w:val="20"/>
          <w:szCs w:val="20"/>
        </w:rPr>
        <w:t>О.С.Кучика</w:t>
      </w:r>
      <w:proofErr w:type="spellEnd"/>
      <w:r w:rsidRPr="002943ED">
        <w:rPr>
          <w:sz w:val="20"/>
          <w:szCs w:val="20"/>
        </w:rPr>
        <w:t xml:space="preserve">. – К.: </w:t>
      </w:r>
      <w:proofErr w:type="spellStart"/>
      <w:r w:rsidRPr="002943ED">
        <w:rPr>
          <w:sz w:val="20"/>
          <w:szCs w:val="20"/>
        </w:rPr>
        <w:t>Знання</w:t>
      </w:r>
      <w:proofErr w:type="spellEnd"/>
      <w:r w:rsidRPr="002943ED">
        <w:rPr>
          <w:sz w:val="20"/>
          <w:szCs w:val="20"/>
        </w:rPr>
        <w:t>, 2005.</w:t>
      </w:r>
    </w:p>
    <w:p w:rsidR="006951BF" w:rsidRPr="002943ED" w:rsidRDefault="006951BF" w:rsidP="006951BF">
      <w:pPr>
        <w:pStyle w:val="3"/>
        <w:numPr>
          <w:ilvl w:val="0"/>
          <w:numId w:val="8"/>
        </w:numPr>
        <w:spacing w:after="0"/>
        <w:jc w:val="both"/>
        <w:rPr>
          <w:rStyle w:val="a3"/>
          <w:color w:val="auto"/>
          <w:sz w:val="20"/>
          <w:szCs w:val="20"/>
          <w:u w:val="none"/>
        </w:rPr>
      </w:pPr>
      <w:proofErr w:type="spellStart"/>
      <w:proofErr w:type="gramStart"/>
      <w:r w:rsidRPr="002943ED">
        <w:rPr>
          <w:rFonts w:asciiTheme="majorBidi" w:hAnsiTheme="majorBidi" w:cstheme="majorBidi"/>
          <w:sz w:val="20"/>
          <w:szCs w:val="20"/>
        </w:rPr>
        <w:t>C</w:t>
      </w:r>
      <w:proofErr w:type="gramEnd"/>
      <w:r w:rsidRPr="002943ED">
        <w:rPr>
          <w:rFonts w:asciiTheme="majorBidi" w:hAnsiTheme="majorBidi" w:cstheme="majorBidi"/>
          <w:sz w:val="20"/>
          <w:szCs w:val="20"/>
        </w:rPr>
        <w:t>туканов</w:t>
      </w:r>
      <w:proofErr w:type="spellEnd"/>
      <w:r w:rsidRPr="002943ED">
        <w:rPr>
          <w:rFonts w:asciiTheme="majorBidi" w:hAnsiTheme="majorBidi" w:cstheme="majorBidi"/>
          <w:sz w:val="20"/>
          <w:szCs w:val="20"/>
        </w:rPr>
        <w:t xml:space="preserve"> А.А. Бедные страны и богатый Всемирный банк// Электронный журнал «Полемика». – </w:t>
      </w:r>
      <w:proofErr w:type="spellStart"/>
      <w:r w:rsidRPr="002943ED">
        <w:rPr>
          <w:rFonts w:asciiTheme="majorBidi" w:hAnsiTheme="majorBidi" w:cstheme="majorBidi"/>
          <w:sz w:val="20"/>
          <w:szCs w:val="20"/>
        </w:rPr>
        <w:t>Вып</w:t>
      </w:r>
      <w:proofErr w:type="spellEnd"/>
      <w:r w:rsidRPr="002943ED">
        <w:rPr>
          <w:rFonts w:asciiTheme="majorBidi" w:hAnsiTheme="majorBidi" w:cstheme="majorBidi"/>
          <w:sz w:val="20"/>
          <w:szCs w:val="20"/>
        </w:rPr>
        <w:t>. 5</w:t>
      </w:r>
      <w:r w:rsidRPr="002943ED">
        <w:rPr>
          <w:rFonts w:asciiTheme="majorBidi" w:hAnsiTheme="majorBidi" w:cstheme="majorBidi"/>
          <w:sz w:val="20"/>
          <w:szCs w:val="20"/>
          <w:lang w:val="uk-UA"/>
        </w:rPr>
        <w:t xml:space="preserve">.  </w:t>
      </w:r>
      <w:r w:rsidRPr="002943ED">
        <w:rPr>
          <w:color w:val="000000"/>
          <w:sz w:val="20"/>
          <w:szCs w:val="20"/>
          <w:lang w:val="uk-UA"/>
        </w:rPr>
        <w:t xml:space="preserve"> – Електронний ресурс. – </w:t>
      </w:r>
      <w:r w:rsidRPr="002943ED">
        <w:rPr>
          <w:color w:val="000000"/>
          <w:sz w:val="20"/>
          <w:szCs w:val="20"/>
        </w:rPr>
        <w:t>[</w:t>
      </w:r>
      <w:r w:rsidRPr="002943ED">
        <w:rPr>
          <w:color w:val="000000"/>
          <w:sz w:val="20"/>
          <w:szCs w:val="20"/>
          <w:lang w:val="uk-UA"/>
        </w:rPr>
        <w:t>Режим доступу</w:t>
      </w:r>
      <w:r w:rsidRPr="002943ED">
        <w:rPr>
          <w:color w:val="000000"/>
          <w:sz w:val="20"/>
          <w:szCs w:val="20"/>
        </w:rPr>
        <w:t>]</w:t>
      </w:r>
      <w:r w:rsidRPr="002943ED">
        <w:rPr>
          <w:color w:val="000000"/>
          <w:sz w:val="20"/>
          <w:szCs w:val="20"/>
          <w:lang w:val="uk-UA"/>
        </w:rPr>
        <w:t>:</w:t>
      </w:r>
      <w:r w:rsidRPr="002943ED">
        <w:rPr>
          <w:color w:val="000000"/>
          <w:sz w:val="20"/>
          <w:szCs w:val="20"/>
        </w:rPr>
        <w:t xml:space="preserve"> </w:t>
      </w:r>
      <w:r w:rsidRPr="002943ED">
        <w:rPr>
          <w:color w:val="000000"/>
          <w:sz w:val="20"/>
          <w:szCs w:val="20"/>
          <w:lang w:val="uk-UA"/>
        </w:rPr>
        <w:t xml:space="preserve">. – Електронний ресурс. – </w:t>
      </w:r>
      <w:r w:rsidRPr="002943ED">
        <w:rPr>
          <w:color w:val="000000"/>
          <w:sz w:val="20"/>
          <w:szCs w:val="20"/>
        </w:rPr>
        <w:t>[</w:t>
      </w:r>
      <w:r w:rsidRPr="002943ED">
        <w:rPr>
          <w:color w:val="000000"/>
          <w:sz w:val="20"/>
          <w:szCs w:val="20"/>
          <w:lang w:val="uk-UA"/>
        </w:rPr>
        <w:t>Режим доступу</w:t>
      </w:r>
      <w:r w:rsidRPr="002943ED">
        <w:rPr>
          <w:color w:val="000000"/>
          <w:sz w:val="20"/>
          <w:szCs w:val="20"/>
        </w:rPr>
        <w:t>]</w:t>
      </w:r>
      <w:r w:rsidRPr="002943ED">
        <w:rPr>
          <w:color w:val="000000"/>
          <w:sz w:val="20"/>
          <w:szCs w:val="20"/>
          <w:lang w:val="uk-UA"/>
        </w:rPr>
        <w:t>:</w:t>
      </w:r>
      <w:r w:rsidRPr="002943ED">
        <w:rPr>
          <w:color w:val="000000"/>
          <w:sz w:val="20"/>
          <w:szCs w:val="20"/>
        </w:rPr>
        <w:t xml:space="preserve"> </w:t>
      </w:r>
      <w:r w:rsidRPr="002943ED">
        <w:rPr>
          <w:rFonts w:asciiTheme="majorBidi" w:hAnsiTheme="majorBidi" w:cstheme="majorBidi"/>
          <w:sz w:val="20"/>
          <w:szCs w:val="20"/>
        </w:rPr>
        <w:t xml:space="preserve"> </w:t>
      </w:r>
      <w:hyperlink r:id="rId12" w:history="1">
        <w:r w:rsidRPr="002943ED">
          <w:rPr>
            <w:rStyle w:val="a3"/>
            <w:rFonts w:asciiTheme="majorBidi" w:hAnsiTheme="majorBidi" w:cstheme="majorBidi"/>
            <w:color w:val="000000"/>
            <w:sz w:val="20"/>
            <w:szCs w:val="20"/>
          </w:rPr>
          <w:t>http://www.irex.ru/press/pub/polemika/05/stu</w:t>
        </w:r>
      </w:hyperlink>
    </w:p>
    <w:p w:rsidR="006951BF" w:rsidRPr="002943ED" w:rsidRDefault="006951BF" w:rsidP="006951BF">
      <w:pPr>
        <w:numPr>
          <w:ilvl w:val="0"/>
          <w:numId w:val="8"/>
        </w:numPr>
        <w:jc w:val="both"/>
        <w:rPr>
          <w:sz w:val="20"/>
          <w:szCs w:val="20"/>
        </w:rPr>
      </w:pP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>О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фіційний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сайт  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Міжнародного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валютного фонду</w:t>
      </w: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 xml:space="preserve">. – Електронний ресурс. – </w:t>
      </w:r>
      <w:r w:rsidRPr="002943ED">
        <w:rPr>
          <w:rFonts w:asciiTheme="majorBidi" w:hAnsiTheme="majorBidi" w:cstheme="majorBidi"/>
          <w:color w:val="000000"/>
          <w:sz w:val="20"/>
          <w:szCs w:val="20"/>
        </w:rPr>
        <w:t>[</w:t>
      </w: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>Режим доступу</w:t>
      </w:r>
      <w:r w:rsidRPr="002943ED">
        <w:rPr>
          <w:rFonts w:asciiTheme="majorBidi" w:hAnsiTheme="majorBidi" w:cstheme="majorBidi"/>
          <w:color w:val="000000"/>
          <w:sz w:val="20"/>
          <w:szCs w:val="20"/>
        </w:rPr>
        <w:t>]</w:t>
      </w: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>:</w:t>
      </w:r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http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//www.imf.org/ </w:t>
      </w:r>
    </w:p>
    <w:p w:rsidR="006951BF" w:rsidRPr="002943ED" w:rsidRDefault="006951BF" w:rsidP="006951BF">
      <w:pPr>
        <w:numPr>
          <w:ilvl w:val="0"/>
          <w:numId w:val="8"/>
        </w:numPr>
        <w:jc w:val="both"/>
        <w:rPr>
          <w:rFonts w:asciiTheme="majorBidi" w:hAnsiTheme="majorBidi" w:cstheme="majorBidi"/>
          <w:sz w:val="20"/>
          <w:szCs w:val="20"/>
        </w:rPr>
      </w:pP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lastRenderedPageBreak/>
        <w:t>О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фіційний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сайт 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Світової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організації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торгівлі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 xml:space="preserve">. – Електронний ресурс. – </w:t>
      </w:r>
      <w:r w:rsidRPr="002943ED">
        <w:rPr>
          <w:rFonts w:asciiTheme="majorBidi" w:hAnsiTheme="majorBidi" w:cstheme="majorBidi"/>
          <w:color w:val="000000"/>
          <w:sz w:val="20"/>
          <w:szCs w:val="20"/>
        </w:rPr>
        <w:t>[</w:t>
      </w: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>Режим доступу</w:t>
      </w:r>
      <w:r w:rsidRPr="002943ED">
        <w:rPr>
          <w:rFonts w:asciiTheme="majorBidi" w:hAnsiTheme="majorBidi" w:cstheme="majorBidi"/>
          <w:color w:val="000000"/>
          <w:sz w:val="20"/>
          <w:szCs w:val="20"/>
        </w:rPr>
        <w:t>]</w:t>
      </w:r>
      <w:r w:rsidRPr="002943ED">
        <w:rPr>
          <w:rFonts w:asciiTheme="majorBidi" w:hAnsiTheme="majorBidi" w:cstheme="majorBidi"/>
          <w:color w:val="000000"/>
          <w:sz w:val="20"/>
          <w:szCs w:val="20"/>
          <w:lang w:val="uk-UA"/>
        </w:rPr>
        <w:t>:</w:t>
      </w:r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2943ED">
        <w:rPr>
          <w:rFonts w:asciiTheme="majorBidi" w:hAnsiTheme="majorBidi" w:cstheme="majorBidi"/>
          <w:color w:val="000000"/>
          <w:sz w:val="20"/>
          <w:szCs w:val="20"/>
        </w:rPr>
        <w:t>http</w:t>
      </w:r>
      <w:proofErr w:type="spellEnd"/>
      <w:r w:rsidRPr="002943ED">
        <w:rPr>
          <w:rFonts w:asciiTheme="majorBidi" w:hAnsiTheme="majorBidi" w:cstheme="majorBidi"/>
          <w:color w:val="000000"/>
          <w:sz w:val="20"/>
          <w:szCs w:val="20"/>
        </w:rPr>
        <w:t xml:space="preserve">//www.wto.org/ </w:t>
      </w:r>
    </w:p>
    <w:p w:rsidR="006951BF" w:rsidRPr="002943ED" w:rsidRDefault="006951BF" w:rsidP="006951BF">
      <w:pPr>
        <w:pStyle w:val="3"/>
        <w:spacing w:after="0"/>
        <w:ind w:left="360"/>
        <w:jc w:val="both"/>
        <w:rPr>
          <w:b/>
          <w:bCs/>
          <w:sz w:val="20"/>
          <w:szCs w:val="20"/>
        </w:rPr>
      </w:pPr>
    </w:p>
    <w:p w:rsidR="006951BF" w:rsidRPr="002943ED" w:rsidRDefault="006951BF" w:rsidP="006951BF">
      <w:pPr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rPr>
          <w:b/>
          <w:sz w:val="20"/>
          <w:szCs w:val="20"/>
          <w:lang w:val="uk-UA"/>
        </w:rPr>
      </w:pPr>
    </w:p>
    <w:p w:rsidR="006951BF" w:rsidRPr="002943ED" w:rsidRDefault="006951BF" w:rsidP="00F32871">
      <w:pPr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F32871" w:rsidP="00F32871">
      <w:pPr>
        <w:jc w:val="center"/>
        <w:rPr>
          <w:b/>
          <w:sz w:val="20"/>
          <w:szCs w:val="20"/>
          <w:lang w:val="uk-UA"/>
        </w:rPr>
      </w:pPr>
      <w:r w:rsidRPr="002943ED">
        <w:rPr>
          <w:b/>
          <w:sz w:val="20"/>
          <w:szCs w:val="20"/>
          <w:lang w:val="uk-UA"/>
        </w:rPr>
        <w:t>Тема 3.</w:t>
      </w: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  <w:r w:rsidRPr="002943ED">
        <w:rPr>
          <w:b/>
          <w:sz w:val="20"/>
          <w:szCs w:val="20"/>
          <w:lang w:val="uk-UA"/>
        </w:rPr>
        <w:t xml:space="preserve">Військово-політичні організації. Організація північноатлантичного договору (НАТО). Організація безпеки та </w:t>
      </w:r>
      <w:r w:rsidR="00F32871" w:rsidRPr="002943ED">
        <w:rPr>
          <w:b/>
          <w:sz w:val="20"/>
          <w:szCs w:val="20"/>
          <w:lang w:val="uk-UA"/>
        </w:rPr>
        <w:t>співробітництва в Європі (ОБСЄ)</w:t>
      </w: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ind w:firstLine="36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Студенти повинні знати основні положення Договору про утворення Північноатлантичного альянсу,  його основні органи та ключові види діяльності. Окрім того, студенти повинні вміти розмежовувати особливості основних операцій НАТО – миротворчих, по боротьбі з піратством та тероризмом, гуманітарні, тощо.</w:t>
      </w:r>
    </w:p>
    <w:p w:rsidR="006951BF" w:rsidRPr="002943ED" w:rsidRDefault="006951BF" w:rsidP="00F32871">
      <w:pPr>
        <w:ind w:firstLine="36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При підготовці до </w:t>
      </w:r>
      <w:r w:rsidR="00F32871" w:rsidRPr="002943ED">
        <w:rPr>
          <w:sz w:val="20"/>
          <w:szCs w:val="20"/>
          <w:lang w:val="uk-UA"/>
        </w:rPr>
        <w:t xml:space="preserve">теми </w:t>
      </w:r>
      <w:r w:rsidRPr="002943ED">
        <w:rPr>
          <w:sz w:val="20"/>
          <w:szCs w:val="20"/>
          <w:lang w:val="uk-UA"/>
        </w:rPr>
        <w:t xml:space="preserve">студенти повинні знати особливості створення </w:t>
      </w:r>
      <w:r w:rsidR="00F32871" w:rsidRPr="002943ED">
        <w:rPr>
          <w:sz w:val="20"/>
          <w:szCs w:val="20"/>
          <w:lang w:val="uk-UA"/>
        </w:rPr>
        <w:t>ОБСЄ</w:t>
      </w:r>
      <w:r w:rsidRPr="002943ED">
        <w:rPr>
          <w:sz w:val="20"/>
          <w:szCs w:val="20"/>
          <w:lang w:val="uk-UA"/>
        </w:rPr>
        <w:t>, ключові напрями її діяльності на території Європи, співпрацю з НАТО та ЄС.</w:t>
      </w:r>
    </w:p>
    <w:p w:rsidR="006951BF" w:rsidRPr="002943ED" w:rsidRDefault="006951BF" w:rsidP="006951BF">
      <w:pPr>
        <w:ind w:firstLine="360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Додатковий аналіз слід здійснити при опрацюванні матеріалу щодо участі НАТО та ОБСЄ у воєнних діях на Сході України в 2014-2015 рр.  </w:t>
      </w: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2943ED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2943ED">
        <w:rPr>
          <w:i/>
          <w:iCs/>
          <w:spacing w:val="-4"/>
          <w:sz w:val="20"/>
          <w:szCs w:val="20"/>
          <w:lang w:val="uk-UA"/>
        </w:rPr>
        <w:t xml:space="preserve"> міжнародні організації, міжнародні міжурядові організації, Північноатлантичний Альянс, НАТО, військовий блок, Північноатлантична Рада, Організація Варшавського договору, Організація з безпеки та співробітництва в Європі, миротворчі операції, </w:t>
      </w:r>
      <w:proofErr w:type="spellStart"/>
      <w:r w:rsidRPr="002943ED">
        <w:rPr>
          <w:i/>
          <w:iCs/>
          <w:spacing w:val="-4"/>
          <w:sz w:val="20"/>
          <w:szCs w:val="20"/>
          <w:lang w:val="uk-UA"/>
        </w:rPr>
        <w:t>операції</w:t>
      </w:r>
      <w:proofErr w:type="spellEnd"/>
      <w:r w:rsidRPr="002943ED">
        <w:rPr>
          <w:i/>
          <w:iCs/>
          <w:spacing w:val="-4"/>
          <w:sz w:val="20"/>
          <w:szCs w:val="20"/>
          <w:lang w:val="uk-UA"/>
        </w:rPr>
        <w:t xml:space="preserve"> з примушування до миру, боротьба з піратством, боротьба з тероризмом, гуманітарна допомога, захист прав людини, післявоєнна Європа. 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F32871" w:rsidP="006951BF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0"/>
          <w:szCs w:val="20"/>
          <w:lang w:val="uk-UA"/>
        </w:rPr>
      </w:pPr>
      <w:r w:rsidRPr="002943ED">
        <w:rPr>
          <w:b/>
          <w:iCs/>
          <w:spacing w:val="-4"/>
          <w:sz w:val="20"/>
          <w:szCs w:val="20"/>
          <w:lang w:val="uk-UA"/>
        </w:rPr>
        <w:t>Питання для самопідготовки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spacing w:val="-4"/>
          <w:sz w:val="20"/>
          <w:szCs w:val="20"/>
        </w:rPr>
      </w:pPr>
      <w:r w:rsidRPr="002943ED">
        <w:rPr>
          <w:spacing w:val="-4"/>
          <w:sz w:val="20"/>
          <w:szCs w:val="20"/>
        </w:rPr>
        <w:t xml:space="preserve">1.Історія створення Альянсу. Підписання Північноатлантичного договору 1949 року. Історія відносин Північноатлантичного Альянсу та Організації Варшавського договору. 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spacing w:val="-4"/>
          <w:sz w:val="20"/>
          <w:szCs w:val="20"/>
        </w:rPr>
      </w:pPr>
      <w:r w:rsidRPr="002943ED">
        <w:rPr>
          <w:spacing w:val="-4"/>
          <w:sz w:val="20"/>
          <w:szCs w:val="20"/>
        </w:rPr>
        <w:t xml:space="preserve">2. Цивільна та військова структура НАТО. Основні функції та повноваження НАТО.  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spacing w:val="-4"/>
          <w:sz w:val="20"/>
          <w:szCs w:val="20"/>
        </w:rPr>
      </w:pPr>
      <w:r w:rsidRPr="002943ED">
        <w:rPr>
          <w:spacing w:val="-4"/>
          <w:sz w:val="20"/>
          <w:szCs w:val="20"/>
        </w:rPr>
        <w:t xml:space="preserve">3. Поняття миротворчих місій та миротворчого контингенту НАТО. Правовий статус миротворців. Процедура та механізм здійснення миротворчих операцій. 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bCs/>
          <w:sz w:val="20"/>
          <w:szCs w:val="20"/>
        </w:rPr>
      </w:pPr>
      <w:r w:rsidRPr="002943ED">
        <w:rPr>
          <w:spacing w:val="-4"/>
          <w:sz w:val="20"/>
          <w:szCs w:val="20"/>
        </w:rPr>
        <w:t xml:space="preserve">4. </w:t>
      </w:r>
      <w:r w:rsidRPr="002943ED">
        <w:rPr>
          <w:bCs/>
          <w:sz w:val="20"/>
          <w:szCs w:val="20"/>
        </w:rPr>
        <w:t>Рамки співробітництва між Альянсом та Україною.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sz w:val="20"/>
          <w:szCs w:val="20"/>
        </w:rPr>
      </w:pPr>
      <w:r w:rsidRPr="002943ED">
        <w:rPr>
          <w:bCs/>
          <w:sz w:val="20"/>
          <w:szCs w:val="20"/>
        </w:rPr>
        <w:lastRenderedPageBreak/>
        <w:t xml:space="preserve">5. </w:t>
      </w:r>
      <w:r w:rsidRPr="002943ED">
        <w:rPr>
          <w:sz w:val="20"/>
          <w:szCs w:val="20"/>
        </w:rPr>
        <w:t>Історія створення ОБСЄ та структура Організації з безпеки та співробітництва в Європі.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sz w:val="20"/>
          <w:szCs w:val="20"/>
        </w:rPr>
      </w:pPr>
      <w:r w:rsidRPr="002943ED">
        <w:rPr>
          <w:sz w:val="20"/>
          <w:szCs w:val="20"/>
        </w:rPr>
        <w:t xml:space="preserve">6. Ключові місії ОБСЄ та їх характеристика. 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left="360" w:firstLine="0"/>
        <w:rPr>
          <w:bCs/>
          <w:sz w:val="20"/>
          <w:szCs w:val="20"/>
        </w:rPr>
      </w:pPr>
      <w:r w:rsidRPr="002943ED">
        <w:rPr>
          <w:sz w:val="20"/>
          <w:szCs w:val="20"/>
        </w:rPr>
        <w:t xml:space="preserve">7. Співпраця між Україною та ОБСЄ в рамках збройного конфлікту на Сході України. </w:t>
      </w:r>
    </w:p>
    <w:p w:rsidR="006951BF" w:rsidRPr="002943ED" w:rsidRDefault="006951BF" w:rsidP="006951BF">
      <w:pPr>
        <w:pStyle w:val="a8"/>
        <w:widowControl w:val="0"/>
        <w:suppressLineNumbers/>
        <w:tabs>
          <w:tab w:val="left" w:pos="1080"/>
        </w:tabs>
        <w:suppressAutoHyphens/>
        <w:spacing w:line="276" w:lineRule="auto"/>
        <w:ind w:firstLine="0"/>
        <w:rPr>
          <w:spacing w:val="-4"/>
          <w:sz w:val="20"/>
          <w:szCs w:val="20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F32871" w:rsidP="00F32871">
      <w:pPr>
        <w:widowControl w:val="0"/>
        <w:suppressLineNumbers/>
        <w:tabs>
          <w:tab w:val="left" w:pos="900"/>
        </w:tabs>
        <w:suppressAutoHyphens/>
        <w:jc w:val="center"/>
        <w:rPr>
          <w:b/>
          <w:iCs/>
          <w:spacing w:val="-4"/>
          <w:sz w:val="20"/>
          <w:szCs w:val="20"/>
          <w:lang w:val="uk-UA"/>
        </w:rPr>
      </w:pPr>
      <w:r w:rsidRPr="002943ED">
        <w:rPr>
          <w:b/>
          <w:iCs/>
          <w:spacing w:val="-4"/>
          <w:sz w:val="20"/>
          <w:szCs w:val="20"/>
          <w:lang w:val="uk-UA"/>
        </w:rPr>
        <w:t>Контрольні питання: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  <w:r w:rsidRPr="002943ED">
        <w:rPr>
          <w:iCs/>
          <w:sz w:val="20"/>
          <w:szCs w:val="20"/>
          <w:lang w:val="uk-UA"/>
        </w:rPr>
        <w:t>Назвіть дату підписання Північноатлантичного договору.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  <w:r w:rsidRPr="002943ED">
        <w:rPr>
          <w:iCs/>
          <w:sz w:val="20"/>
          <w:szCs w:val="20"/>
          <w:lang w:val="uk-UA"/>
        </w:rPr>
        <w:t xml:space="preserve">Назвіть держав – засновниць Організації Варшавського договору.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  <w:r w:rsidRPr="002943ED">
        <w:rPr>
          <w:iCs/>
          <w:sz w:val="20"/>
          <w:szCs w:val="20"/>
          <w:lang w:val="uk-UA"/>
        </w:rPr>
        <w:t xml:space="preserve">Які основні повноваження виконує Альянс?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  <w:r w:rsidRPr="002943ED">
        <w:rPr>
          <w:iCs/>
          <w:sz w:val="20"/>
          <w:szCs w:val="20"/>
          <w:lang w:val="uk-UA"/>
        </w:rPr>
        <w:t>Які міжнародні організації покликані забезпечити мир та безпеку?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  <w:r w:rsidRPr="002943ED">
        <w:rPr>
          <w:iCs/>
          <w:sz w:val="20"/>
          <w:szCs w:val="20"/>
          <w:lang w:val="uk-UA"/>
        </w:rPr>
        <w:t>Скільки налічується держав – членів НАТО?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  <w:r w:rsidRPr="002943ED">
        <w:rPr>
          <w:iCs/>
          <w:sz w:val="20"/>
          <w:szCs w:val="20"/>
          <w:lang w:val="uk-UA"/>
        </w:rPr>
        <w:t xml:space="preserve">Які основні складові проблеми відносин НАТО та ЄС?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iCs/>
          <w:spacing w:val="-4"/>
          <w:sz w:val="20"/>
          <w:szCs w:val="20"/>
          <w:lang w:val="uk-UA"/>
        </w:rPr>
        <w:t>Вкажіть початок розвитку відносин між НАТО та Україною.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iCs/>
          <w:spacing w:val="-4"/>
          <w:sz w:val="20"/>
          <w:szCs w:val="20"/>
          <w:lang w:val="uk-UA"/>
        </w:rPr>
        <w:t xml:space="preserve">Перелічіть причини провалу вступу України до НАТО.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iCs/>
          <w:spacing w:val="-4"/>
          <w:sz w:val="20"/>
          <w:szCs w:val="20"/>
          <w:lang w:val="uk-UA"/>
        </w:rPr>
        <w:t>Яку роль відіграє НАТО в конфлікті на Сході України в 2014 році?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iCs/>
          <w:spacing w:val="-4"/>
          <w:sz w:val="20"/>
          <w:szCs w:val="20"/>
          <w:lang w:val="uk-UA"/>
        </w:rPr>
        <w:t xml:space="preserve">В чому полягає співпраця між НАТО та Україною при здійсненні реформ структур безпеки і оборони?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iCs/>
          <w:spacing w:val="-4"/>
          <w:sz w:val="20"/>
          <w:szCs w:val="20"/>
          <w:lang w:val="uk-UA"/>
        </w:rPr>
        <w:t xml:space="preserve">Які особливості співпраці НАТО – Україна в сфері озброєнь?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iCs/>
          <w:spacing w:val="-4"/>
          <w:sz w:val="20"/>
          <w:szCs w:val="20"/>
          <w:lang w:val="uk-UA"/>
        </w:rPr>
        <w:t>Перелічіть особливості співпраці Альянсу та України у воєнній сфері.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Назвіть рік створення ОБСЄ.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Які основні повноваження Парламентської асамблеї ОБСЄ?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Перелічіть останні місії Організації з безпеки та співробітництва в Європі.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Які основні напрями діяльності здійснює дана Організація?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В чому полягає співпраця ОБСЄ та НАТО?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Коли розпочалась співпраця ОБСЄ та України?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Які дії вчинялись ОБСЄ на Сході України?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0"/>
        </w:numPr>
        <w:suppressLineNumbers/>
        <w:tabs>
          <w:tab w:val="left" w:pos="900"/>
          <w:tab w:val="left" w:pos="1080"/>
        </w:tabs>
        <w:suppressAutoHyphens/>
        <w:spacing w:line="276" w:lineRule="auto"/>
        <w:jc w:val="both"/>
        <w:rPr>
          <w:iCs/>
          <w:spacing w:val="-4"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В чому особливості Заключного акту НБСЄ 1975 року?</w:t>
      </w:r>
    </w:p>
    <w:p w:rsidR="006951BF" w:rsidRPr="002943ED" w:rsidRDefault="006951BF" w:rsidP="006951BF">
      <w:pPr>
        <w:widowControl w:val="0"/>
        <w:suppressLineNumbers/>
        <w:tabs>
          <w:tab w:val="left" w:pos="1080"/>
        </w:tabs>
        <w:suppressAutoHyphens/>
        <w:spacing w:line="276" w:lineRule="auto"/>
        <w:jc w:val="both"/>
        <w:rPr>
          <w:iCs/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pStyle w:val="aa"/>
        <w:widowControl w:val="0"/>
        <w:suppressLineNumbers/>
        <w:tabs>
          <w:tab w:val="left" w:pos="1080"/>
        </w:tabs>
        <w:suppressAutoHyphens/>
        <w:spacing w:line="276" w:lineRule="auto"/>
        <w:jc w:val="both"/>
        <w:rPr>
          <w:i/>
          <w:iCs/>
          <w:sz w:val="20"/>
          <w:szCs w:val="20"/>
          <w:lang w:val="uk-UA"/>
        </w:rPr>
      </w:pPr>
      <w:r w:rsidRPr="002943ED">
        <w:rPr>
          <w:i/>
          <w:iCs/>
          <w:sz w:val="20"/>
          <w:szCs w:val="20"/>
          <w:lang w:val="uk-UA"/>
        </w:rPr>
        <w:t>Рекомендована література: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Перепелиця</w:t>
      </w:r>
      <w:proofErr w:type="spellEnd"/>
      <w:r w:rsidRPr="002943ED">
        <w:rPr>
          <w:sz w:val="20"/>
          <w:szCs w:val="20"/>
        </w:rPr>
        <w:t xml:space="preserve"> Г.М. </w:t>
      </w:r>
      <w:proofErr w:type="spellStart"/>
      <w:r w:rsidRPr="002943ED">
        <w:rPr>
          <w:sz w:val="20"/>
          <w:szCs w:val="20"/>
        </w:rPr>
        <w:t>Конфлікти</w:t>
      </w:r>
      <w:proofErr w:type="spellEnd"/>
      <w:r w:rsidRPr="002943ED">
        <w:rPr>
          <w:sz w:val="20"/>
          <w:szCs w:val="20"/>
        </w:rPr>
        <w:t xml:space="preserve"> в </w:t>
      </w:r>
      <w:proofErr w:type="spellStart"/>
      <w:r w:rsidRPr="002943ED">
        <w:rPr>
          <w:sz w:val="20"/>
          <w:szCs w:val="20"/>
        </w:rPr>
        <w:t>посткомуністичній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Європі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Монографія</w:t>
      </w:r>
      <w:proofErr w:type="spellEnd"/>
      <w:r w:rsidRPr="002943ED">
        <w:rPr>
          <w:sz w:val="20"/>
          <w:szCs w:val="20"/>
        </w:rPr>
        <w:t xml:space="preserve">. — К.: </w:t>
      </w:r>
      <w:proofErr w:type="spellStart"/>
      <w:r w:rsidRPr="002943ED">
        <w:rPr>
          <w:sz w:val="20"/>
          <w:szCs w:val="20"/>
        </w:rPr>
        <w:t>НісД</w:t>
      </w:r>
      <w:proofErr w:type="spellEnd"/>
      <w:r w:rsidRPr="002943ED">
        <w:rPr>
          <w:sz w:val="20"/>
          <w:szCs w:val="20"/>
        </w:rPr>
        <w:t xml:space="preserve">, 2003. — 432 с.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1"/>
        </w:numPr>
        <w:suppressLineNumbers/>
        <w:tabs>
          <w:tab w:val="left" w:pos="1080"/>
        </w:tabs>
        <w:suppressAutoHyphens/>
        <w:spacing w:line="276" w:lineRule="auto"/>
        <w:ind w:left="426"/>
        <w:jc w:val="both"/>
        <w:rPr>
          <w:i/>
          <w:iCs/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Федонюк</w:t>
      </w:r>
      <w:proofErr w:type="spellEnd"/>
      <w:r w:rsidRPr="002943ED">
        <w:rPr>
          <w:sz w:val="20"/>
          <w:szCs w:val="20"/>
          <w:lang w:val="uk-UA"/>
        </w:rPr>
        <w:t xml:space="preserve"> С.В. НАТО: історія, структура, діяльність, перспективи: </w:t>
      </w:r>
      <w:proofErr w:type="spellStart"/>
      <w:r w:rsidRPr="002943ED">
        <w:rPr>
          <w:sz w:val="20"/>
          <w:szCs w:val="20"/>
          <w:lang w:val="uk-UA"/>
        </w:rPr>
        <w:t>Навч</w:t>
      </w:r>
      <w:proofErr w:type="spellEnd"/>
      <w:r w:rsidRPr="002943ED">
        <w:rPr>
          <w:sz w:val="20"/>
          <w:szCs w:val="20"/>
          <w:lang w:val="uk-UA"/>
        </w:rPr>
        <w:t xml:space="preserve">. </w:t>
      </w:r>
      <w:r w:rsidRPr="002943ED">
        <w:rPr>
          <w:sz w:val="20"/>
          <w:szCs w:val="20"/>
          <w:lang w:val="uk-UA"/>
        </w:rPr>
        <w:lastRenderedPageBreak/>
        <w:t xml:space="preserve">посібник / С.В. </w:t>
      </w:r>
      <w:proofErr w:type="spellStart"/>
      <w:r w:rsidRPr="002943ED">
        <w:rPr>
          <w:sz w:val="20"/>
          <w:szCs w:val="20"/>
          <w:lang w:val="uk-UA"/>
        </w:rPr>
        <w:t>Федонюк</w:t>
      </w:r>
      <w:proofErr w:type="spellEnd"/>
      <w:r w:rsidRPr="002943ED">
        <w:rPr>
          <w:sz w:val="20"/>
          <w:szCs w:val="20"/>
          <w:lang w:val="uk-UA"/>
        </w:rPr>
        <w:t xml:space="preserve">, В.Й. </w:t>
      </w:r>
      <w:proofErr w:type="spellStart"/>
      <w:r w:rsidRPr="002943ED">
        <w:rPr>
          <w:sz w:val="20"/>
          <w:szCs w:val="20"/>
          <w:lang w:val="uk-UA"/>
        </w:rPr>
        <w:t>Лажнік</w:t>
      </w:r>
      <w:proofErr w:type="spellEnd"/>
      <w:r w:rsidRPr="002943ED">
        <w:rPr>
          <w:sz w:val="20"/>
          <w:szCs w:val="20"/>
          <w:lang w:val="uk-UA"/>
        </w:rPr>
        <w:t xml:space="preserve">, А.А. </w:t>
      </w:r>
      <w:proofErr w:type="spellStart"/>
      <w:r w:rsidRPr="002943ED">
        <w:rPr>
          <w:sz w:val="20"/>
          <w:szCs w:val="20"/>
          <w:lang w:val="uk-UA"/>
        </w:rPr>
        <w:t>Моренчук</w:t>
      </w:r>
      <w:proofErr w:type="spellEnd"/>
      <w:r w:rsidRPr="002943ED">
        <w:rPr>
          <w:sz w:val="20"/>
          <w:szCs w:val="20"/>
          <w:lang w:val="uk-UA"/>
        </w:rPr>
        <w:t xml:space="preserve">, Н.І. Романюк. — Луцьк: </w:t>
      </w:r>
      <w:proofErr w:type="spellStart"/>
      <w:r w:rsidRPr="002943ED">
        <w:rPr>
          <w:sz w:val="20"/>
          <w:szCs w:val="20"/>
          <w:lang w:val="uk-UA"/>
        </w:rPr>
        <w:t>Венса</w:t>
      </w:r>
      <w:proofErr w:type="spellEnd"/>
      <w:r w:rsidRPr="002943ED">
        <w:rPr>
          <w:sz w:val="20"/>
          <w:szCs w:val="20"/>
          <w:lang w:val="uk-UA"/>
        </w:rPr>
        <w:t>, 2008. — 258 с.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Володіна</w:t>
      </w:r>
      <w:proofErr w:type="spellEnd"/>
      <w:r w:rsidRPr="002943ED">
        <w:rPr>
          <w:sz w:val="20"/>
          <w:szCs w:val="20"/>
          <w:lang w:val="uk-UA"/>
        </w:rPr>
        <w:t xml:space="preserve"> М.О., </w:t>
      </w:r>
      <w:proofErr w:type="spellStart"/>
      <w:r w:rsidRPr="002943ED">
        <w:rPr>
          <w:sz w:val="20"/>
          <w:szCs w:val="20"/>
          <w:lang w:val="uk-UA"/>
        </w:rPr>
        <w:t>Крапівін</w:t>
      </w:r>
      <w:proofErr w:type="spellEnd"/>
      <w:r w:rsidRPr="002943ED">
        <w:rPr>
          <w:sz w:val="20"/>
          <w:szCs w:val="20"/>
          <w:lang w:val="uk-UA"/>
        </w:rPr>
        <w:t xml:space="preserve"> О.В. Трансформація НАТО крізь призму стратегічних концепцій 1991 і 1999 рр. // вісник Донецького національного університету економіки і торгівлі. — № 2. — 2008. — с. 93—101. 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Баймуратов</w:t>
      </w:r>
      <w:proofErr w:type="spellEnd"/>
      <w:r w:rsidRPr="002943ED">
        <w:rPr>
          <w:sz w:val="20"/>
          <w:szCs w:val="20"/>
        </w:rPr>
        <w:t xml:space="preserve"> М.А., </w:t>
      </w:r>
      <w:proofErr w:type="spellStart"/>
      <w:r w:rsidRPr="002943ED">
        <w:rPr>
          <w:sz w:val="20"/>
          <w:szCs w:val="20"/>
        </w:rPr>
        <w:t>Делинский</w:t>
      </w:r>
      <w:proofErr w:type="spellEnd"/>
      <w:r w:rsidRPr="002943ED">
        <w:rPr>
          <w:sz w:val="20"/>
          <w:szCs w:val="20"/>
        </w:rPr>
        <w:t xml:space="preserve"> А.А. Международн</w:t>
      </w:r>
      <w:proofErr w:type="gramStart"/>
      <w:r w:rsidRPr="002943ED">
        <w:rPr>
          <w:sz w:val="20"/>
          <w:szCs w:val="20"/>
        </w:rPr>
        <w:t>о-</w:t>
      </w:r>
      <w:proofErr w:type="gramEnd"/>
      <w:r w:rsidRPr="002943ED">
        <w:rPr>
          <w:sz w:val="20"/>
          <w:szCs w:val="20"/>
        </w:rPr>
        <w:t xml:space="preserve"> правовые аспекты становления и развития европейской системы безопасности на пороге XXI века. — Одесса: Юридическая литература, 2004. — 182 с.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1"/>
        </w:numPr>
        <w:suppressLineNumbers/>
        <w:tabs>
          <w:tab w:val="left" w:pos="1080"/>
        </w:tabs>
        <w:suppressAutoHyphens/>
        <w:spacing w:line="276" w:lineRule="auto"/>
        <w:ind w:left="426"/>
        <w:jc w:val="both"/>
        <w:rPr>
          <w:i/>
          <w:iCs/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</w:rPr>
        <w:t>Їжак</w:t>
      </w:r>
      <w:proofErr w:type="spellEnd"/>
      <w:r w:rsidRPr="002943ED">
        <w:rPr>
          <w:sz w:val="20"/>
          <w:szCs w:val="20"/>
        </w:rPr>
        <w:t xml:space="preserve"> О. Друга </w:t>
      </w:r>
      <w:proofErr w:type="spellStart"/>
      <w:r w:rsidRPr="002943ED">
        <w:rPr>
          <w:sz w:val="20"/>
          <w:szCs w:val="20"/>
        </w:rPr>
        <w:t>хвиля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розширення</w:t>
      </w:r>
      <w:proofErr w:type="spellEnd"/>
      <w:r w:rsidRPr="002943ED">
        <w:rPr>
          <w:sz w:val="20"/>
          <w:szCs w:val="20"/>
        </w:rPr>
        <w:t xml:space="preserve"> НАТО, </w:t>
      </w:r>
      <w:proofErr w:type="spellStart"/>
      <w:r w:rsidRPr="002943ED">
        <w:rPr>
          <w:sz w:val="20"/>
          <w:szCs w:val="20"/>
        </w:rPr>
        <w:t>перспективи</w:t>
      </w:r>
      <w:proofErr w:type="spellEnd"/>
      <w:r w:rsidRPr="002943ED">
        <w:rPr>
          <w:sz w:val="20"/>
          <w:szCs w:val="20"/>
        </w:rPr>
        <w:t xml:space="preserve"> і </w:t>
      </w:r>
      <w:proofErr w:type="spellStart"/>
      <w:r w:rsidRPr="002943ED">
        <w:rPr>
          <w:sz w:val="20"/>
          <w:szCs w:val="20"/>
        </w:rPr>
        <w:t>вплив</w:t>
      </w:r>
      <w:proofErr w:type="spellEnd"/>
      <w:r w:rsidRPr="002943ED">
        <w:rPr>
          <w:sz w:val="20"/>
          <w:szCs w:val="20"/>
        </w:rPr>
        <w:t xml:space="preserve"> на </w:t>
      </w:r>
      <w:proofErr w:type="spellStart"/>
      <w:r w:rsidRPr="002943ED">
        <w:rPr>
          <w:sz w:val="20"/>
          <w:szCs w:val="20"/>
        </w:rPr>
        <w:t>безпеку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України</w:t>
      </w:r>
      <w:proofErr w:type="spellEnd"/>
      <w:r w:rsidRPr="002943ED">
        <w:rPr>
          <w:sz w:val="20"/>
          <w:szCs w:val="20"/>
        </w:rPr>
        <w:t xml:space="preserve"> (</w:t>
      </w:r>
      <w:proofErr w:type="spellStart"/>
      <w:r w:rsidRPr="002943ED">
        <w:rPr>
          <w:sz w:val="20"/>
          <w:szCs w:val="20"/>
        </w:rPr>
        <w:t>аналітична</w:t>
      </w:r>
      <w:proofErr w:type="spellEnd"/>
      <w:r w:rsidRPr="002943ED">
        <w:rPr>
          <w:sz w:val="20"/>
          <w:szCs w:val="20"/>
        </w:rPr>
        <w:t xml:space="preserve"> записка) [</w:t>
      </w:r>
      <w:proofErr w:type="spellStart"/>
      <w:r w:rsidRPr="002943ED">
        <w:rPr>
          <w:sz w:val="20"/>
          <w:szCs w:val="20"/>
        </w:rPr>
        <w:t>Електронний</w:t>
      </w:r>
      <w:proofErr w:type="spellEnd"/>
      <w:r w:rsidRPr="002943ED">
        <w:rPr>
          <w:sz w:val="20"/>
          <w:szCs w:val="20"/>
        </w:rPr>
        <w:t xml:space="preserve"> ресурс]. — Режим доступу</w:t>
      </w:r>
      <w:proofErr w:type="gramStart"/>
      <w:r w:rsidRPr="002943ED">
        <w:rPr>
          <w:sz w:val="20"/>
          <w:szCs w:val="20"/>
        </w:rPr>
        <w:t xml:space="preserve"> :</w:t>
      </w:r>
      <w:proofErr w:type="gramEnd"/>
      <w:r w:rsidRPr="002943ED">
        <w:rPr>
          <w:sz w:val="20"/>
          <w:szCs w:val="20"/>
        </w:rPr>
        <w:t xml:space="preserve"> http://www.db.niss. gov.ua/</w:t>
      </w:r>
      <w:proofErr w:type="spellStart"/>
      <w:r w:rsidRPr="002943ED">
        <w:rPr>
          <w:sz w:val="20"/>
          <w:szCs w:val="20"/>
        </w:rPr>
        <w:t>docs</w:t>
      </w:r>
      <w:proofErr w:type="spellEnd"/>
      <w:r w:rsidRPr="002943ED">
        <w:rPr>
          <w:sz w:val="20"/>
          <w:szCs w:val="20"/>
        </w:rPr>
        <w:t>/</w:t>
      </w:r>
      <w:proofErr w:type="spellStart"/>
      <w:r w:rsidRPr="002943ED">
        <w:rPr>
          <w:sz w:val="20"/>
          <w:szCs w:val="20"/>
        </w:rPr>
        <w:t>polmil</w:t>
      </w:r>
      <w:proofErr w:type="spellEnd"/>
      <w:r w:rsidRPr="002943ED">
        <w:rPr>
          <w:sz w:val="20"/>
          <w:szCs w:val="20"/>
        </w:rPr>
        <w:t>/168.htm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Критерії</w:t>
      </w:r>
      <w:proofErr w:type="spellEnd"/>
      <w:r w:rsidRPr="002943ED">
        <w:rPr>
          <w:sz w:val="20"/>
          <w:szCs w:val="20"/>
        </w:rPr>
        <w:t xml:space="preserve"> членства в СОТ, ЄС та НАТО: </w:t>
      </w:r>
      <w:proofErr w:type="spellStart"/>
      <w:r w:rsidRPr="002943ED">
        <w:rPr>
          <w:sz w:val="20"/>
          <w:szCs w:val="20"/>
        </w:rPr>
        <w:t>інтеграційні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перспективи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України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аналітичне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дослідження</w:t>
      </w:r>
      <w:proofErr w:type="spellEnd"/>
      <w:proofErr w:type="gramStart"/>
      <w:r w:rsidRPr="002943ED">
        <w:rPr>
          <w:sz w:val="20"/>
          <w:szCs w:val="20"/>
        </w:rPr>
        <w:t xml:space="preserve"> / З</w:t>
      </w:r>
      <w:proofErr w:type="gramEnd"/>
      <w:r w:rsidRPr="002943ED">
        <w:rPr>
          <w:sz w:val="20"/>
          <w:szCs w:val="20"/>
        </w:rPr>
        <w:t xml:space="preserve">а ред. І.І. </w:t>
      </w:r>
      <w:proofErr w:type="spellStart"/>
      <w:r w:rsidRPr="002943ED">
        <w:rPr>
          <w:sz w:val="20"/>
          <w:szCs w:val="20"/>
        </w:rPr>
        <w:t>Жовкви</w:t>
      </w:r>
      <w:proofErr w:type="spellEnd"/>
      <w:r w:rsidRPr="002943ED">
        <w:rPr>
          <w:sz w:val="20"/>
          <w:szCs w:val="20"/>
        </w:rPr>
        <w:t xml:space="preserve">. — к., 2007. — 84 с. 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r w:rsidRPr="002943ED">
        <w:rPr>
          <w:sz w:val="20"/>
          <w:szCs w:val="20"/>
        </w:rPr>
        <w:t xml:space="preserve">Авраменко О. </w:t>
      </w:r>
      <w:proofErr w:type="spellStart"/>
      <w:proofErr w:type="gramStart"/>
      <w:r w:rsidRPr="002943ED">
        <w:rPr>
          <w:sz w:val="20"/>
          <w:szCs w:val="20"/>
        </w:rPr>
        <w:t>Вступ</w:t>
      </w:r>
      <w:proofErr w:type="spellEnd"/>
      <w:proofErr w:type="gramEnd"/>
      <w:r w:rsidRPr="002943ED">
        <w:rPr>
          <w:sz w:val="20"/>
          <w:szCs w:val="20"/>
        </w:rPr>
        <w:t xml:space="preserve"> до НАТО: «за» і «</w:t>
      </w:r>
      <w:proofErr w:type="spellStart"/>
      <w:r w:rsidRPr="002943ED">
        <w:rPr>
          <w:sz w:val="20"/>
          <w:szCs w:val="20"/>
        </w:rPr>
        <w:t>проти</w:t>
      </w:r>
      <w:proofErr w:type="spellEnd"/>
      <w:r w:rsidRPr="002943ED">
        <w:rPr>
          <w:sz w:val="20"/>
          <w:szCs w:val="20"/>
        </w:rPr>
        <w:t xml:space="preserve">». </w:t>
      </w:r>
      <w:r w:rsidRPr="002943ED">
        <w:rPr>
          <w:sz w:val="20"/>
          <w:szCs w:val="20"/>
          <w:lang w:val="uk-UA"/>
        </w:rPr>
        <w:t>П</w:t>
      </w:r>
      <w:proofErr w:type="spellStart"/>
      <w:r w:rsidRPr="002943ED">
        <w:rPr>
          <w:sz w:val="20"/>
          <w:szCs w:val="20"/>
        </w:rPr>
        <w:t>ошук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переконливої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політичної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мотивації</w:t>
      </w:r>
      <w:proofErr w:type="spellEnd"/>
      <w:r w:rsidRPr="002943ED">
        <w:rPr>
          <w:sz w:val="20"/>
          <w:szCs w:val="20"/>
        </w:rPr>
        <w:t xml:space="preserve"> / О. Авраменко, Г. </w:t>
      </w:r>
      <w:proofErr w:type="spellStart"/>
      <w:r w:rsidRPr="002943ED">
        <w:rPr>
          <w:sz w:val="20"/>
          <w:szCs w:val="20"/>
        </w:rPr>
        <w:t>Ярмиш</w:t>
      </w:r>
      <w:proofErr w:type="spellEnd"/>
      <w:r w:rsidRPr="002943ED">
        <w:rPr>
          <w:sz w:val="20"/>
          <w:szCs w:val="20"/>
        </w:rPr>
        <w:t xml:space="preserve"> // </w:t>
      </w:r>
      <w:r w:rsidRPr="002943ED">
        <w:rPr>
          <w:sz w:val="20"/>
          <w:szCs w:val="20"/>
          <w:lang w:val="uk-UA"/>
        </w:rPr>
        <w:t>П</w:t>
      </w:r>
      <w:proofErr w:type="spellStart"/>
      <w:r w:rsidRPr="002943ED">
        <w:rPr>
          <w:sz w:val="20"/>
          <w:szCs w:val="20"/>
        </w:rPr>
        <w:t>олітика</w:t>
      </w:r>
      <w:proofErr w:type="spellEnd"/>
      <w:r w:rsidRPr="002943ED">
        <w:rPr>
          <w:sz w:val="20"/>
          <w:szCs w:val="20"/>
        </w:rPr>
        <w:t xml:space="preserve"> і час. — </w:t>
      </w:r>
      <w:r w:rsidRPr="002943ED">
        <w:rPr>
          <w:sz w:val="20"/>
          <w:szCs w:val="20"/>
          <w:lang w:val="uk-UA"/>
        </w:rPr>
        <w:t>К</w:t>
      </w:r>
      <w:r w:rsidRPr="002943ED">
        <w:rPr>
          <w:sz w:val="20"/>
          <w:szCs w:val="20"/>
        </w:rPr>
        <w:t xml:space="preserve">.: </w:t>
      </w:r>
      <w:r w:rsidRPr="002943ED">
        <w:rPr>
          <w:sz w:val="20"/>
          <w:szCs w:val="20"/>
          <w:lang w:val="uk-UA"/>
        </w:rPr>
        <w:t>Л</w:t>
      </w:r>
      <w:proofErr w:type="spellStart"/>
      <w:r w:rsidRPr="002943ED">
        <w:rPr>
          <w:sz w:val="20"/>
          <w:szCs w:val="20"/>
        </w:rPr>
        <w:t>ітопис</w:t>
      </w:r>
      <w:proofErr w:type="spellEnd"/>
      <w:r w:rsidRPr="002943ED">
        <w:rPr>
          <w:sz w:val="20"/>
          <w:szCs w:val="20"/>
        </w:rPr>
        <w:t xml:space="preserve"> - ХХ, 2006. — № 1. — с. 94—96.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Алексєєва</w:t>
      </w:r>
      <w:proofErr w:type="spellEnd"/>
      <w:proofErr w:type="gramStart"/>
      <w:r w:rsidRPr="002943ED">
        <w:rPr>
          <w:sz w:val="20"/>
          <w:szCs w:val="20"/>
        </w:rPr>
        <w:t xml:space="preserve"> Т</w:t>
      </w:r>
      <w:proofErr w:type="gramEnd"/>
      <w:r w:rsidRPr="002943ED">
        <w:rPr>
          <w:sz w:val="20"/>
          <w:szCs w:val="20"/>
        </w:rPr>
        <w:t xml:space="preserve"> І.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Навч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proofErr w:type="gramStart"/>
      <w:r w:rsidRPr="002943ED">
        <w:rPr>
          <w:sz w:val="20"/>
          <w:szCs w:val="20"/>
        </w:rPr>
        <w:t>пос</w:t>
      </w:r>
      <w:proofErr w:type="gramEnd"/>
      <w:r w:rsidRPr="002943ED">
        <w:rPr>
          <w:sz w:val="20"/>
          <w:szCs w:val="20"/>
        </w:rPr>
        <w:t>ібник</w:t>
      </w:r>
      <w:proofErr w:type="spellEnd"/>
      <w:r w:rsidRPr="002943ED">
        <w:rPr>
          <w:sz w:val="20"/>
          <w:szCs w:val="20"/>
        </w:rPr>
        <w:t xml:space="preserve"> / </w:t>
      </w:r>
      <w:proofErr w:type="spellStart"/>
      <w:r w:rsidRPr="002943ED">
        <w:rPr>
          <w:sz w:val="20"/>
          <w:szCs w:val="20"/>
        </w:rPr>
        <w:t>Харківський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національний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економічний</w:t>
      </w:r>
      <w:proofErr w:type="spellEnd"/>
      <w:r w:rsidRPr="002943ED">
        <w:rPr>
          <w:sz w:val="20"/>
          <w:szCs w:val="20"/>
        </w:rPr>
        <w:t xml:space="preserve"> ун-т. — X.: ХНЕУ, 2006. — 200 с.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Ковалевський</w:t>
      </w:r>
      <w:proofErr w:type="spellEnd"/>
      <w:r w:rsidRPr="002943ED">
        <w:rPr>
          <w:sz w:val="20"/>
          <w:szCs w:val="20"/>
        </w:rPr>
        <w:t xml:space="preserve"> В.В., Козак Ю.Г., Грищенко С.Г., </w:t>
      </w:r>
      <w:proofErr w:type="spellStart"/>
      <w:r w:rsidRPr="002943ED">
        <w:rPr>
          <w:sz w:val="20"/>
          <w:szCs w:val="20"/>
        </w:rPr>
        <w:t>Новацький</w:t>
      </w:r>
      <w:proofErr w:type="spellEnd"/>
      <w:r w:rsidRPr="002943ED">
        <w:rPr>
          <w:sz w:val="20"/>
          <w:szCs w:val="20"/>
        </w:rPr>
        <w:t xml:space="preserve"> В.М., Макогон Ю.В.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Навч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proofErr w:type="gramStart"/>
      <w:r w:rsidRPr="002943ED">
        <w:rPr>
          <w:sz w:val="20"/>
          <w:szCs w:val="20"/>
        </w:rPr>
        <w:t>пос</w:t>
      </w:r>
      <w:proofErr w:type="gramEnd"/>
      <w:r w:rsidRPr="002943ED">
        <w:rPr>
          <w:sz w:val="20"/>
          <w:szCs w:val="20"/>
        </w:rPr>
        <w:t>іб</w:t>
      </w:r>
      <w:proofErr w:type="spellEnd"/>
      <w:r w:rsidRPr="002943ED">
        <w:rPr>
          <w:sz w:val="20"/>
          <w:szCs w:val="20"/>
        </w:rPr>
        <w:t xml:space="preserve">. для студ. </w:t>
      </w:r>
      <w:proofErr w:type="spellStart"/>
      <w:r w:rsidRPr="002943ED">
        <w:rPr>
          <w:sz w:val="20"/>
          <w:szCs w:val="20"/>
        </w:rPr>
        <w:t>екон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вузів</w:t>
      </w:r>
      <w:proofErr w:type="spellEnd"/>
      <w:r w:rsidRPr="002943ED">
        <w:rPr>
          <w:sz w:val="20"/>
          <w:szCs w:val="20"/>
        </w:rPr>
        <w:t xml:space="preserve"> і ф-</w:t>
      </w:r>
      <w:proofErr w:type="spellStart"/>
      <w:r w:rsidRPr="002943ED">
        <w:rPr>
          <w:sz w:val="20"/>
          <w:szCs w:val="20"/>
        </w:rPr>
        <w:t>тів</w:t>
      </w:r>
      <w:proofErr w:type="spellEnd"/>
      <w:r w:rsidRPr="002943ED">
        <w:rPr>
          <w:sz w:val="20"/>
          <w:szCs w:val="20"/>
        </w:rPr>
        <w:t xml:space="preserve"> / </w:t>
      </w:r>
      <w:proofErr w:type="spellStart"/>
      <w:r w:rsidRPr="002943ED">
        <w:rPr>
          <w:sz w:val="20"/>
          <w:szCs w:val="20"/>
        </w:rPr>
        <w:t>Одеський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держ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економічний</w:t>
      </w:r>
      <w:proofErr w:type="spellEnd"/>
      <w:r w:rsidRPr="002943ED">
        <w:rPr>
          <w:sz w:val="20"/>
          <w:szCs w:val="20"/>
        </w:rPr>
        <w:t xml:space="preserve"> ун-т / Ю.Г. </w:t>
      </w:r>
      <w:proofErr w:type="spellStart"/>
      <w:r w:rsidRPr="002943ED">
        <w:rPr>
          <w:sz w:val="20"/>
          <w:szCs w:val="20"/>
        </w:rPr>
        <w:t>Ковалевський</w:t>
      </w:r>
      <w:proofErr w:type="spellEnd"/>
      <w:r w:rsidRPr="002943ED">
        <w:rPr>
          <w:sz w:val="20"/>
          <w:szCs w:val="20"/>
        </w:rPr>
        <w:t xml:space="preserve">, В.В. Козак (ред.). — О.: </w:t>
      </w:r>
      <w:proofErr w:type="spellStart"/>
      <w:r w:rsidRPr="002943ED">
        <w:rPr>
          <w:sz w:val="20"/>
          <w:szCs w:val="20"/>
        </w:rPr>
        <w:t>Астропринт</w:t>
      </w:r>
      <w:proofErr w:type="spellEnd"/>
      <w:r w:rsidRPr="002943ED">
        <w:rPr>
          <w:sz w:val="20"/>
          <w:szCs w:val="20"/>
        </w:rPr>
        <w:t xml:space="preserve">, 2001. — 288 с. 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Кучик</w:t>
      </w:r>
      <w:proofErr w:type="spellEnd"/>
      <w:r w:rsidRPr="002943ED">
        <w:rPr>
          <w:sz w:val="20"/>
          <w:szCs w:val="20"/>
        </w:rPr>
        <w:t xml:space="preserve"> О.С, </w:t>
      </w:r>
      <w:proofErr w:type="spellStart"/>
      <w:r w:rsidRPr="002943ED">
        <w:rPr>
          <w:sz w:val="20"/>
          <w:szCs w:val="20"/>
        </w:rPr>
        <w:t>Суховолець</w:t>
      </w:r>
      <w:proofErr w:type="spellEnd"/>
      <w:r w:rsidRPr="002943ED">
        <w:rPr>
          <w:sz w:val="20"/>
          <w:szCs w:val="20"/>
        </w:rPr>
        <w:t xml:space="preserve"> І.P., </w:t>
      </w:r>
      <w:proofErr w:type="spellStart"/>
      <w:r w:rsidRPr="002943ED">
        <w:rPr>
          <w:sz w:val="20"/>
          <w:szCs w:val="20"/>
        </w:rPr>
        <w:t>Сельмах</w:t>
      </w:r>
      <w:proofErr w:type="spellEnd"/>
      <w:r w:rsidRPr="002943ED">
        <w:rPr>
          <w:sz w:val="20"/>
          <w:szCs w:val="20"/>
        </w:rPr>
        <w:t xml:space="preserve"> А.Б., Литвин Г., </w:t>
      </w:r>
      <w:proofErr w:type="spellStart"/>
      <w:r w:rsidRPr="002943ED">
        <w:rPr>
          <w:sz w:val="20"/>
          <w:szCs w:val="20"/>
        </w:rPr>
        <w:t>Тюшка</w:t>
      </w:r>
      <w:proofErr w:type="spellEnd"/>
      <w:r w:rsidRPr="002943ED">
        <w:rPr>
          <w:sz w:val="20"/>
          <w:szCs w:val="20"/>
        </w:rPr>
        <w:t xml:space="preserve"> А.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 / </w:t>
      </w:r>
      <w:proofErr w:type="spellStart"/>
      <w:r w:rsidRPr="002943ED">
        <w:rPr>
          <w:sz w:val="20"/>
          <w:szCs w:val="20"/>
        </w:rPr>
        <w:t>Львівський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національний</w:t>
      </w:r>
      <w:proofErr w:type="spellEnd"/>
      <w:r w:rsidRPr="002943ED">
        <w:rPr>
          <w:sz w:val="20"/>
          <w:szCs w:val="20"/>
        </w:rPr>
        <w:t xml:space="preserve"> ун-т </w:t>
      </w:r>
      <w:proofErr w:type="spellStart"/>
      <w:r w:rsidRPr="002943ED">
        <w:rPr>
          <w:sz w:val="20"/>
          <w:szCs w:val="20"/>
        </w:rPr>
        <w:t>ім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Івана</w:t>
      </w:r>
      <w:proofErr w:type="spellEnd"/>
      <w:r w:rsidRPr="002943ED">
        <w:rPr>
          <w:sz w:val="20"/>
          <w:szCs w:val="20"/>
        </w:rPr>
        <w:t xml:space="preserve"> Франка. Факультет </w:t>
      </w:r>
      <w:proofErr w:type="spellStart"/>
      <w:proofErr w:type="gramStart"/>
      <w:r w:rsidRPr="002943ED">
        <w:rPr>
          <w:sz w:val="20"/>
          <w:szCs w:val="20"/>
        </w:rPr>
        <w:t>м</w:t>
      </w:r>
      <w:proofErr w:type="gramEnd"/>
      <w:r w:rsidRPr="002943ED">
        <w:rPr>
          <w:sz w:val="20"/>
          <w:szCs w:val="20"/>
        </w:rPr>
        <w:t>іжнародних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відносин</w:t>
      </w:r>
      <w:proofErr w:type="spellEnd"/>
      <w:r w:rsidRPr="002943ED">
        <w:rPr>
          <w:sz w:val="20"/>
          <w:szCs w:val="20"/>
        </w:rPr>
        <w:t xml:space="preserve"> / О.С. </w:t>
      </w:r>
      <w:proofErr w:type="spellStart"/>
      <w:r w:rsidRPr="002943ED">
        <w:rPr>
          <w:sz w:val="20"/>
          <w:szCs w:val="20"/>
        </w:rPr>
        <w:t>Кучик</w:t>
      </w:r>
      <w:proofErr w:type="spellEnd"/>
      <w:r w:rsidRPr="002943ED">
        <w:rPr>
          <w:sz w:val="20"/>
          <w:szCs w:val="20"/>
        </w:rPr>
        <w:t xml:space="preserve"> (ред.). — 2-е вид., </w:t>
      </w:r>
      <w:proofErr w:type="spellStart"/>
      <w:r w:rsidRPr="002943ED">
        <w:rPr>
          <w:sz w:val="20"/>
          <w:szCs w:val="20"/>
        </w:rPr>
        <w:t>переробл</w:t>
      </w:r>
      <w:proofErr w:type="spellEnd"/>
      <w:r w:rsidRPr="002943ED">
        <w:rPr>
          <w:sz w:val="20"/>
          <w:szCs w:val="20"/>
        </w:rPr>
        <w:t xml:space="preserve">. і доп. — к.: </w:t>
      </w:r>
      <w:proofErr w:type="spellStart"/>
      <w:r w:rsidRPr="002943ED">
        <w:rPr>
          <w:sz w:val="20"/>
          <w:szCs w:val="20"/>
        </w:rPr>
        <w:t>Знання</w:t>
      </w:r>
      <w:proofErr w:type="spellEnd"/>
      <w:r w:rsidRPr="002943ED">
        <w:rPr>
          <w:sz w:val="20"/>
          <w:szCs w:val="20"/>
        </w:rPr>
        <w:t xml:space="preserve">, 2007. — 749 с. 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tabs>
          <w:tab w:val="left" w:pos="6521"/>
        </w:tabs>
        <w:spacing w:after="200" w:line="276" w:lineRule="auto"/>
        <w:ind w:left="426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Мокій</w:t>
      </w:r>
      <w:proofErr w:type="spellEnd"/>
      <w:r w:rsidRPr="002943ED">
        <w:rPr>
          <w:sz w:val="20"/>
          <w:szCs w:val="20"/>
        </w:rPr>
        <w:t xml:space="preserve"> А.І., </w:t>
      </w:r>
      <w:proofErr w:type="spellStart"/>
      <w:r w:rsidRPr="002943ED">
        <w:rPr>
          <w:sz w:val="20"/>
          <w:szCs w:val="20"/>
        </w:rPr>
        <w:t>Яхно</w:t>
      </w:r>
      <w:proofErr w:type="spellEnd"/>
      <w:r w:rsidRPr="002943ED">
        <w:rPr>
          <w:sz w:val="20"/>
          <w:szCs w:val="20"/>
        </w:rPr>
        <w:t xml:space="preserve"> Т.П., </w:t>
      </w:r>
      <w:proofErr w:type="spellStart"/>
      <w:r w:rsidRPr="002943ED">
        <w:rPr>
          <w:sz w:val="20"/>
          <w:szCs w:val="20"/>
        </w:rPr>
        <w:t>Бабець</w:t>
      </w:r>
      <w:proofErr w:type="spellEnd"/>
      <w:proofErr w:type="gramStart"/>
      <w:r w:rsidRPr="002943ED">
        <w:rPr>
          <w:sz w:val="20"/>
          <w:szCs w:val="20"/>
        </w:rPr>
        <w:t xml:space="preserve"> І.</w:t>
      </w:r>
      <w:proofErr w:type="gramEnd"/>
      <w:r w:rsidRPr="002943ED">
        <w:rPr>
          <w:sz w:val="20"/>
          <w:szCs w:val="20"/>
        </w:rPr>
        <w:t xml:space="preserve">Г.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Навч</w:t>
      </w:r>
      <w:proofErr w:type="spellEnd"/>
      <w:proofErr w:type="gramStart"/>
      <w:r w:rsidRPr="002943ED">
        <w:rPr>
          <w:sz w:val="20"/>
          <w:szCs w:val="20"/>
        </w:rPr>
        <w:t>.-</w:t>
      </w:r>
      <w:proofErr w:type="gramEnd"/>
      <w:r w:rsidRPr="002943ED">
        <w:rPr>
          <w:sz w:val="20"/>
          <w:szCs w:val="20"/>
        </w:rPr>
        <w:t xml:space="preserve">метод, </w:t>
      </w:r>
      <w:proofErr w:type="spellStart"/>
      <w:r w:rsidRPr="002943ED">
        <w:rPr>
          <w:sz w:val="20"/>
          <w:szCs w:val="20"/>
        </w:rPr>
        <w:t>посіб</w:t>
      </w:r>
      <w:proofErr w:type="spellEnd"/>
      <w:r w:rsidRPr="002943ED">
        <w:rPr>
          <w:sz w:val="20"/>
          <w:szCs w:val="20"/>
        </w:rPr>
        <w:t xml:space="preserve">. для </w:t>
      </w:r>
      <w:proofErr w:type="spellStart"/>
      <w:r w:rsidRPr="002943ED">
        <w:rPr>
          <w:sz w:val="20"/>
          <w:szCs w:val="20"/>
        </w:rPr>
        <w:t>самост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вивч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дисципліни</w:t>
      </w:r>
      <w:proofErr w:type="spellEnd"/>
      <w:r w:rsidRPr="002943ED">
        <w:rPr>
          <w:sz w:val="20"/>
          <w:szCs w:val="20"/>
        </w:rPr>
        <w:t xml:space="preserve"> / </w:t>
      </w:r>
      <w:proofErr w:type="spellStart"/>
      <w:r w:rsidRPr="002943ED">
        <w:rPr>
          <w:sz w:val="20"/>
          <w:szCs w:val="20"/>
        </w:rPr>
        <w:t>Укоопспілка</w:t>
      </w:r>
      <w:proofErr w:type="spellEnd"/>
      <w:r w:rsidRPr="002943ED">
        <w:rPr>
          <w:sz w:val="20"/>
          <w:szCs w:val="20"/>
        </w:rPr>
        <w:t xml:space="preserve">; </w:t>
      </w:r>
      <w:r w:rsidRPr="002943ED">
        <w:rPr>
          <w:sz w:val="20"/>
          <w:szCs w:val="20"/>
          <w:lang w:val="uk-UA"/>
        </w:rPr>
        <w:t>Л</w:t>
      </w:r>
      <w:proofErr w:type="spellStart"/>
      <w:r w:rsidRPr="002943ED">
        <w:rPr>
          <w:sz w:val="20"/>
          <w:szCs w:val="20"/>
        </w:rPr>
        <w:t>ьвівська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комерційна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академія</w:t>
      </w:r>
      <w:proofErr w:type="spellEnd"/>
      <w:r w:rsidRPr="002943ED">
        <w:rPr>
          <w:sz w:val="20"/>
          <w:szCs w:val="20"/>
        </w:rPr>
        <w:t xml:space="preserve"> — Л.: </w:t>
      </w:r>
      <w:proofErr w:type="spellStart"/>
      <w:r w:rsidRPr="002943ED">
        <w:rPr>
          <w:sz w:val="20"/>
          <w:szCs w:val="20"/>
        </w:rPr>
        <w:t>Видавництво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Львівської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комерційної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академії</w:t>
      </w:r>
      <w:proofErr w:type="spellEnd"/>
      <w:r w:rsidRPr="002943ED">
        <w:rPr>
          <w:sz w:val="20"/>
          <w:szCs w:val="20"/>
        </w:rPr>
        <w:t xml:space="preserve">, 2006. — 208 с. </w:t>
      </w:r>
    </w:p>
    <w:p w:rsidR="006951BF" w:rsidRPr="002943ED" w:rsidRDefault="006951BF" w:rsidP="006951BF">
      <w:pPr>
        <w:pStyle w:val="aa"/>
        <w:numPr>
          <w:ilvl w:val="0"/>
          <w:numId w:val="11"/>
        </w:numPr>
        <w:tabs>
          <w:tab w:val="left" w:pos="6521"/>
        </w:tabs>
        <w:spacing w:after="200" w:line="276" w:lineRule="auto"/>
        <w:ind w:left="426"/>
        <w:rPr>
          <w:sz w:val="20"/>
          <w:szCs w:val="20"/>
        </w:rPr>
      </w:pPr>
      <w:r w:rsidRPr="002943ED">
        <w:rPr>
          <w:sz w:val="20"/>
          <w:szCs w:val="20"/>
          <w:lang w:val="uk-UA"/>
        </w:rPr>
        <w:t>Офіційний сайт НАТО .- Електронний ресурс. –</w:t>
      </w:r>
      <w:r w:rsidRPr="002943ED">
        <w:rPr>
          <w:sz w:val="20"/>
          <w:szCs w:val="20"/>
        </w:rPr>
        <w:t xml:space="preserve"> [Режим доступу]:</w:t>
      </w:r>
      <w:r w:rsidRPr="002943ED">
        <w:rPr>
          <w:sz w:val="20"/>
          <w:szCs w:val="20"/>
          <w:lang w:val="uk-UA"/>
        </w:rPr>
        <w:t xml:space="preserve"> </w:t>
      </w:r>
      <w:hyperlink r:id="rId13" w:history="1">
        <w:r w:rsidRPr="002943ED">
          <w:rPr>
            <w:rStyle w:val="a3"/>
            <w:sz w:val="20"/>
            <w:szCs w:val="20"/>
            <w:lang w:val="uk-UA"/>
          </w:rPr>
          <w:t>http://www.nato.int/</w:t>
        </w:r>
      </w:hyperlink>
    </w:p>
    <w:p w:rsidR="006951BF" w:rsidRPr="002943ED" w:rsidRDefault="006951BF" w:rsidP="006951BF">
      <w:pPr>
        <w:pStyle w:val="aa"/>
        <w:numPr>
          <w:ilvl w:val="0"/>
          <w:numId w:val="11"/>
        </w:numPr>
        <w:tabs>
          <w:tab w:val="left" w:pos="6521"/>
        </w:tabs>
        <w:spacing w:after="200" w:line="276" w:lineRule="auto"/>
        <w:ind w:left="426"/>
        <w:rPr>
          <w:sz w:val="20"/>
          <w:szCs w:val="20"/>
        </w:rPr>
      </w:pPr>
      <w:r w:rsidRPr="002943ED">
        <w:rPr>
          <w:sz w:val="20"/>
          <w:szCs w:val="20"/>
          <w:lang w:val="uk-UA"/>
        </w:rPr>
        <w:t xml:space="preserve">Офіційний веб-сайт ОБСЄ. -  Електронний ресурс. – </w:t>
      </w:r>
      <w:r w:rsidRPr="002943ED">
        <w:rPr>
          <w:sz w:val="20"/>
          <w:szCs w:val="20"/>
        </w:rPr>
        <w:t>[</w:t>
      </w:r>
      <w:r w:rsidRPr="002943ED">
        <w:rPr>
          <w:sz w:val="20"/>
          <w:szCs w:val="20"/>
          <w:lang w:val="uk-UA"/>
        </w:rPr>
        <w:t>Режим доступу</w:t>
      </w:r>
      <w:r w:rsidRPr="002943ED">
        <w:rPr>
          <w:sz w:val="20"/>
          <w:szCs w:val="20"/>
        </w:rPr>
        <w:t>]</w:t>
      </w:r>
      <w:r w:rsidRPr="002943ED">
        <w:rPr>
          <w:sz w:val="20"/>
          <w:szCs w:val="20"/>
          <w:lang w:val="uk-UA"/>
        </w:rPr>
        <w:t xml:space="preserve">: </w:t>
      </w:r>
      <w:hyperlink r:id="rId14" w:history="1">
        <w:r w:rsidRPr="002943ED">
          <w:rPr>
            <w:rStyle w:val="a3"/>
            <w:sz w:val="20"/>
            <w:szCs w:val="20"/>
            <w:lang w:val="uk-UA"/>
          </w:rPr>
          <w:t>http://www.osce.org/</w:t>
        </w:r>
      </w:hyperlink>
      <w:r w:rsidRPr="002943ED">
        <w:rPr>
          <w:sz w:val="20"/>
          <w:szCs w:val="20"/>
          <w:lang w:val="uk-UA"/>
        </w:rPr>
        <w:t xml:space="preserve"> </w:t>
      </w: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F32871" w:rsidP="00F32871">
      <w:pPr>
        <w:jc w:val="center"/>
        <w:rPr>
          <w:sz w:val="20"/>
          <w:szCs w:val="20"/>
          <w:lang w:val="uk-UA"/>
        </w:rPr>
      </w:pPr>
      <w:r w:rsidRPr="002943ED">
        <w:rPr>
          <w:b/>
          <w:sz w:val="20"/>
          <w:szCs w:val="20"/>
          <w:lang w:val="uk-UA"/>
        </w:rPr>
        <w:t xml:space="preserve">Тема 4. </w:t>
      </w: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  <w:r w:rsidRPr="002943ED">
        <w:rPr>
          <w:b/>
          <w:sz w:val="20"/>
          <w:szCs w:val="20"/>
          <w:lang w:val="uk-UA"/>
        </w:rPr>
        <w:t>Європейський Союз. Історія утворення ЄС. Основні органи ЄС, їх компетенція.</w:t>
      </w: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ind w:firstLine="567"/>
        <w:jc w:val="both"/>
        <w:rPr>
          <w:bCs/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 xml:space="preserve">Європейський Союз на сьогодні чи не єдина транснаціональна міжнародна організація в світі. Для кращого розуміння особливостей діяльності ЄС студентам необхідно детально вивчити передумови створення організацій, які передували утворенню ЄС – Європейське об’єднання вугілля та сталі, </w:t>
      </w:r>
      <w:proofErr w:type="spellStart"/>
      <w:r w:rsidRPr="002943ED">
        <w:rPr>
          <w:bCs/>
          <w:sz w:val="20"/>
          <w:szCs w:val="20"/>
          <w:lang w:val="uk-UA"/>
        </w:rPr>
        <w:t>Євроатому</w:t>
      </w:r>
      <w:proofErr w:type="spellEnd"/>
      <w:r w:rsidRPr="002943ED">
        <w:rPr>
          <w:bCs/>
          <w:sz w:val="20"/>
          <w:szCs w:val="20"/>
          <w:lang w:val="uk-UA"/>
        </w:rPr>
        <w:t xml:space="preserve"> та Європейської економічної організації. Семінарське заняття розділене на дві складові: історія становлення ЄС та основні установчі договори, законодавчий процес в ЄС, основні інституції Європейського Союзу та їх повноваження. </w:t>
      </w:r>
    </w:p>
    <w:p w:rsidR="006951BF" w:rsidRPr="002943ED" w:rsidRDefault="006951BF" w:rsidP="006951BF">
      <w:pPr>
        <w:ind w:firstLine="567"/>
        <w:jc w:val="both"/>
        <w:rPr>
          <w:bCs/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>При підготовці до даної теми студенти повинні використовувати наступні установчі договори: Маастрихтський договір 1993, Амстердамський договір  1999,  Ніццький договір 2002, Лісабонський договір 2007 року.</w:t>
      </w:r>
    </w:p>
    <w:p w:rsidR="006951BF" w:rsidRPr="002943ED" w:rsidRDefault="006951BF" w:rsidP="006951BF">
      <w:pPr>
        <w:jc w:val="both"/>
        <w:rPr>
          <w:bCs/>
          <w:sz w:val="20"/>
          <w:szCs w:val="20"/>
          <w:lang w:val="uk-UA"/>
        </w:rPr>
      </w:pP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2943ED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2943ED">
        <w:rPr>
          <w:i/>
          <w:iCs/>
          <w:spacing w:val="-4"/>
          <w:sz w:val="20"/>
          <w:szCs w:val="20"/>
          <w:lang w:val="uk-UA"/>
        </w:rPr>
        <w:t xml:space="preserve"> міжнародні організації, міжнародні міжурядові організації, Європейський Союз, Єврокомісія, Європарламент, Рада Європейського Союзу, Європейська Рада, Суд ЄС, Суд аудиторів, Загальний суд, </w:t>
      </w:r>
      <w:proofErr w:type="spellStart"/>
      <w:r w:rsidRPr="002943ED">
        <w:rPr>
          <w:i/>
          <w:iCs/>
          <w:spacing w:val="-4"/>
          <w:sz w:val="20"/>
          <w:szCs w:val="20"/>
          <w:lang w:val="uk-UA"/>
        </w:rPr>
        <w:t>Євроатом</w:t>
      </w:r>
      <w:proofErr w:type="spellEnd"/>
      <w:r w:rsidRPr="002943ED">
        <w:rPr>
          <w:i/>
          <w:iCs/>
          <w:spacing w:val="-4"/>
          <w:sz w:val="20"/>
          <w:szCs w:val="20"/>
          <w:lang w:val="uk-UA"/>
        </w:rPr>
        <w:t xml:space="preserve">, Європейське об’єднання вугілля та сталі, установчі договори, первинне право, «Декларація </w:t>
      </w:r>
      <w:proofErr w:type="spellStart"/>
      <w:r w:rsidRPr="002943ED">
        <w:rPr>
          <w:i/>
          <w:iCs/>
          <w:spacing w:val="-4"/>
          <w:sz w:val="20"/>
          <w:szCs w:val="20"/>
          <w:lang w:val="uk-UA"/>
        </w:rPr>
        <w:t>Шумана</w:t>
      </w:r>
      <w:proofErr w:type="spellEnd"/>
      <w:r w:rsidRPr="002943ED">
        <w:rPr>
          <w:i/>
          <w:iCs/>
          <w:spacing w:val="-4"/>
          <w:sz w:val="20"/>
          <w:szCs w:val="20"/>
          <w:lang w:val="uk-UA"/>
        </w:rPr>
        <w:t xml:space="preserve">», Конституція ЄС, розширення ЄС, законодавчий процес, декларації, регламенти. 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F32871" w:rsidP="00F32871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0"/>
          <w:szCs w:val="20"/>
          <w:lang w:val="uk-UA"/>
        </w:rPr>
      </w:pPr>
      <w:r w:rsidRPr="002943ED">
        <w:rPr>
          <w:b/>
          <w:iCs/>
          <w:spacing w:val="-4"/>
          <w:sz w:val="20"/>
          <w:szCs w:val="20"/>
          <w:lang w:val="uk-UA"/>
        </w:rPr>
        <w:t xml:space="preserve">Питання для самопідготовки </w:t>
      </w:r>
    </w:p>
    <w:p w:rsidR="006951BF" w:rsidRPr="002943ED" w:rsidRDefault="006951BF" w:rsidP="006951BF">
      <w:pPr>
        <w:ind w:firstLine="567"/>
        <w:jc w:val="both"/>
        <w:rPr>
          <w:bCs/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 xml:space="preserve">1. Історичні передумови та основні етапи становлення права ЄС. </w:t>
      </w:r>
    </w:p>
    <w:p w:rsidR="00F32871" w:rsidRPr="002943ED" w:rsidRDefault="006951BF" w:rsidP="00F32871">
      <w:pPr>
        <w:ind w:firstLine="567"/>
        <w:jc w:val="both"/>
        <w:rPr>
          <w:bCs/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>2. Система джерел європейського права. Засновницькі угоди.</w:t>
      </w:r>
    </w:p>
    <w:p w:rsidR="00F32871" w:rsidRPr="002943ED" w:rsidRDefault="00F32871" w:rsidP="00F32871">
      <w:pPr>
        <w:ind w:firstLine="567"/>
        <w:jc w:val="both"/>
        <w:rPr>
          <w:color w:val="000000"/>
          <w:sz w:val="20"/>
          <w:szCs w:val="20"/>
          <w:shd w:val="clear" w:color="auto" w:fill="FFFFFF"/>
          <w:lang w:val="uk-UA"/>
        </w:rPr>
      </w:pPr>
      <w:r w:rsidRPr="002943ED">
        <w:rPr>
          <w:bCs/>
          <w:sz w:val="20"/>
          <w:szCs w:val="20"/>
          <w:lang w:val="uk-UA"/>
        </w:rPr>
        <w:t xml:space="preserve">3. </w:t>
      </w:r>
      <w:r w:rsidRPr="002943ED">
        <w:rPr>
          <w:color w:val="000000"/>
          <w:sz w:val="20"/>
          <w:szCs w:val="20"/>
          <w:shd w:val="clear" w:color="auto" w:fill="FFFFFF"/>
        </w:rPr>
        <w:t xml:space="preserve">Порядок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формування</w:t>
      </w:r>
      <w:proofErr w:type="spellEnd"/>
      <w:r w:rsidRPr="002943ED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Європейського</w:t>
      </w:r>
      <w:proofErr w:type="spellEnd"/>
      <w:r w:rsidRPr="002943ED">
        <w:rPr>
          <w:color w:val="000000"/>
          <w:sz w:val="20"/>
          <w:szCs w:val="20"/>
          <w:shd w:val="clear" w:color="auto" w:fill="FFFFFF"/>
        </w:rPr>
        <w:t xml:space="preserve"> парламенту.</w:t>
      </w:r>
      <w:r w:rsidRPr="002943ED">
        <w:rPr>
          <w:color w:val="000000"/>
          <w:sz w:val="20"/>
          <w:szCs w:val="20"/>
          <w:shd w:val="clear" w:color="auto" w:fill="FFFFFF"/>
        </w:rPr>
        <w:tab/>
        <w:t>Функції та повноваження Європейського парламенту.</w:t>
      </w:r>
      <w:r w:rsidRPr="002943ED">
        <w:rPr>
          <w:color w:val="000000"/>
          <w:sz w:val="20"/>
          <w:szCs w:val="20"/>
          <w:shd w:val="clear" w:color="auto" w:fill="FFFFFF"/>
        </w:rPr>
        <w:tab/>
      </w:r>
    </w:p>
    <w:p w:rsidR="00F32871" w:rsidRPr="002943ED" w:rsidRDefault="00F32871" w:rsidP="00F32871">
      <w:pPr>
        <w:ind w:firstLine="567"/>
        <w:jc w:val="both"/>
        <w:rPr>
          <w:color w:val="000000"/>
          <w:sz w:val="20"/>
          <w:szCs w:val="20"/>
          <w:shd w:val="clear" w:color="auto" w:fill="FFFFFF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 xml:space="preserve">4. </w:t>
      </w:r>
      <w:r w:rsidRPr="002943ED">
        <w:rPr>
          <w:color w:val="000000"/>
          <w:sz w:val="20"/>
          <w:szCs w:val="20"/>
          <w:shd w:val="clear" w:color="auto" w:fill="FFFFFF"/>
        </w:rPr>
        <w:t xml:space="preserve">Склад, порядок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формування</w:t>
      </w:r>
      <w:proofErr w:type="spellEnd"/>
      <w:r w:rsidRPr="002943ED">
        <w:rPr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скликання</w:t>
      </w:r>
      <w:proofErr w:type="spellEnd"/>
      <w:proofErr w:type="gramStart"/>
      <w:r w:rsidRPr="002943ED">
        <w:rPr>
          <w:color w:val="000000"/>
          <w:sz w:val="20"/>
          <w:szCs w:val="20"/>
          <w:shd w:val="clear" w:color="auto" w:fill="FFFFFF"/>
        </w:rPr>
        <w:t xml:space="preserve"> Р</w:t>
      </w:r>
      <w:proofErr w:type="gramEnd"/>
      <w:r w:rsidRPr="002943ED">
        <w:rPr>
          <w:color w:val="000000"/>
          <w:sz w:val="20"/>
          <w:szCs w:val="20"/>
          <w:shd w:val="clear" w:color="auto" w:fill="FFFFFF"/>
        </w:rPr>
        <w:t xml:space="preserve">ади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Європейського</w:t>
      </w:r>
      <w:proofErr w:type="spellEnd"/>
      <w:r w:rsidRPr="002943ED">
        <w:rPr>
          <w:color w:val="000000"/>
          <w:sz w:val="20"/>
          <w:szCs w:val="20"/>
          <w:shd w:val="clear" w:color="auto" w:fill="FFFFFF"/>
        </w:rPr>
        <w:t xml:space="preserve"> Союзу.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Повноваження</w:t>
      </w:r>
      <w:proofErr w:type="spellEnd"/>
      <w:proofErr w:type="gramStart"/>
      <w:r w:rsidRPr="002943ED">
        <w:rPr>
          <w:color w:val="000000"/>
          <w:sz w:val="20"/>
          <w:szCs w:val="20"/>
          <w:shd w:val="clear" w:color="auto" w:fill="FFFFFF"/>
        </w:rPr>
        <w:t xml:space="preserve"> Р</w:t>
      </w:r>
      <w:proofErr w:type="gramEnd"/>
      <w:r w:rsidRPr="002943ED">
        <w:rPr>
          <w:color w:val="000000"/>
          <w:sz w:val="20"/>
          <w:szCs w:val="20"/>
          <w:shd w:val="clear" w:color="auto" w:fill="FFFFFF"/>
        </w:rPr>
        <w:t xml:space="preserve">ади </w:t>
      </w:r>
      <w:proofErr w:type="spellStart"/>
      <w:r w:rsidRPr="002943ED">
        <w:rPr>
          <w:color w:val="000000"/>
          <w:sz w:val="20"/>
          <w:szCs w:val="20"/>
          <w:shd w:val="clear" w:color="auto" w:fill="FFFFFF"/>
        </w:rPr>
        <w:t>Європейського</w:t>
      </w:r>
      <w:proofErr w:type="spellEnd"/>
      <w:r w:rsidRPr="002943ED">
        <w:rPr>
          <w:color w:val="000000"/>
          <w:sz w:val="20"/>
          <w:szCs w:val="20"/>
          <w:shd w:val="clear" w:color="auto" w:fill="FFFFFF"/>
        </w:rPr>
        <w:t xml:space="preserve"> Союзу.</w:t>
      </w:r>
    </w:p>
    <w:p w:rsidR="00F32871" w:rsidRPr="002943ED" w:rsidRDefault="00F32871" w:rsidP="00F32871">
      <w:pPr>
        <w:ind w:firstLine="567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 xml:space="preserve">5. </w:t>
      </w:r>
      <w:r w:rsidRPr="002943ED">
        <w:rPr>
          <w:sz w:val="20"/>
          <w:szCs w:val="20"/>
        </w:rPr>
        <w:t xml:space="preserve">Склад та порядок </w:t>
      </w:r>
      <w:proofErr w:type="spellStart"/>
      <w:r w:rsidRPr="002943ED">
        <w:rPr>
          <w:sz w:val="20"/>
          <w:szCs w:val="20"/>
        </w:rPr>
        <w:t>формування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Європейської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Комісії</w:t>
      </w:r>
      <w:proofErr w:type="spellEnd"/>
      <w:r w:rsidRPr="002943ED">
        <w:rPr>
          <w:sz w:val="20"/>
          <w:szCs w:val="20"/>
        </w:rPr>
        <w:t>. Повноваження та функції Європейської Комі</w:t>
      </w:r>
      <w:proofErr w:type="gramStart"/>
      <w:r w:rsidRPr="002943ED">
        <w:rPr>
          <w:sz w:val="20"/>
          <w:szCs w:val="20"/>
        </w:rPr>
        <w:t>с</w:t>
      </w:r>
      <w:proofErr w:type="gramEnd"/>
      <w:r w:rsidRPr="002943ED">
        <w:rPr>
          <w:sz w:val="20"/>
          <w:szCs w:val="20"/>
        </w:rPr>
        <w:t xml:space="preserve">ії. </w:t>
      </w:r>
    </w:p>
    <w:p w:rsidR="00F32871" w:rsidRPr="002943ED" w:rsidRDefault="00F32871" w:rsidP="00F32871">
      <w:pPr>
        <w:ind w:firstLine="567"/>
        <w:jc w:val="both"/>
        <w:rPr>
          <w:rFonts w:eastAsia="PetersburgC"/>
          <w:sz w:val="20"/>
          <w:szCs w:val="20"/>
          <w:lang w:val="uk-UA" w:eastAsia="en-US"/>
        </w:rPr>
      </w:pPr>
      <w:r w:rsidRPr="002943ED">
        <w:rPr>
          <w:sz w:val="20"/>
          <w:szCs w:val="20"/>
          <w:lang w:val="uk-UA"/>
        </w:rPr>
        <w:t xml:space="preserve">6. </w:t>
      </w:r>
      <w:proofErr w:type="spellStart"/>
      <w:r w:rsidRPr="002943ED">
        <w:rPr>
          <w:rFonts w:eastAsia="PetersburgC"/>
          <w:sz w:val="20"/>
          <w:szCs w:val="20"/>
          <w:lang w:eastAsia="en-US"/>
        </w:rPr>
        <w:t>Основні</w:t>
      </w:r>
      <w:proofErr w:type="spellEnd"/>
      <w:r w:rsidRPr="002943ED">
        <w:rPr>
          <w:rFonts w:eastAsia="PetersburgC"/>
          <w:sz w:val="20"/>
          <w:szCs w:val="20"/>
          <w:lang w:eastAsia="en-US"/>
        </w:rPr>
        <w:t xml:space="preserve"> </w:t>
      </w:r>
      <w:proofErr w:type="spellStart"/>
      <w:r w:rsidRPr="002943ED">
        <w:rPr>
          <w:rFonts w:eastAsia="PetersburgC"/>
          <w:sz w:val="20"/>
          <w:szCs w:val="20"/>
          <w:lang w:eastAsia="en-US"/>
        </w:rPr>
        <w:t>принципи</w:t>
      </w:r>
      <w:proofErr w:type="spellEnd"/>
      <w:r w:rsidRPr="002943ED">
        <w:rPr>
          <w:rFonts w:eastAsia="PetersburgC"/>
          <w:sz w:val="20"/>
          <w:szCs w:val="20"/>
          <w:lang w:eastAsia="en-US"/>
        </w:rPr>
        <w:t xml:space="preserve"> та правила судового провадження. Статус і призначення Суду Європейського Союзу. Порядок формування Суду Європейського Союзу. </w:t>
      </w:r>
    </w:p>
    <w:p w:rsidR="00F32871" w:rsidRPr="002943ED" w:rsidRDefault="00F32871" w:rsidP="00F32871">
      <w:pPr>
        <w:ind w:firstLine="567"/>
        <w:jc w:val="both"/>
        <w:rPr>
          <w:bCs/>
          <w:sz w:val="20"/>
          <w:szCs w:val="20"/>
          <w:lang w:val="uk-UA"/>
        </w:rPr>
      </w:pPr>
      <w:r w:rsidRPr="002943ED">
        <w:rPr>
          <w:rFonts w:eastAsia="PetersburgC"/>
          <w:sz w:val="20"/>
          <w:szCs w:val="20"/>
          <w:lang w:val="uk-UA" w:eastAsia="en-US"/>
        </w:rPr>
        <w:t>7. Розмежування юрисдикції Суду Європейського Союзу і Суду першої інстанції.</w:t>
      </w:r>
    </w:p>
    <w:p w:rsidR="006951BF" w:rsidRPr="002943ED" w:rsidRDefault="006951BF" w:rsidP="00F32871">
      <w:pPr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F32871" w:rsidP="006951BF">
      <w:pPr>
        <w:jc w:val="center"/>
        <w:rPr>
          <w:b/>
          <w:sz w:val="20"/>
          <w:szCs w:val="20"/>
          <w:lang w:val="uk-UA"/>
        </w:rPr>
      </w:pPr>
      <w:r w:rsidRPr="002943ED">
        <w:rPr>
          <w:b/>
          <w:sz w:val="20"/>
          <w:szCs w:val="20"/>
          <w:lang w:val="uk-UA"/>
        </w:rPr>
        <w:t>Контрольні питання</w:t>
      </w:r>
      <w:r w:rsidR="006951BF" w:rsidRPr="002943ED">
        <w:rPr>
          <w:b/>
          <w:sz w:val="20"/>
          <w:szCs w:val="20"/>
          <w:lang w:val="uk-UA"/>
        </w:rPr>
        <w:t xml:space="preserve">: </w:t>
      </w:r>
    </w:p>
    <w:p w:rsidR="006951BF" w:rsidRPr="002943ED" w:rsidRDefault="006951BF" w:rsidP="006951BF">
      <w:pPr>
        <w:jc w:val="center"/>
        <w:rPr>
          <w:b/>
          <w:sz w:val="20"/>
          <w:szCs w:val="20"/>
          <w:lang w:val="uk-UA"/>
        </w:rPr>
      </w:pP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Яким чином відбувалося договірне оформлення Європейського союзу?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Що собою передбачала Конституція ЄС?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ab/>
        <w:t xml:space="preserve">В чому полягають обов’язки держав – членів ЄС?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Назвіть етапи становлення права ЄС.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Охарактеризуйте Паризький договір про утворення Європейського об’єднання вугілля і сталі. 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Охарактеризуйте Римські договори.</w:t>
      </w:r>
    </w:p>
    <w:p w:rsidR="006951BF" w:rsidRPr="002943ED" w:rsidRDefault="006951BF" w:rsidP="006951BF">
      <w:pPr>
        <w:pStyle w:val="aa"/>
        <w:widowControl w:val="0"/>
        <w:numPr>
          <w:ilvl w:val="0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Опишіть співвідношення права ЄС  і національного права держав-членів. </w:t>
      </w:r>
    </w:p>
    <w:p w:rsidR="006951BF" w:rsidRPr="002943ED" w:rsidRDefault="006951BF" w:rsidP="006951BF">
      <w:pPr>
        <w:widowControl w:val="0"/>
        <w:numPr>
          <w:ilvl w:val="0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Поясніть зміст принципу прямої дії норм права ЄС. </w:t>
      </w:r>
    </w:p>
    <w:p w:rsidR="00F32871" w:rsidRPr="002943ED" w:rsidRDefault="006951BF" w:rsidP="00F32871">
      <w:pPr>
        <w:widowControl w:val="0"/>
        <w:numPr>
          <w:ilvl w:val="0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Поясніть зміст принципу верховенства права ЄС щодо права країн </w:t>
      </w:r>
      <w:r w:rsidR="00F32871" w:rsidRPr="002943ED">
        <w:rPr>
          <w:sz w:val="20"/>
          <w:szCs w:val="20"/>
          <w:lang w:val="uk-UA"/>
        </w:rPr>
        <w:t>–</w:t>
      </w:r>
      <w:r w:rsidRPr="002943ED">
        <w:rPr>
          <w:sz w:val="20"/>
          <w:szCs w:val="20"/>
          <w:lang w:val="uk-UA"/>
        </w:rPr>
        <w:t xml:space="preserve"> членів</w:t>
      </w:r>
      <w:r w:rsidR="00F32871" w:rsidRPr="002943ED">
        <w:rPr>
          <w:sz w:val="20"/>
          <w:szCs w:val="20"/>
          <w:lang w:val="uk-UA"/>
        </w:rPr>
        <w:t>.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Що являє собою Рада Європейського союзу?</w:t>
      </w:r>
      <w:r w:rsidRPr="002943ED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Яким чином створюється Рада Європейського союзу?</w:t>
      </w:r>
      <w:r w:rsidRPr="002943ED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Яку структуру має Рада Європейського союзу?</w:t>
      </w:r>
      <w:r w:rsidRPr="002943ED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 xml:space="preserve"> З чого складаються повноваження Ради Європейського союзу?</w:t>
      </w:r>
      <w:r w:rsidRPr="002943ED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Визначте сутність координаційної функції  Ради Європейського союзу.</w:t>
      </w:r>
      <w:r w:rsidRPr="002943ED">
        <w:rPr>
          <w:color w:val="000000"/>
          <w:sz w:val="20"/>
          <w:szCs w:val="20"/>
          <w:shd w:val="clear" w:color="auto" w:fill="FFFFFF"/>
          <w:lang w:val="uk-UA"/>
        </w:rPr>
        <w:tab/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Охарактеризуйте законодавчу функцію Ради Європейського союзу.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>Дайте характеристику формувальній функції Ради Європейського союзу.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color w:val="000000"/>
          <w:sz w:val="20"/>
          <w:szCs w:val="20"/>
          <w:shd w:val="clear" w:color="auto" w:fill="FFFFFF"/>
          <w:lang w:val="uk-UA"/>
        </w:rPr>
        <w:t xml:space="preserve">Який правовий статус має Європейський парламент в системі органів ЄС? 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Чи є на Вашу думку Європейська Комісія виконавчим органом ЄС. Позицію обґрунтуйте. 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Яким є склад Європейської Комісії?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Опишіть  порядок формування Європейської Комісії. 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Охарактеризуйте повноваження та функції Європейської Комісії. 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Які функції Європейської Комісія здійснює щодо захисту інтересів малих держав-членів. 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lastRenderedPageBreak/>
        <w:t xml:space="preserve">Як організована діяльність Європейської Комісії 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Який порядок прийняття рішень Європейською Комісією?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rStyle w:val="apple-converted-space"/>
          <w:sz w:val="20"/>
          <w:szCs w:val="20"/>
        </w:rPr>
      </w:pPr>
      <w:r w:rsidRPr="002943ED">
        <w:rPr>
          <w:color w:val="000000"/>
          <w:sz w:val="20"/>
          <w:szCs w:val="20"/>
          <w:lang w:val="uk-UA"/>
        </w:rPr>
        <w:t>Охарактеризуйте місце Суду ЄС в системі органів Союзу.</w:t>
      </w:r>
      <w:r w:rsidRPr="002943ED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sz w:val="20"/>
          <w:szCs w:val="20"/>
        </w:rPr>
      </w:pPr>
      <w:r w:rsidRPr="002943ED">
        <w:rPr>
          <w:color w:val="000000"/>
          <w:sz w:val="20"/>
          <w:szCs w:val="20"/>
          <w:lang w:val="uk-UA"/>
        </w:rPr>
        <w:t>Який склад має Суд ЄС?</w:t>
      </w:r>
    </w:p>
    <w:p w:rsidR="00F32871" w:rsidRPr="002943ED" w:rsidRDefault="00F32871" w:rsidP="00F32871">
      <w:pPr>
        <w:pStyle w:val="aa"/>
        <w:widowControl w:val="0"/>
        <w:numPr>
          <w:ilvl w:val="1"/>
          <w:numId w:val="12"/>
        </w:numPr>
        <w:ind w:right="-185"/>
        <w:jc w:val="both"/>
        <w:rPr>
          <w:rStyle w:val="apple-converted-space"/>
          <w:sz w:val="20"/>
          <w:szCs w:val="20"/>
        </w:rPr>
      </w:pPr>
      <w:r w:rsidRPr="002943ED">
        <w:rPr>
          <w:color w:val="000000"/>
          <w:sz w:val="20"/>
          <w:szCs w:val="20"/>
          <w:lang w:val="uk-UA"/>
        </w:rPr>
        <w:t>Опишіть порядок формування Суду ЄС.</w:t>
      </w:r>
      <w:r w:rsidRPr="002943ED">
        <w:rPr>
          <w:rStyle w:val="apple-converted-space"/>
          <w:color w:val="000000"/>
          <w:sz w:val="20"/>
          <w:szCs w:val="20"/>
          <w:lang w:val="uk-UA"/>
        </w:rPr>
        <w:t> </w:t>
      </w:r>
    </w:p>
    <w:p w:rsidR="00F32871" w:rsidRPr="002943ED" w:rsidRDefault="00F32871" w:rsidP="00F32871">
      <w:pPr>
        <w:widowControl w:val="0"/>
        <w:ind w:right="-185"/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</w:p>
    <w:p w:rsidR="006951BF" w:rsidRPr="002943ED" w:rsidRDefault="006951BF" w:rsidP="006951BF">
      <w:pPr>
        <w:rPr>
          <w:i/>
          <w:iCs/>
          <w:sz w:val="20"/>
          <w:szCs w:val="20"/>
          <w:lang w:val="uk-UA"/>
        </w:rPr>
      </w:pPr>
      <w:r w:rsidRPr="002943ED">
        <w:rPr>
          <w:i/>
          <w:iCs/>
          <w:sz w:val="20"/>
          <w:szCs w:val="20"/>
          <w:lang w:val="uk-UA"/>
        </w:rPr>
        <w:t xml:space="preserve">Рекомендована література: </w:t>
      </w: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</w:p>
    <w:p w:rsidR="006951BF" w:rsidRPr="002943ED" w:rsidRDefault="006951BF" w:rsidP="006951BF">
      <w:pPr>
        <w:pStyle w:val="aa"/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2943ED">
        <w:rPr>
          <w:bCs/>
          <w:sz w:val="20"/>
          <w:szCs w:val="20"/>
          <w:lang w:val="uk-UA"/>
        </w:rPr>
        <w:t>Брацук</w:t>
      </w:r>
      <w:proofErr w:type="spellEnd"/>
      <w:r w:rsidRPr="002943ED">
        <w:rPr>
          <w:bCs/>
          <w:sz w:val="20"/>
          <w:szCs w:val="20"/>
          <w:lang w:val="uk-UA"/>
        </w:rPr>
        <w:t xml:space="preserve"> І.З. Імплементація права ЄС в національних правопорядках держав – членів. </w:t>
      </w:r>
      <w:r w:rsidRPr="002943ED">
        <w:rPr>
          <w:sz w:val="20"/>
          <w:szCs w:val="20"/>
          <w:lang w:val="uk-UA"/>
        </w:rPr>
        <w:t xml:space="preserve">Автореферат дисертації на здобуття наукового ступеня кандидата юридичних наук. Спеціальність 12.00.11 – міжнародне </w:t>
      </w:r>
      <w:proofErr w:type="spellStart"/>
      <w:r w:rsidRPr="002943ED">
        <w:rPr>
          <w:sz w:val="20"/>
          <w:szCs w:val="20"/>
          <w:lang w:val="uk-UA"/>
        </w:rPr>
        <w:t>право.-</w:t>
      </w:r>
      <w:proofErr w:type="spellEnd"/>
      <w:r w:rsidRPr="002943ED">
        <w:rPr>
          <w:sz w:val="20"/>
          <w:szCs w:val="20"/>
          <w:lang w:val="uk-UA"/>
        </w:rPr>
        <w:t xml:space="preserve">  </w:t>
      </w:r>
      <w:proofErr w:type="spellStart"/>
      <w:r w:rsidRPr="002943ED">
        <w:rPr>
          <w:sz w:val="20"/>
          <w:szCs w:val="20"/>
          <w:lang w:val="uk-UA"/>
        </w:rPr>
        <w:t>Харків.-</w:t>
      </w:r>
      <w:proofErr w:type="spellEnd"/>
      <w:r w:rsidRPr="002943ED">
        <w:rPr>
          <w:sz w:val="20"/>
          <w:szCs w:val="20"/>
          <w:lang w:val="uk-UA"/>
        </w:rPr>
        <w:t xml:space="preserve"> 2011.-15с. irbis-</w:t>
      </w:r>
      <w:proofErr w:type="spellStart"/>
      <w:r w:rsidRPr="002943ED">
        <w:rPr>
          <w:sz w:val="20"/>
          <w:szCs w:val="20"/>
          <w:lang w:val="uk-UA"/>
        </w:rPr>
        <w:t>nbuv.gov.ua</w:t>
      </w:r>
      <w:proofErr w:type="spellEnd"/>
      <w:r w:rsidRPr="002943ED">
        <w:rPr>
          <w:sz w:val="20"/>
          <w:szCs w:val="20"/>
          <w:lang w:val="uk-UA"/>
        </w:rPr>
        <w:t>/</w:t>
      </w:r>
      <w:proofErr w:type="spellStart"/>
      <w:r w:rsidRPr="002943ED">
        <w:rPr>
          <w:sz w:val="20"/>
          <w:szCs w:val="20"/>
          <w:lang w:val="uk-UA"/>
        </w:rPr>
        <w:t>cgiirb</w:t>
      </w:r>
      <w:proofErr w:type="spellEnd"/>
      <w:r w:rsidRPr="002943ED">
        <w:rPr>
          <w:sz w:val="20"/>
          <w:szCs w:val="20"/>
          <w:lang w:val="uk-UA"/>
        </w:rPr>
        <w:t>is_64.exe</w:t>
      </w:r>
    </w:p>
    <w:p w:rsidR="006951BF" w:rsidRPr="002943ED" w:rsidRDefault="006951BF" w:rsidP="006951BF">
      <w:pPr>
        <w:widowControl w:val="0"/>
        <w:numPr>
          <w:ilvl w:val="0"/>
          <w:numId w:val="13"/>
        </w:numPr>
        <w:shd w:val="clear" w:color="auto" w:fill="FFFFFF"/>
        <w:ind w:right="-82"/>
        <w:jc w:val="both"/>
        <w:rPr>
          <w:bCs/>
          <w:spacing w:val="-6"/>
          <w:sz w:val="20"/>
          <w:szCs w:val="20"/>
          <w:lang w:val="uk-UA"/>
        </w:rPr>
      </w:pPr>
      <w:proofErr w:type="spellStart"/>
      <w:r w:rsidRPr="002943ED">
        <w:rPr>
          <w:bCs/>
          <w:spacing w:val="-6"/>
          <w:sz w:val="20"/>
          <w:szCs w:val="20"/>
          <w:lang w:val="uk-UA"/>
        </w:rPr>
        <w:t>Головко-Гавришева</w:t>
      </w:r>
      <w:proofErr w:type="spellEnd"/>
      <w:r w:rsidRPr="002943ED">
        <w:rPr>
          <w:bCs/>
          <w:spacing w:val="-6"/>
          <w:sz w:val="20"/>
          <w:szCs w:val="20"/>
          <w:lang w:val="uk-UA"/>
        </w:rPr>
        <w:t xml:space="preserve"> О.</w:t>
      </w:r>
      <w:r w:rsidRPr="002943ED">
        <w:rPr>
          <w:sz w:val="20"/>
          <w:szCs w:val="20"/>
          <w:lang w:val="uk-UA"/>
        </w:rPr>
        <w:t xml:space="preserve"> </w:t>
      </w:r>
      <w:r w:rsidRPr="002943ED">
        <w:rPr>
          <w:bCs/>
          <w:spacing w:val="-6"/>
          <w:sz w:val="20"/>
          <w:szCs w:val="20"/>
          <w:lang w:val="uk-UA"/>
        </w:rPr>
        <w:t xml:space="preserve">Право Європейського Союзу: система, джерела, особливості // Наукові записки Львівського університету бізнесу та права </w:t>
      </w:r>
      <w:r w:rsidRPr="002943ED">
        <w:rPr>
          <w:spacing w:val="-20"/>
          <w:sz w:val="20"/>
          <w:szCs w:val="20"/>
          <w:lang w:val="uk-UA"/>
        </w:rPr>
        <w:t xml:space="preserve">[Електронний ресурс].- Режим доступу:  </w:t>
      </w:r>
      <w:hyperlink r:id="rId15" w:history="1">
        <w:r w:rsidRPr="002943ED">
          <w:rPr>
            <w:rStyle w:val="a3"/>
            <w:bCs/>
            <w:spacing w:val="-6"/>
            <w:sz w:val="20"/>
            <w:szCs w:val="20"/>
            <w:lang w:val="uk-UA"/>
          </w:rPr>
          <w:t>http://www.nbuv.gov.ua/portal/Soc_Gum/Nzlubp/2008_2/37715.pdf</w:t>
        </w:r>
      </w:hyperlink>
    </w:p>
    <w:p w:rsidR="006951BF" w:rsidRPr="002943ED" w:rsidRDefault="006951BF" w:rsidP="006951BF">
      <w:pPr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Грицаєнко</w:t>
      </w:r>
      <w:proofErr w:type="spellEnd"/>
      <w:r w:rsidRPr="002943ED">
        <w:rPr>
          <w:sz w:val="20"/>
          <w:szCs w:val="20"/>
          <w:lang w:val="uk-UA"/>
        </w:rPr>
        <w:t xml:space="preserve"> Л. Л. Європейський Союз як організація </w:t>
      </w:r>
      <w:proofErr w:type="spellStart"/>
      <w:r w:rsidRPr="002943ED">
        <w:rPr>
          <w:sz w:val="20"/>
          <w:szCs w:val="20"/>
          <w:lang w:val="uk-UA"/>
        </w:rPr>
        <w:t>sui</w:t>
      </w:r>
      <w:proofErr w:type="spellEnd"/>
      <w:r w:rsidRPr="002943ED">
        <w:rPr>
          <w:sz w:val="20"/>
          <w:szCs w:val="20"/>
          <w:lang w:val="uk-UA"/>
        </w:rPr>
        <w:t xml:space="preserve"> </w:t>
      </w:r>
      <w:proofErr w:type="spellStart"/>
      <w:r w:rsidRPr="002943ED">
        <w:rPr>
          <w:sz w:val="20"/>
          <w:szCs w:val="20"/>
          <w:lang w:val="uk-UA"/>
        </w:rPr>
        <w:t>generis</w:t>
      </w:r>
      <w:proofErr w:type="spellEnd"/>
      <w:r w:rsidRPr="002943ED">
        <w:rPr>
          <w:sz w:val="20"/>
          <w:szCs w:val="20"/>
          <w:lang w:val="uk-UA"/>
        </w:rPr>
        <w:t xml:space="preserve"> // Публічне право.-2011.- № 1. – С.82 - 87 </w:t>
      </w:r>
      <w:r w:rsidRPr="002943ED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16" w:history="1">
        <w:r w:rsidRPr="002943ED">
          <w:rPr>
            <w:rStyle w:val="a3"/>
            <w:sz w:val="20"/>
            <w:szCs w:val="20"/>
            <w:lang w:val="uk-UA"/>
          </w:rPr>
          <w:t>http://www.nbuv.gov.ua/portal /</w:t>
        </w:r>
        <w:proofErr w:type="spellStart"/>
        <w:r w:rsidRPr="002943ED">
          <w:rPr>
            <w:rStyle w:val="a3"/>
            <w:sz w:val="20"/>
            <w:szCs w:val="20"/>
            <w:lang w:val="uk-UA"/>
          </w:rPr>
          <w:t>soc</w:t>
        </w:r>
        <w:proofErr w:type="spellEnd"/>
        <w:r w:rsidRPr="002943ED">
          <w:rPr>
            <w:rStyle w:val="a3"/>
            <w:sz w:val="20"/>
            <w:szCs w:val="20"/>
            <w:lang w:val="uk-UA"/>
          </w:rPr>
          <w:t>_gum/</w:t>
        </w:r>
        <w:proofErr w:type="spellStart"/>
        <w:r w:rsidRPr="002943ED">
          <w:rPr>
            <w:rStyle w:val="a3"/>
            <w:sz w:val="20"/>
            <w:szCs w:val="20"/>
            <w:lang w:val="uk-UA"/>
          </w:rPr>
          <w:t>pubpr</w:t>
        </w:r>
        <w:proofErr w:type="spellEnd"/>
        <w:r w:rsidRPr="002943ED">
          <w:rPr>
            <w:rStyle w:val="a3"/>
            <w:sz w:val="20"/>
            <w:szCs w:val="20"/>
            <w:lang w:val="uk-UA"/>
          </w:rPr>
          <w:t>/2011_1/</w:t>
        </w:r>
        <w:proofErr w:type="spellStart"/>
        <w:r w:rsidRPr="002943ED">
          <w:rPr>
            <w:rStyle w:val="a3"/>
            <w:sz w:val="20"/>
            <w:szCs w:val="20"/>
            <w:lang w:val="uk-UA"/>
          </w:rPr>
          <w:t>grycaenko.pdf</w:t>
        </w:r>
        <w:proofErr w:type="spellEnd"/>
      </w:hyperlink>
    </w:p>
    <w:p w:rsidR="006951BF" w:rsidRPr="002943ED" w:rsidRDefault="006951BF" w:rsidP="006951BF">
      <w:pPr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Грицяк</w:t>
      </w:r>
      <w:proofErr w:type="spellEnd"/>
      <w:r w:rsidRPr="002943ED">
        <w:rPr>
          <w:sz w:val="20"/>
          <w:szCs w:val="20"/>
          <w:lang w:val="uk-UA"/>
        </w:rPr>
        <w:t xml:space="preserve"> І. А. Правова та інституційна основи Європейського Союзу : робочий зошит до модуля / І. А. </w:t>
      </w:r>
      <w:proofErr w:type="spellStart"/>
      <w:r w:rsidRPr="002943ED">
        <w:rPr>
          <w:sz w:val="20"/>
          <w:szCs w:val="20"/>
          <w:lang w:val="uk-UA"/>
        </w:rPr>
        <w:t>Грицяк</w:t>
      </w:r>
      <w:proofErr w:type="spellEnd"/>
      <w:r w:rsidRPr="002943ED">
        <w:rPr>
          <w:sz w:val="20"/>
          <w:szCs w:val="20"/>
          <w:lang w:val="uk-UA"/>
        </w:rPr>
        <w:t xml:space="preserve">, В. В. Говоруха, В. Ю. </w:t>
      </w:r>
      <w:proofErr w:type="spellStart"/>
      <w:r w:rsidRPr="002943ED">
        <w:rPr>
          <w:sz w:val="20"/>
          <w:szCs w:val="20"/>
          <w:lang w:val="uk-UA"/>
        </w:rPr>
        <w:t>Стрельцов</w:t>
      </w:r>
      <w:proofErr w:type="spellEnd"/>
      <w:r w:rsidRPr="002943ED">
        <w:rPr>
          <w:sz w:val="20"/>
          <w:szCs w:val="20"/>
          <w:lang w:val="uk-UA"/>
        </w:rPr>
        <w:t xml:space="preserve">. – К. : </w:t>
      </w:r>
      <w:proofErr w:type="spellStart"/>
      <w:r w:rsidRPr="002943ED">
        <w:rPr>
          <w:sz w:val="20"/>
          <w:szCs w:val="20"/>
          <w:lang w:val="uk-UA"/>
        </w:rPr>
        <w:t>Мiленiум</w:t>
      </w:r>
      <w:proofErr w:type="spellEnd"/>
      <w:r w:rsidRPr="002943ED">
        <w:rPr>
          <w:sz w:val="20"/>
          <w:szCs w:val="20"/>
          <w:lang w:val="uk-UA"/>
        </w:rPr>
        <w:t>, 2009. – 284 с.</w:t>
      </w:r>
    </w:p>
    <w:p w:rsidR="006951BF" w:rsidRPr="002943ED" w:rsidRDefault="006951BF" w:rsidP="006951BF">
      <w:pPr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Кузьо</w:t>
      </w:r>
      <w:proofErr w:type="spellEnd"/>
      <w:r w:rsidRPr="002943ED">
        <w:rPr>
          <w:sz w:val="20"/>
          <w:szCs w:val="20"/>
          <w:lang w:val="uk-UA"/>
        </w:rPr>
        <w:t xml:space="preserve"> М. До питання про онтологію європейського права // Юридичний журнал Юстиніан. - 2007. - №4</w:t>
      </w:r>
      <w:r w:rsidRPr="002943ED">
        <w:rPr>
          <w:spacing w:val="-20"/>
          <w:sz w:val="20"/>
          <w:szCs w:val="20"/>
          <w:lang w:val="uk-UA"/>
        </w:rPr>
        <w:t xml:space="preserve"> [Електронний ресурс].- Режим доступу: </w:t>
      </w:r>
      <w:hyperlink r:id="rId17" w:history="1">
        <w:r w:rsidRPr="002943ED">
          <w:rPr>
            <w:rStyle w:val="a3"/>
            <w:sz w:val="20"/>
            <w:szCs w:val="20"/>
            <w:lang w:val="uk-UA"/>
          </w:rPr>
          <w:t xml:space="preserve">www.justinian.com.ua/ </w:t>
        </w:r>
        <w:proofErr w:type="spellStart"/>
        <w:r w:rsidRPr="002943ED">
          <w:rPr>
            <w:rStyle w:val="a3"/>
            <w:sz w:val="20"/>
            <w:szCs w:val="20"/>
            <w:lang w:val="uk-UA"/>
          </w:rPr>
          <w:t>article.php</w:t>
        </w:r>
        <w:proofErr w:type="spellEnd"/>
        <w:r w:rsidRPr="002943ED">
          <w:rPr>
            <w:rStyle w:val="a3"/>
            <w:sz w:val="20"/>
            <w:szCs w:val="20"/>
            <w:lang w:val="uk-UA"/>
          </w:rPr>
          <w:t>?id=2629</w:t>
        </w:r>
      </w:hyperlink>
    </w:p>
    <w:p w:rsidR="006951BF" w:rsidRPr="002943ED" w:rsidRDefault="006951BF" w:rsidP="006951BF">
      <w:pPr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Рабинович П. Сучасне європейське </w:t>
      </w:r>
      <w:proofErr w:type="spellStart"/>
      <w:r w:rsidRPr="002943ED">
        <w:rPr>
          <w:sz w:val="20"/>
          <w:szCs w:val="20"/>
          <w:lang w:val="uk-UA"/>
        </w:rPr>
        <w:t>праворозуміння</w:t>
      </w:r>
      <w:proofErr w:type="spellEnd"/>
      <w:r w:rsidRPr="002943ED">
        <w:rPr>
          <w:sz w:val="20"/>
          <w:szCs w:val="20"/>
          <w:lang w:val="uk-UA"/>
        </w:rPr>
        <w:t xml:space="preserve"> // Право України. - 2006. - № 3.- С.4-</w:t>
      </w:r>
    </w:p>
    <w:p w:rsidR="006951BF" w:rsidRPr="002943ED" w:rsidRDefault="006951BF" w:rsidP="006951BF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82"/>
        <w:jc w:val="both"/>
        <w:rPr>
          <w:bCs/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 xml:space="preserve">вісник Національного університету ДПС України. - 2010. - №4(51). - 301-308 </w:t>
      </w:r>
      <w:r w:rsidRPr="002943ED">
        <w:rPr>
          <w:sz w:val="20"/>
          <w:szCs w:val="20"/>
          <w:lang w:val="uk-UA"/>
        </w:rPr>
        <w:t xml:space="preserve">або </w:t>
      </w:r>
      <w:r w:rsidRPr="002943ED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18" w:history="1">
        <w:r w:rsidRPr="002943ED">
          <w:rPr>
            <w:rStyle w:val="a3"/>
            <w:bCs/>
            <w:sz w:val="20"/>
            <w:szCs w:val="20"/>
            <w:lang w:val="uk-UA"/>
          </w:rPr>
          <w:t>http://www.nbuv.gov.ua/portal/Soc_Gum /</w:t>
        </w:r>
        <w:proofErr w:type="spellStart"/>
        <w:r w:rsidRPr="002943ED">
          <w:rPr>
            <w:rStyle w:val="a3"/>
            <w:bCs/>
            <w:sz w:val="20"/>
            <w:szCs w:val="20"/>
            <w:lang w:val="uk-UA"/>
          </w:rPr>
          <w:t>Nvnudpsu</w:t>
        </w:r>
        <w:proofErr w:type="spellEnd"/>
        <w:r w:rsidRPr="002943ED">
          <w:rPr>
            <w:rStyle w:val="a3"/>
            <w:bCs/>
            <w:sz w:val="20"/>
            <w:szCs w:val="20"/>
            <w:lang w:val="uk-UA"/>
          </w:rPr>
          <w:t>/2010_4/</w:t>
        </w:r>
        <w:proofErr w:type="spellStart"/>
        <w:r w:rsidRPr="002943ED">
          <w:rPr>
            <w:rStyle w:val="a3"/>
            <w:bCs/>
            <w:sz w:val="20"/>
            <w:szCs w:val="20"/>
            <w:lang w:val="uk-UA"/>
          </w:rPr>
          <w:t>Bulgako</w:t>
        </w:r>
        <w:proofErr w:type="spellEnd"/>
        <w:r w:rsidRPr="002943ED">
          <w:rPr>
            <w:rStyle w:val="a3"/>
            <w:bCs/>
            <w:sz w:val="20"/>
            <w:szCs w:val="20"/>
            <w:lang w:val="uk-UA"/>
          </w:rPr>
          <w:t>va_D_O.pdf</w:t>
        </w:r>
      </w:hyperlink>
    </w:p>
    <w:p w:rsidR="006951BF" w:rsidRPr="002943ED" w:rsidRDefault="006951BF" w:rsidP="006951BF">
      <w:pPr>
        <w:widowControl w:val="0"/>
        <w:numPr>
          <w:ilvl w:val="0"/>
          <w:numId w:val="13"/>
        </w:numPr>
        <w:shd w:val="clear" w:color="auto" w:fill="FFFFFF"/>
        <w:ind w:right="-82"/>
        <w:jc w:val="both"/>
        <w:rPr>
          <w:bCs/>
          <w:spacing w:val="-6"/>
          <w:sz w:val="20"/>
          <w:szCs w:val="20"/>
          <w:lang w:val="uk-UA"/>
        </w:rPr>
      </w:pPr>
      <w:proofErr w:type="spellStart"/>
      <w:r w:rsidRPr="002943ED">
        <w:rPr>
          <w:bCs/>
          <w:spacing w:val="-6"/>
          <w:sz w:val="20"/>
          <w:szCs w:val="20"/>
          <w:lang w:val="uk-UA"/>
        </w:rPr>
        <w:t>Головко-Гавришева</w:t>
      </w:r>
      <w:proofErr w:type="spellEnd"/>
      <w:r w:rsidRPr="002943ED">
        <w:rPr>
          <w:bCs/>
          <w:spacing w:val="-6"/>
          <w:sz w:val="20"/>
          <w:szCs w:val="20"/>
          <w:lang w:val="uk-UA"/>
        </w:rPr>
        <w:t xml:space="preserve"> О.</w:t>
      </w:r>
      <w:r w:rsidRPr="002943ED">
        <w:rPr>
          <w:sz w:val="20"/>
          <w:szCs w:val="20"/>
          <w:lang w:val="uk-UA"/>
        </w:rPr>
        <w:t xml:space="preserve"> </w:t>
      </w:r>
      <w:r w:rsidRPr="002943ED">
        <w:rPr>
          <w:bCs/>
          <w:spacing w:val="-6"/>
          <w:sz w:val="20"/>
          <w:szCs w:val="20"/>
          <w:lang w:val="uk-UA"/>
        </w:rPr>
        <w:t xml:space="preserve">Право Європейського Союзу: система, джерела, особливості // Наукові записки Львівського університету бізнесу та права </w:t>
      </w:r>
      <w:r w:rsidRPr="002943ED">
        <w:rPr>
          <w:spacing w:val="-20"/>
          <w:sz w:val="20"/>
          <w:szCs w:val="20"/>
          <w:lang w:val="uk-UA"/>
        </w:rPr>
        <w:t xml:space="preserve">[Електронний ресурс].- Режим доступу:  </w:t>
      </w:r>
      <w:hyperlink r:id="rId19" w:history="1">
        <w:r w:rsidRPr="002943ED">
          <w:rPr>
            <w:rStyle w:val="a3"/>
            <w:bCs/>
            <w:spacing w:val="-6"/>
            <w:sz w:val="20"/>
            <w:szCs w:val="20"/>
            <w:lang w:val="uk-UA"/>
          </w:rPr>
          <w:t>http://www.nbuv.gov.ua/portal/Soc_Gum/Nzlubp/2008_2/37715.pdf</w:t>
        </w:r>
      </w:hyperlink>
    </w:p>
    <w:p w:rsidR="006951BF" w:rsidRPr="002943ED" w:rsidRDefault="006951BF" w:rsidP="006951BF">
      <w:pPr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2943ED">
        <w:rPr>
          <w:sz w:val="20"/>
          <w:szCs w:val="20"/>
          <w:lang w:val="uk-UA"/>
        </w:rPr>
        <w:t>Кузьо</w:t>
      </w:r>
      <w:proofErr w:type="spellEnd"/>
      <w:r w:rsidRPr="002943ED">
        <w:rPr>
          <w:sz w:val="20"/>
          <w:szCs w:val="20"/>
          <w:lang w:val="uk-UA"/>
        </w:rPr>
        <w:t xml:space="preserve"> М. До питання про онтологію європейського права // Юридичний журнал Юстиніан. - 2007. - №4</w:t>
      </w:r>
      <w:r w:rsidRPr="002943ED">
        <w:rPr>
          <w:spacing w:val="-20"/>
          <w:sz w:val="20"/>
          <w:szCs w:val="20"/>
          <w:lang w:val="uk-UA"/>
        </w:rPr>
        <w:t xml:space="preserve"> [Електронний ресурс].- Режим доступу: </w:t>
      </w:r>
      <w:hyperlink r:id="rId20" w:history="1">
        <w:r w:rsidRPr="002943ED">
          <w:rPr>
            <w:rStyle w:val="a3"/>
            <w:sz w:val="20"/>
            <w:szCs w:val="20"/>
            <w:lang w:val="uk-UA"/>
          </w:rPr>
          <w:t xml:space="preserve">www.justinian.com.ua/article. </w:t>
        </w:r>
        <w:proofErr w:type="spellStart"/>
        <w:r w:rsidRPr="002943ED">
          <w:rPr>
            <w:rStyle w:val="a3"/>
            <w:sz w:val="20"/>
            <w:szCs w:val="20"/>
            <w:lang w:val="uk-UA"/>
          </w:rPr>
          <w:t>php</w:t>
        </w:r>
        <w:proofErr w:type="spellEnd"/>
        <w:r w:rsidRPr="002943ED">
          <w:rPr>
            <w:rStyle w:val="a3"/>
            <w:sz w:val="20"/>
            <w:szCs w:val="20"/>
            <w:lang w:val="uk-UA"/>
          </w:rPr>
          <w:t>?id=2629</w:t>
        </w:r>
      </w:hyperlink>
    </w:p>
    <w:p w:rsidR="006951BF" w:rsidRPr="002943ED" w:rsidRDefault="006951BF" w:rsidP="006951BF">
      <w:pPr>
        <w:widowControl w:val="0"/>
        <w:numPr>
          <w:ilvl w:val="0"/>
          <w:numId w:val="13"/>
        </w:numPr>
        <w:ind w:right="-82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Муравйов В. Особливий характер правової системи Європейського </w:t>
      </w:r>
      <w:r w:rsidRPr="002943ED">
        <w:rPr>
          <w:sz w:val="20"/>
          <w:szCs w:val="20"/>
          <w:lang w:val="uk-UA"/>
        </w:rPr>
        <w:lastRenderedPageBreak/>
        <w:t>Союзу // Підприємництво, господарство і право. – 2002. – № 8. – С. 86-89.</w:t>
      </w:r>
    </w:p>
    <w:p w:rsidR="006951BF" w:rsidRDefault="006951BF" w:rsidP="006951BF">
      <w:pPr>
        <w:widowControl w:val="0"/>
        <w:ind w:right="-82"/>
        <w:jc w:val="both"/>
        <w:rPr>
          <w:sz w:val="20"/>
          <w:szCs w:val="20"/>
          <w:lang w:val="uk-UA"/>
        </w:rPr>
      </w:pPr>
    </w:p>
    <w:p w:rsidR="002943ED" w:rsidRPr="002943ED" w:rsidRDefault="002943ED" w:rsidP="006951BF">
      <w:pPr>
        <w:widowControl w:val="0"/>
        <w:ind w:right="-82"/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F32871" w:rsidP="00F32871">
      <w:pPr>
        <w:jc w:val="center"/>
        <w:rPr>
          <w:b/>
          <w:bCs/>
          <w:sz w:val="20"/>
          <w:szCs w:val="20"/>
          <w:lang w:val="uk-UA"/>
        </w:rPr>
      </w:pPr>
      <w:r w:rsidRPr="002943ED">
        <w:rPr>
          <w:b/>
          <w:bCs/>
          <w:sz w:val="20"/>
          <w:szCs w:val="20"/>
          <w:lang w:val="uk-UA"/>
        </w:rPr>
        <w:t>Тема 5.</w:t>
      </w:r>
    </w:p>
    <w:p w:rsidR="006951BF" w:rsidRPr="002943ED" w:rsidRDefault="006951BF" w:rsidP="006951BF">
      <w:pPr>
        <w:jc w:val="center"/>
        <w:rPr>
          <w:sz w:val="20"/>
          <w:szCs w:val="20"/>
          <w:lang w:val="uk-UA"/>
        </w:rPr>
      </w:pPr>
      <w:r w:rsidRPr="002943ED">
        <w:rPr>
          <w:b/>
          <w:bCs/>
          <w:sz w:val="20"/>
          <w:szCs w:val="20"/>
          <w:lang w:val="uk-UA"/>
        </w:rPr>
        <w:t xml:space="preserve">Міжнародні неформальні організації. Міжнародні неурядові організації. </w:t>
      </w:r>
      <w:r w:rsidRPr="002943ED">
        <w:rPr>
          <w:b/>
          <w:bCs/>
          <w:sz w:val="20"/>
          <w:szCs w:val="20"/>
          <w:lang w:val="en-US"/>
        </w:rPr>
        <w:t>Amnesty</w:t>
      </w:r>
      <w:r w:rsidRPr="002943ED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2943ED">
        <w:rPr>
          <w:b/>
          <w:bCs/>
          <w:sz w:val="20"/>
          <w:szCs w:val="20"/>
          <w:lang w:val="en-US"/>
        </w:rPr>
        <w:t>Int</w:t>
      </w:r>
      <w:proofErr w:type="spellEnd"/>
      <w:r w:rsidRPr="002943ED">
        <w:rPr>
          <w:b/>
          <w:bCs/>
          <w:sz w:val="20"/>
          <w:szCs w:val="20"/>
          <w:lang w:val="uk-UA"/>
        </w:rPr>
        <w:t xml:space="preserve">., </w:t>
      </w:r>
      <w:r w:rsidRPr="002943ED">
        <w:rPr>
          <w:b/>
          <w:bCs/>
          <w:sz w:val="20"/>
          <w:szCs w:val="20"/>
          <w:lang w:val="en-US"/>
        </w:rPr>
        <w:t>Human</w:t>
      </w:r>
      <w:r w:rsidRPr="002943ED">
        <w:rPr>
          <w:b/>
          <w:bCs/>
          <w:sz w:val="20"/>
          <w:szCs w:val="20"/>
          <w:lang w:val="uk-UA"/>
        </w:rPr>
        <w:t xml:space="preserve"> </w:t>
      </w:r>
      <w:r w:rsidRPr="002943ED">
        <w:rPr>
          <w:b/>
          <w:bCs/>
          <w:sz w:val="20"/>
          <w:szCs w:val="20"/>
          <w:lang w:val="en-US"/>
        </w:rPr>
        <w:t>Rights</w:t>
      </w:r>
      <w:r w:rsidRPr="002943ED">
        <w:rPr>
          <w:b/>
          <w:bCs/>
          <w:sz w:val="20"/>
          <w:szCs w:val="20"/>
          <w:lang w:val="uk-UA"/>
        </w:rPr>
        <w:t xml:space="preserve"> </w:t>
      </w:r>
      <w:r w:rsidRPr="002943ED">
        <w:rPr>
          <w:b/>
          <w:bCs/>
          <w:sz w:val="20"/>
          <w:szCs w:val="20"/>
          <w:lang w:val="en-US"/>
        </w:rPr>
        <w:t>Watch</w:t>
      </w:r>
      <w:r w:rsidRPr="002943ED">
        <w:rPr>
          <w:b/>
          <w:bCs/>
          <w:sz w:val="20"/>
          <w:szCs w:val="20"/>
          <w:lang w:val="uk-UA"/>
        </w:rPr>
        <w:t xml:space="preserve">, </w:t>
      </w:r>
      <w:r w:rsidRPr="002943ED">
        <w:rPr>
          <w:b/>
          <w:bCs/>
          <w:sz w:val="20"/>
          <w:szCs w:val="20"/>
          <w:lang w:val="en-US"/>
        </w:rPr>
        <w:t>Freedom</w:t>
      </w:r>
      <w:r w:rsidRPr="002943ED">
        <w:rPr>
          <w:b/>
          <w:bCs/>
          <w:sz w:val="20"/>
          <w:szCs w:val="20"/>
          <w:lang w:val="uk-UA"/>
        </w:rPr>
        <w:t xml:space="preserve"> </w:t>
      </w:r>
      <w:r w:rsidRPr="002943ED">
        <w:rPr>
          <w:b/>
          <w:bCs/>
          <w:sz w:val="20"/>
          <w:szCs w:val="20"/>
          <w:lang w:val="en-US"/>
        </w:rPr>
        <w:t>House</w:t>
      </w:r>
      <w:r w:rsidRPr="002943ED">
        <w:rPr>
          <w:b/>
          <w:bCs/>
          <w:sz w:val="20"/>
          <w:szCs w:val="20"/>
          <w:lang w:val="uk-UA"/>
        </w:rPr>
        <w:t>.</w:t>
      </w: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F32871" w:rsidP="00F32871">
      <w:pPr>
        <w:ind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Дана тема</w:t>
      </w:r>
      <w:r w:rsidR="006951BF" w:rsidRPr="002943ED">
        <w:rPr>
          <w:sz w:val="20"/>
          <w:szCs w:val="20"/>
          <w:lang w:val="uk-UA"/>
        </w:rPr>
        <w:t xml:space="preserve"> спрямован</w:t>
      </w:r>
      <w:r w:rsidRPr="002943ED">
        <w:rPr>
          <w:sz w:val="20"/>
          <w:szCs w:val="20"/>
          <w:lang w:val="uk-UA"/>
        </w:rPr>
        <w:t>а на формування</w:t>
      </w:r>
      <w:r w:rsidR="006951BF" w:rsidRPr="002943ED">
        <w:rPr>
          <w:sz w:val="20"/>
          <w:szCs w:val="20"/>
          <w:lang w:val="uk-UA"/>
        </w:rPr>
        <w:t xml:space="preserve"> в студентів особливості діяльності міжнародних неурядових організацій, які здебільшого носять правозахисний характер. Студенти повинні розуміти, що міжнародні неурядові організації, на відміну від урядових, не мають прямого впливу на уряди країн, а виключно через масовість кампаній можуть привернути увагу світової спільноти до проблем порушення прав людини. </w:t>
      </w:r>
    </w:p>
    <w:p w:rsidR="006951BF" w:rsidRPr="002943ED" w:rsidRDefault="00F32871" w:rsidP="006951BF">
      <w:pPr>
        <w:ind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С</w:t>
      </w:r>
      <w:r w:rsidR="006951BF" w:rsidRPr="002943ED">
        <w:rPr>
          <w:sz w:val="20"/>
          <w:szCs w:val="20"/>
          <w:lang w:val="uk-UA"/>
        </w:rPr>
        <w:t xml:space="preserve">туденти повинні навчитись відрізняти спектри діяльності таких найбільших міжнародних правозахисних організацій як </w:t>
      </w:r>
      <w:proofErr w:type="spellStart"/>
      <w:r w:rsidR="006951BF" w:rsidRPr="002943ED">
        <w:rPr>
          <w:sz w:val="20"/>
          <w:szCs w:val="20"/>
          <w:lang w:val="uk-UA"/>
        </w:rPr>
        <w:t>Amnesty</w:t>
      </w:r>
      <w:proofErr w:type="spellEnd"/>
      <w:r w:rsidR="006951BF" w:rsidRPr="002943ED">
        <w:rPr>
          <w:sz w:val="20"/>
          <w:szCs w:val="20"/>
          <w:lang w:val="uk-UA"/>
        </w:rPr>
        <w:t xml:space="preserve"> </w:t>
      </w:r>
      <w:proofErr w:type="spellStart"/>
      <w:r w:rsidR="006951BF" w:rsidRPr="002943ED">
        <w:rPr>
          <w:sz w:val="20"/>
          <w:szCs w:val="20"/>
          <w:lang w:val="uk-UA"/>
        </w:rPr>
        <w:t>Int</w:t>
      </w:r>
      <w:proofErr w:type="spellEnd"/>
      <w:r w:rsidR="006951BF" w:rsidRPr="002943ED">
        <w:rPr>
          <w:sz w:val="20"/>
          <w:szCs w:val="20"/>
          <w:lang w:val="uk-UA"/>
        </w:rPr>
        <w:t xml:space="preserve">., </w:t>
      </w:r>
      <w:proofErr w:type="spellStart"/>
      <w:r w:rsidR="006951BF" w:rsidRPr="002943ED">
        <w:rPr>
          <w:sz w:val="20"/>
          <w:szCs w:val="20"/>
          <w:lang w:val="uk-UA"/>
        </w:rPr>
        <w:t>Human</w:t>
      </w:r>
      <w:proofErr w:type="spellEnd"/>
      <w:r w:rsidR="006951BF" w:rsidRPr="002943ED">
        <w:rPr>
          <w:sz w:val="20"/>
          <w:szCs w:val="20"/>
          <w:lang w:val="uk-UA"/>
        </w:rPr>
        <w:t xml:space="preserve"> </w:t>
      </w:r>
      <w:proofErr w:type="spellStart"/>
      <w:r w:rsidR="006951BF" w:rsidRPr="002943ED">
        <w:rPr>
          <w:sz w:val="20"/>
          <w:szCs w:val="20"/>
          <w:lang w:val="uk-UA"/>
        </w:rPr>
        <w:t>Rights</w:t>
      </w:r>
      <w:proofErr w:type="spellEnd"/>
      <w:r w:rsidR="006951BF" w:rsidRPr="002943ED">
        <w:rPr>
          <w:sz w:val="20"/>
          <w:szCs w:val="20"/>
          <w:lang w:val="uk-UA"/>
        </w:rPr>
        <w:t xml:space="preserve"> </w:t>
      </w:r>
      <w:proofErr w:type="spellStart"/>
      <w:r w:rsidR="006951BF" w:rsidRPr="002943ED">
        <w:rPr>
          <w:sz w:val="20"/>
          <w:szCs w:val="20"/>
          <w:lang w:val="uk-UA"/>
        </w:rPr>
        <w:t>Watch</w:t>
      </w:r>
      <w:proofErr w:type="spellEnd"/>
      <w:r w:rsidR="006951BF" w:rsidRPr="002943ED">
        <w:rPr>
          <w:sz w:val="20"/>
          <w:szCs w:val="20"/>
          <w:lang w:val="uk-UA"/>
        </w:rPr>
        <w:t xml:space="preserve">, </w:t>
      </w:r>
      <w:proofErr w:type="spellStart"/>
      <w:r w:rsidR="006951BF" w:rsidRPr="002943ED">
        <w:rPr>
          <w:sz w:val="20"/>
          <w:szCs w:val="20"/>
          <w:lang w:val="uk-UA"/>
        </w:rPr>
        <w:t>Freedom</w:t>
      </w:r>
      <w:proofErr w:type="spellEnd"/>
      <w:r w:rsidR="006951BF" w:rsidRPr="002943ED">
        <w:rPr>
          <w:sz w:val="20"/>
          <w:szCs w:val="20"/>
          <w:lang w:val="uk-UA"/>
        </w:rPr>
        <w:t xml:space="preserve"> </w:t>
      </w:r>
      <w:proofErr w:type="spellStart"/>
      <w:r w:rsidR="006951BF" w:rsidRPr="002943ED">
        <w:rPr>
          <w:sz w:val="20"/>
          <w:szCs w:val="20"/>
          <w:lang w:val="uk-UA"/>
        </w:rPr>
        <w:t>House</w:t>
      </w:r>
      <w:proofErr w:type="spellEnd"/>
      <w:r w:rsidR="006951BF" w:rsidRPr="002943ED">
        <w:rPr>
          <w:sz w:val="20"/>
          <w:szCs w:val="20"/>
          <w:lang w:val="uk-UA"/>
        </w:rPr>
        <w:t xml:space="preserve">, знати їх основні способи впливу на уряди. </w:t>
      </w:r>
    </w:p>
    <w:p w:rsidR="006951BF" w:rsidRPr="002943ED" w:rsidRDefault="006951BF" w:rsidP="006951BF">
      <w:pPr>
        <w:ind w:firstLine="708"/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2943ED">
        <w:rPr>
          <w:b/>
          <w:spacing w:val="-4"/>
          <w:sz w:val="20"/>
          <w:szCs w:val="20"/>
          <w:lang w:val="uk-UA"/>
        </w:rPr>
        <w:t>Ключові терміни та поняття:</w:t>
      </w:r>
      <w:r w:rsidRPr="002943ED">
        <w:rPr>
          <w:i/>
          <w:iCs/>
          <w:spacing w:val="-4"/>
          <w:sz w:val="20"/>
          <w:szCs w:val="20"/>
          <w:lang w:val="uk-UA"/>
        </w:rPr>
        <w:t xml:space="preserve"> міжнародні організації, міжнародні міжурядові організації, правозахисні організації, міжнародні неурядові організації, вплив на уряди, права людини, цільові кампанії, щорічні звіти, Міжнародна Амністія, Велика сімка, Велика Вісімка, неформальні організації.   </w:t>
      </w:r>
    </w:p>
    <w:p w:rsidR="006951BF" w:rsidRPr="002943ED" w:rsidRDefault="006951BF" w:rsidP="006951BF">
      <w:pPr>
        <w:widowControl w:val="0"/>
        <w:suppressLineNumbers/>
        <w:tabs>
          <w:tab w:val="left" w:pos="900"/>
        </w:tabs>
        <w:suppressAutoHyphens/>
        <w:ind w:left="720"/>
        <w:jc w:val="both"/>
        <w:rPr>
          <w:b/>
          <w:i/>
          <w:iCs/>
          <w:spacing w:val="-4"/>
          <w:sz w:val="20"/>
          <w:szCs w:val="20"/>
          <w:u w:val="single"/>
          <w:lang w:val="uk-UA"/>
        </w:rPr>
      </w:pPr>
    </w:p>
    <w:p w:rsidR="006951BF" w:rsidRPr="002943ED" w:rsidRDefault="00F32871" w:rsidP="00F32871">
      <w:pPr>
        <w:widowControl w:val="0"/>
        <w:suppressLineNumbers/>
        <w:tabs>
          <w:tab w:val="left" w:pos="900"/>
        </w:tabs>
        <w:suppressAutoHyphens/>
        <w:ind w:left="720" w:hanging="720"/>
        <w:jc w:val="center"/>
        <w:rPr>
          <w:b/>
          <w:iCs/>
          <w:spacing w:val="-4"/>
          <w:sz w:val="20"/>
          <w:szCs w:val="20"/>
          <w:lang w:val="uk-UA"/>
        </w:rPr>
      </w:pPr>
      <w:r w:rsidRPr="002943ED">
        <w:rPr>
          <w:b/>
          <w:iCs/>
          <w:spacing w:val="-4"/>
          <w:sz w:val="20"/>
          <w:szCs w:val="20"/>
          <w:lang w:val="uk-UA"/>
        </w:rPr>
        <w:t>Питання для самопідготовки</w:t>
      </w:r>
      <w:r w:rsidR="006951BF" w:rsidRPr="002943ED">
        <w:rPr>
          <w:b/>
          <w:iCs/>
          <w:spacing w:val="-4"/>
          <w:sz w:val="20"/>
          <w:szCs w:val="20"/>
          <w:lang w:val="uk-UA"/>
        </w:rPr>
        <w:t xml:space="preserve"> </w:t>
      </w:r>
    </w:p>
    <w:p w:rsidR="006951BF" w:rsidRPr="002943ED" w:rsidRDefault="006951BF" w:rsidP="006951BF">
      <w:pPr>
        <w:jc w:val="both"/>
        <w:rPr>
          <w:b/>
          <w:bCs/>
          <w:iCs/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1.Неформальні міжурядові організації  (</w:t>
      </w:r>
      <w:r w:rsidRPr="002943ED">
        <w:rPr>
          <w:bCs/>
          <w:sz w:val="20"/>
          <w:szCs w:val="20"/>
        </w:rPr>
        <w:t>G</w:t>
      </w:r>
      <w:r w:rsidRPr="002943ED">
        <w:rPr>
          <w:bCs/>
          <w:sz w:val="20"/>
          <w:szCs w:val="20"/>
          <w:lang w:val="uk-UA"/>
        </w:rPr>
        <w:t xml:space="preserve">-7/8, </w:t>
      </w:r>
      <w:r w:rsidRPr="002943ED">
        <w:rPr>
          <w:sz w:val="20"/>
          <w:szCs w:val="20"/>
        </w:rPr>
        <w:t>G</w:t>
      </w:r>
      <w:r w:rsidRPr="002943ED">
        <w:rPr>
          <w:sz w:val="20"/>
          <w:szCs w:val="20"/>
          <w:lang w:val="uk-UA"/>
        </w:rPr>
        <w:t>-20, Паризький  клуб)</w:t>
      </w:r>
    </w:p>
    <w:p w:rsidR="006951BF" w:rsidRPr="002943ED" w:rsidRDefault="006951BF" w:rsidP="006951BF">
      <w:pPr>
        <w:pStyle w:val="aa"/>
        <w:numPr>
          <w:ilvl w:val="0"/>
          <w:numId w:val="14"/>
        </w:num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Особливості створення міжнародних неурядових організацій. Відмінність міжнародних неурядових організацій від міжнародних міжурядових організацій.</w:t>
      </w:r>
    </w:p>
    <w:p w:rsidR="006951BF" w:rsidRPr="002943ED" w:rsidRDefault="006951BF" w:rsidP="006951BF">
      <w:pPr>
        <w:pStyle w:val="aa"/>
        <w:numPr>
          <w:ilvl w:val="0"/>
          <w:numId w:val="14"/>
        </w:num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Класифікація сучасних міжнародних неурядових організацій. Особливості документів, які приймаються в рамках діяльності такої організації. </w:t>
      </w:r>
    </w:p>
    <w:p w:rsidR="006951BF" w:rsidRPr="002943ED" w:rsidRDefault="006951BF" w:rsidP="006951BF">
      <w:pPr>
        <w:pStyle w:val="aa"/>
        <w:numPr>
          <w:ilvl w:val="0"/>
          <w:numId w:val="14"/>
        </w:num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Історія створення та особливості діяльності Міжнародної Амністії (</w:t>
      </w:r>
      <w:r w:rsidRPr="002943ED">
        <w:rPr>
          <w:sz w:val="20"/>
          <w:szCs w:val="20"/>
          <w:lang w:val="en-US"/>
        </w:rPr>
        <w:t>Amnesty</w:t>
      </w:r>
      <w:r w:rsidRPr="002943ED">
        <w:rPr>
          <w:sz w:val="20"/>
          <w:szCs w:val="20"/>
          <w:lang w:val="uk-UA"/>
        </w:rPr>
        <w:t xml:space="preserve"> </w:t>
      </w:r>
      <w:r w:rsidRPr="002943ED">
        <w:rPr>
          <w:sz w:val="20"/>
          <w:szCs w:val="20"/>
          <w:lang w:val="en-US"/>
        </w:rPr>
        <w:t>International</w:t>
      </w:r>
      <w:r w:rsidRPr="002943ED">
        <w:rPr>
          <w:sz w:val="20"/>
          <w:szCs w:val="20"/>
          <w:lang w:val="uk-UA"/>
        </w:rPr>
        <w:t>).</w:t>
      </w:r>
    </w:p>
    <w:p w:rsidR="006951BF" w:rsidRPr="002943ED" w:rsidRDefault="006951BF" w:rsidP="006951BF">
      <w:pPr>
        <w:pStyle w:val="aa"/>
        <w:numPr>
          <w:ilvl w:val="0"/>
          <w:numId w:val="14"/>
        </w:num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Ключові напрями діяльності та способи впливу на уряди держави Міжнародною Амністією. </w:t>
      </w:r>
    </w:p>
    <w:p w:rsidR="006951BF" w:rsidRPr="002943ED" w:rsidRDefault="006951BF" w:rsidP="006951BF">
      <w:pPr>
        <w:pStyle w:val="aa"/>
        <w:numPr>
          <w:ilvl w:val="0"/>
          <w:numId w:val="14"/>
        </w:num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Історія створення та особливості організації діяльності </w:t>
      </w:r>
      <w:r w:rsidRPr="002943ED">
        <w:rPr>
          <w:sz w:val="20"/>
          <w:szCs w:val="20"/>
          <w:lang w:val="en-US"/>
        </w:rPr>
        <w:t>Human</w:t>
      </w:r>
      <w:r w:rsidRPr="002943ED">
        <w:rPr>
          <w:sz w:val="20"/>
          <w:szCs w:val="20"/>
          <w:lang w:val="uk-UA"/>
        </w:rPr>
        <w:t xml:space="preserve"> </w:t>
      </w:r>
      <w:r w:rsidRPr="002943ED">
        <w:rPr>
          <w:sz w:val="20"/>
          <w:szCs w:val="20"/>
          <w:lang w:val="en-US"/>
        </w:rPr>
        <w:t>Rights</w:t>
      </w:r>
      <w:r w:rsidRPr="002943ED">
        <w:rPr>
          <w:sz w:val="20"/>
          <w:szCs w:val="20"/>
          <w:lang w:val="uk-UA"/>
        </w:rPr>
        <w:t xml:space="preserve"> </w:t>
      </w:r>
      <w:r w:rsidRPr="002943ED">
        <w:rPr>
          <w:sz w:val="20"/>
          <w:szCs w:val="20"/>
          <w:lang w:val="en-US"/>
        </w:rPr>
        <w:t>Watch</w:t>
      </w:r>
      <w:r w:rsidRPr="002943ED">
        <w:rPr>
          <w:sz w:val="20"/>
          <w:szCs w:val="20"/>
          <w:lang w:val="uk-UA"/>
        </w:rPr>
        <w:t>. Методологія «</w:t>
      </w:r>
      <w:r w:rsidRPr="002943ED">
        <w:rPr>
          <w:i/>
          <w:iCs/>
          <w:sz w:val="20"/>
          <w:szCs w:val="20"/>
          <w:lang w:val="en-US"/>
        </w:rPr>
        <w:t>naming</w:t>
      </w:r>
      <w:r w:rsidRPr="002943ED">
        <w:rPr>
          <w:i/>
          <w:iCs/>
          <w:sz w:val="20"/>
          <w:szCs w:val="20"/>
          <w:lang w:val="uk-UA"/>
        </w:rPr>
        <w:t xml:space="preserve"> </w:t>
      </w:r>
      <w:r w:rsidRPr="002943ED">
        <w:rPr>
          <w:i/>
          <w:iCs/>
          <w:sz w:val="20"/>
          <w:szCs w:val="20"/>
          <w:lang w:val="en-US"/>
        </w:rPr>
        <w:t>and</w:t>
      </w:r>
      <w:r w:rsidRPr="002943ED">
        <w:rPr>
          <w:i/>
          <w:iCs/>
          <w:sz w:val="20"/>
          <w:szCs w:val="20"/>
          <w:lang w:val="uk-UA"/>
        </w:rPr>
        <w:t xml:space="preserve"> </w:t>
      </w:r>
      <w:r w:rsidRPr="002943ED">
        <w:rPr>
          <w:i/>
          <w:iCs/>
          <w:sz w:val="20"/>
          <w:szCs w:val="20"/>
          <w:lang w:val="en-US"/>
        </w:rPr>
        <w:t>shaming</w:t>
      </w:r>
      <w:r w:rsidRPr="002943ED">
        <w:rPr>
          <w:sz w:val="20"/>
          <w:szCs w:val="20"/>
          <w:lang w:val="uk-UA"/>
        </w:rPr>
        <w:t>».</w:t>
      </w:r>
    </w:p>
    <w:p w:rsidR="006951BF" w:rsidRPr="002943ED" w:rsidRDefault="006951BF" w:rsidP="002943ED">
      <w:pPr>
        <w:pStyle w:val="aa"/>
        <w:numPr>
          <w:ilvl w:val="0"/>
          <w:numId w:val="14"/>
        </w:numPr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en-US"/>
        </w:rPr>
        <w:t>Freedom</w:t>
      </w:r>
      <w:r w:rsidRPr="002943ED">
        <w:rPr>
          <w:sz w:val="20"/>
          <w:szCs w:val="20"/>
          <w:lang w:val="uk-UA"/>
        </w:rPr>
        <w:t xml:space="preserve"> </w:t>
      </w:r>
      <w:r w:rsidRPr="002943ED">
        <w:rPr>
          <w:sz w:val="20"/>
          <w:szCs w:val="20"/>
          <w:lang w:val="en-US"/>
        </w:rPr>
        <w:t>House</w:t>
      </w:r>
      <w:r w:rsidRPr="002943ED">
        <w:rPr>
          <w:sz w:val="20"/>
          <w:szCs w:val="20"/>
          <w:lang w:val="uk-UA"/>
        </w:rPr>
        <w:t xml:space="preserve"> – істор</w:t>
      </w:r>
      <w:r w:rsidR="002943ED">
        <w:rPr>
          <w:sz w:val="20"/>
          <w:szCs w:val="20"/>
          <w:lang w:val="uk-UA"/>
        </w:rPr>
        <w:t xml:space="preserve">ія створення та основні функції. </w:t>
      </w:r>
    </w:p>
    <w:p w:rsidR="006951BF" w:rsidRPr="002943ED" w:rsidRDefault="00F32871" w:rsidP="006951BF">
      <w:pPr>
        <w:jc w:val="center"/>
        <w:rPr>
          <w:b/>
          <w:bCs/>
          <w:sz w:val="20"/>
          <w:szCs w:val="20"/>
          <w:lang w:val="uk-UA"/>
        </w:rPr>
      </w:pPr>
      <w:r w:rsidRPr="002943ED">
        <w:rPr>
          <w:b/>
          <w:bCs/>
          <w:sz w:val="20"/>
          <w:szCs w:val="20"/>
          <w:lang w:val="uk-UA"/>
        </w:rPr>
        <w:lastRenderedPageBreak/>
        <w:t>Контрольні питання</w:t>
      </w:r>
      <w:r w:rsidR="006951BF" w:rsidRPr="002943ED">
        <w:rPr>
          <w:b/>
          <w:bCs/>
          <w:sz w:val="20"/>
          <w:szCs w:val="20"/>
          <w:lang w:val="uk-UA"/>
        </w:rPr>
        <w:t>: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На моніторинг дотримання яких основних прав була першочергово спрямована діяльність Міжнародної Амністії?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Назвіть першу правозахисну організацію ХХ століття.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Назвіть рік створення </w:t>
      </w:r>
      <w:r w:rsidRPr="002943ED">
        <w:rPr>
          <w:sz w:val="20"/>
          <w:szCs w:val="20"/>
          <w:lang w:val="en-US"/>
        </w:rPr>
        <w:t>Human Rights Watch</w:t>
      </w:r>
      <w:r w:rsidRPr="002943ED">
        <w:rPr>
          <w:sz w:val="20"/>
          <w:szCs w:val="20"/>
          <w:lang w:val="uk-UA"/>
        </w:rPr>
        <w:t>.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Які основні напрями діяльності в Міжнародної Амністії? 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Розмежуйте повноваження </w:t>
      </w:r>
      <w:r w:rsidRPr="002943ED">
        <w:rPr>
          <w:sz w:val="20"/>
          <w:szCs w:val="20"/>
          <w:lang w:val="en-US"/>
        </w:rPr>
        <w:t>Amnesty International and Human rights Watch.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В чому полягають відмінності між міжурядовими та неурядовими міжнародними організаціями?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Які основні ознаки характеризують сучасну міжнародну неурядову організацію?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>Назвіть рік створення Міжнародної Амністії.</w:t>
      </w:r>
    </w:p>
    <w:p w:rsidR="006951BF" w:rsidRPr="002943ED" w:rsidRDefault="006951BF" w:rsidP="00F32871">
      <w:pPr>
        <w:pStyle w:val="aa"/>
        <w:numPr>
          <w:ilvl w:val="3"/>
          <w:numId w:val="14"/>
        </w:numPr>
        <w:tabs>
          <w:tab w:val="clear" w:pos="2880"/>
          <w:tab w:val="num" w:pos="0"/>
          <w:tab w:val="num" w:pos="284"/>
        </w:tabs>
        <w:ind w:left="0" w:firstLine="567"/>
        <w:jc w:val="both"/>
        <w:rPr>
          <w:sz w:val="20"/>
          <w:szCs w:val="20"/>
          <w:lang w:val="uk-UA"/>
        </w:rPr>
      </w:pPr>
      <w:r w:rsidRPr="002943ED">
        <w:rPr>
          <w:sz w:val="20"/>
          <w:szCs w:val="20"/>
          <w:lang w:val="uk-UA"/>
        </w:rPr>
        <w:t xml:space="preserve">Які способи впливу на уряди найчастіше використовуються сучасними правозахисними організаціями? </w:t>
      </w:r>
    </w:p>
    <w:p w:rsidR="006951BF" w:rsidRPr="002943ED" w:rsidRDefault="006951BF" w:rsidP="006951BF">
      <w:pPr>
        <w:pStyle w:val="aa"/>
        <w:ind w:left="567"/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sz w:val="20"/>
          <w:szCs w:val="20"/>
          <w:lang w:val="uk-UA"/>
        </w:rPr>
      </w:pPr>
    </w:p>
    <w:p w:rsidR="006951BF" w:rsidRPr="002943ED" w:rsidRDefault="006951BF" w:rsidP="006951BF">
      <w:pPr>
        <w:jc w:val="both"/>
        <w:rPr>
          <w:i/>
          <w:iCs/>
          <w:sz w:val="20"/>
          <w:szCs w:val="20"/>
          <w:lang w:val="uk-UA"/>
        </w:rPr>
      </w:pPr>
      <w:r w:rsidRPr="002943ED">
        <w:rPr>
          <w:i/>
          <w:iCs/>
          <w:sz w:val="20"/>
          <w:szCs w:val="20"/>
          <w:lang w:val="uk-UA"/>
        </w:rPr>
        <w:t xml:space="preserve">Рекомендована література: </w:t>
      </w:r>
    </w:p>
    <w:p w:rsidR="006951BF" w:rsidRPr="002943ED" w:rsidRDefault="006951BF" w:rsidP="006951BF">
      <w:pPr>
        <w:jc w:val="both"/>
        <w:rPr>
          <w:sz w:val="20"/>
          <w:szCs w:val="20"/>
        </w:rPr>
      </w:pP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Діяльність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неурядових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організацій</w:t>
      </w:r>
      <w:proofErr w:type="spellEnd"/>
      <w:r w:rsidRPr="002943ED">
        <w:rPr>
          <w:sz w:val="20"/>
          <w:szCs w:val="20"/>
        </w:rPr>
        <w:t xml:space="preserve"> в </w:t>
      </w:r>
      <w:proofErr w:type="spellStart"/>
      <w:r w:rsidRPr="002943ED">
        <w:rPr>
          <w:sz w:val="20"/>
          <w:szCs w:val="20"/>
        </w:rPr>
        <w:t>галузі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масової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комунікації</w:t>
      </w:r>
      <w:proofErr w:type="spellEnd"/>
      <w:r w:rsidRPr="002943ED">
        <w:rPr>
          <w:sz w:val="20"/>
          <w:szCs w:val="20"/>
        </w:rPr>
        <w:t xml:space="preserve">// </w:t>
      </w:r>
      <w:proofErr w:type="spellStart"/>
      <w:r w:rsidRPr="002943ED">
        <w:rPr>
          <w:sz w:val="20"/>
          <w:szCs w:val="20"/>
        </w:rPr>
        <w:t>Зернецька</w:t>
      </w:r>
      <w:proofErr w:type="spellEnd"/>
      <w:r w:rsidRPr="002943ED">
        <w:rPr>
          <w:sz w:val="20"/>
          <w:szCs w:val="20"/>
        </w:rPr>
        <w:t xml:space="preserve"> О.В. </w:t>
      </w:r>
      <w:proofErr w:type="spellStart"/>
      <w:r w:rsidRPr="002943ED">
        <w:rPr>
          <w:sz w:val="20"/>
          <w:szCs w:val="20"/>
        </w:rPr>
        <w:t>Глобальний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розвиток</w:t>
      </w:r>
      <w:proofErr w:type="spellEnd"/>
      <w:r w:rsidRPr="002943ED">
        <w:rPr>
          <w:sz w:val="20"/>
          <w:szCs w:val="20"/>
        </w:rPr>
        <w:t xml:space="preserve"> систем </w:t>
      </w:r>
      <w:proofErr w:type="spellStart"/>
      <w:r w:rsidRPr="002943ED">
        <w:rPr>
          <w:sz w:val="20"/>
          <w:szCs w:val="20"/>
        </w:rPr>
        <w:t>масової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комунікації</w:t>
      </w:r>
      <w:proofErr w:type="spellEnd"/>
      <w:r w:rsidRPr="002943ED">
        <w:rPr>
          <w:sz w:val="20"/>
          <w:szCs w:val="20"/>
        </w:rPr>
        <w:t xml:space="preserve"> і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відносини</w:t>
      </w:r>
      <w:proofErr w:type="spellEnd"/>
      <w:r w:rsidRPr="002943ED">
        <w:rPr>
          <w:sz w:val="20"/>
          <w:szCs w:val="20"/>
        </w:rPr>
        <w:t xml:space="preserve">. – К.: </w:t>
      </w:r>
      <w:proofErr w:type="spellStart"/>
      <w:r w:rsidRPr="002943ED">
        <w:rPr>
          <w:sz w:val="20"/>
          <w:szCs w:val="20"/>
        </w:rPr>
        <w:t>Освіта</w:t>
      </w:r>
      <w:proofErr w:type="spellEnd"/>
      <w:r w:rsidRPr="002943ED">
        <w:rPr>
          <w:sz w:val="20"/>
          <w:szCs w:val="20"/>
        </w:rPr>
        <w:t>, 1999. – С.255-280.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: </w:t>
      </w:r>
      <w:proofErr w:type="spellStart"/>
      <w:r w:rsidRPr="002943ED">
        <w:rPr>
          <w:sz w:val="20"/>
          <w:szCs w:val="20"/>
        </w:rPr>
        <w:t>Навчальний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посібник</w:t>
      </w:r>
      <w:proofErr w:type="spellEnd"/>
      <w:proofErr w:type="gramStart"/>
      <w:r w:rsidRPr="002943ED">
        <w:rPr>
          <w:sz w:val="20"/>
          <w:szCs w:val="20"/>
        </w:rPr>
        <w:t>/ З</w:t>
      </w:r>
      <w:proofErr w:type="gramEnd"/>
      <w:r w:rsidRPr="002943ED">
        <w:rPr>
          <w:sz w:val="20"/>
          <w:szCs w:val="20"/>
        </w:rPr>
        <w:t xml:space="preserve">а ред. </w:t>
      </w:r>
      <w:proofErr w:type="spellStart"/>
      <w:r w:rsidRPr="002943ED">
        <w:rPr>
          <w:sz w:val="20"/>
          <w:szCs w:val="20"/>
        </w:rPr>
        <w:t>Ю.Г.Козака</w:t>
      </w:r>
      <w:proofErr w:type="spellEnd"/>
      <w:r w:rsidRPr="002943ED">
        <w:rPr>
          <w:sz w:val="20"/>
          <w:szCs w:val="20"/>
        </w:rPr>
        <w:t xml:space="preserve">, </w:t>
      </w:r>
      <w:proofErr w:type="spellStart"/>
      <w:r w:rsidRPr="002943ED">
        <w:rPr>
          <w:sz w:val="20"/>
          <w:szCs w:val="20"/>
        </w:rPr>
        <w:t>В.В.Ковалевського</w:t>
      </w:r>
      <w:proofErr w:type="spellEnd"/>
      <w:r w:rsidRPr="002943ED">
        <w:rPr>
          <w:sz w:val="20"/>
          <w:szCs w:val="20"/>
        </w:rPr>
        <w:t xml:space="preserve">. - </w:t>
      </w:r>
      <w:proofErr w:type="spellStart"/>
      <w:r w:rsidRPr="002943ED">
        <w:rPr>
          <w:sz w:val="20"/>
          <w:szCs w:val="20"/>
        </w:rPr>
        <w:t>Київ</w:t>
      </w:r>
      <w:proofErr w:type="spellEnd"/>
      <w:r w:rsidRPr="002943ED">
        <w:rPr>
          <w:sz w:val="20"/>
          <w:szCs w:val="20"/>
        </w:rPr>
        <w:t xml:space="preserve">: ЦУЛ, 2003. – </w:t>
      </w:r>
      <w:proofErr w:type="spellStart"/>
      <w:r w:rsidRPr="002943ED">
        <w:rPr>
          <w:sz w:val="20"/>
          <w:szCs w:val="20"/>
        </w:rPr>
        <w:t>Розд.П</w:t>
      </w:r>
      <w:proofErr w:type="spellEnd"/>
      <w:r w:rsidRPr="002943ED">
        <w:rPr>
          <w:sz w:val="20"/>
          <w:szCs w:val="20"/>
        </w:rPr>
        <w:t>.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. </w:t>
      </w:r>
      <w:proofErr w:type="spellStart"/>
      <w:r w:rsidRPr="002943ED">
        <w:rPr>
          <w:sz w:val="20"/>
          <w:szCs w:val="20"/>
        </w:rPr>
        <w:t>Навчальний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посібник</w:t>
      </w:r>
      <w:proofErr w:type="spellEnd"/>
      <w:proofErr w:type="gramStart"/>
      <w:r w:rsidRPr="002943ED">
        <w:rPr>
          <w:sz w:val="20"/>
          <w:szCs w:val="20"/>
        </w:rPr>
        <w:t>/ З</w:t>
      </w:r>
      <w:proofErr w:type="gramEnd"/>
      <w:r w:rsidRPr="002943ED">
        <w:rPr>
          <w:sz w:val="20"/>
          <w:szCs w:val="20"/>
        </w:rPr>
        <w:t xml:space="preserve">а ред. </w:t>
      </w:r>
      <w:proofErr w:type="spellStart"/>
      <w:r w:rsidRPr="002943ED">
        <w:rPr>
          <w:sz w:val="20"/>
          <w:szCs w:val="20"/>
        </w:rPr>
        <w:t>О.С.Кучика</w:t>
      </w:r>
      <w:proofErr w:type="spellEnd"/>
      <w:r w:rsidRPr="002943ED">
        <w:rPr>
          <w:sz w:val="20"/>
          <w:szCs w:val="20"/>
        </w:rPr>
        <w:t xml:space="preserve">. – К.: </w:t>
      </w:r>
      <w:proofErr w:type="spellStart"/>
      <w:r w:rsidRPr="002943ED">
        <w:rPr>
          <w:sz w:val="20"/>
          <w:szCs w:val="20"/>
        </w:rPr>
        <w:t>Знання</w:t>
      </w:r>
      <w:proofErr w:type="spellEnd"/>
      <w:r w:rsidRPr="002943ED">
        <w:rPr>
          <w:sz w:val="20"/>
          <w:szCs w:val="20"/>
        </w:rPr>
        <w:t>, 2005.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Нешатаева</w:t>
      </w:r>
      <w:proofErr w:type="spellEnd"/>
      <w:r w:rsidRPr="002943ED">
        <w:rPr>
          <w:sz w:val="20"/>
          <w:szCs w:val="20"/>
        </w:rPr>
        <w:t xml:space="preserve"> Т.Н. Международные организации и право. Новые тенденции в международно-правовом регулировании. – М., 1998.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Чекаленко</w:t>
      </w:r>
      <w:proofErr w:type="spellEnd"/>
      <w:r w:rsidRPr="002943ED">
        <w:rPr>
          <w:sz w:val="20"/>
          <w:szCs w:val="20"/>
        </w:rPr>
        <w:t xml:space="preserve"> Л. </w:t>
      </w:r>
      <w:proofErr w:type="spellStart"/>
      <w:r w:rsidRPr="002943ED">
        <w:rPr>
          <w:sz w:val="20"/>
          <w:szCs w:val="20"/>
        </w:rPr>
        <w:t>Пошук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прийнятних</w:t>
      </w:r>
      <w:proofErr w:type="spellEnd"/>
      <w:r w:rsidRPr="002943ED">
        <w:rPr>
          <w:sz w:val="20"/>
          <w:szCs w:val="20"/>
        </w:rPr>
        <w:t xml:space="preserve"> моделей </w:t>
      </w:r>
      <w:proofErr w:type="spellStart"/>
      <w:r w:rsidRPr="002943ED">
        <w:rPr>
          <w:sz w:val="20"/>
          <w:szCs w:val="20"/>
        </w:rPr>
        <w:t>взаємовідносин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суверенної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держави</w:t>
      </w:r>
      <w:proofErr w:type="spellEnd"/>
      <w:r w:rsidRPr="002943ED">
        <w:rPr>
          <w:sz w:val="20"/>
          <w:szCs w:val="20"/>
        </w:rPr>
        <w:t xml:space="preserve"> і </w:t>
      </w:r>
      <w:proofErr w:type="spellStart"/>
      <w:r w:rsidRPr="002943ED">
        <w:rPr>
          <w:sz w:val="20"/>
          <w:szCs w:val="20"/>
        </w:rPr>
        <w:t>міжнародних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організацій</w:t>
      </w:r>
      <w:proofErr w:type="spellEnd"/>
      <w:r w:rsidRPr="002943ED">
        <w:rPr>
          <w:sz w:val="20"/>
          <w:szCs w:val="20"/>
        </w:rPr>
        <w:t xml:space="preserve"> // Персонал. –  2005. - № 11// Режим доступу: </w:t>
      </w:r>
      <w:hyperlink r:id="rId21" w:history="1">
        <w:r w:rsidRPr="002943ED">
          <w:rPr>
            <w:rStyle w:val="a3"/>
            <w:color w:val="auto"/>
            <w:sz w:val="20"/>
            <w:szCs w:val="20"/>
            <w:u w:val="none"/>
          </w:rPr>
          <w:t>http://www.personal.in.ua/article.php?ida=160</w:t>
        </w:r>
      </w:hyperlink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proofErr w:type="spellStart"/>
      <w:r w:rsidRPr="002943ED">
        <w:rPr>
          <w:sz w:val="20"/>
          <w:szCs w:val="20"/>
        </w:rPr>
        <w:t>Чекаленко</w:t>
      </w:r>
      <w:proofErr w:type="spellEnd"/>
      <w:r w:rsidRPr="002943ED">
        <w:rPr>
          <w:sz w:val="20"/>
          <w:szCs w:val="20"/>
        </w:rPr>
        <w:t xml:space="preserve"> Л. </w:t>
      </w:r>
      <w:proofErr w:type="spellStart"/>
      <w:r w:rsidRPr="002943ED">
        <w:rPr>
          <w:sz w:val="20"/>
          <w:szCs w:val="20"/>
        </w:rPr>
        <w:t>Міжнародні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організації</w:t>
      </w:r>
      <w:proofErr w:type="spellEnd"/>
      <w:r w:rsidRPr="002943ED">
        <w:rPr>
          <w:sz w:val="20"/>
          <w:szCs w:val="20"/>
        </w:rPr>
        <w:t xml:space="preserve"> і </w:t>
      </w:r>
      <w:proofErr w:type="spellStart"/>
      <w:r w:rsidRPr="002943ED">
        <w:rPr>
          <w:sz w:val="20"/>
          <w:szCs w:val="20"/>
        </w:rPr>
        <w:t>суверенітет</w:t>
      </w:r>
      <w:proofErr w:type="spellEnd"/>
      <w:r w:rsidRPr="002943ED">
        <w:rPr>
          <w:sz w:val="20"/>
          <w:szCs w:val="20"/>
        </w:rPr>
        <w:t xml:space="preserve"> </w:t>
      </w:r>
      <w:proofErr w:type="spellStart"/>
      <w:r w:rsidRPr="002943ED">
        <w:rPr>
          <w:sz w:val="20"/>
          <w:szCs w:val="20"/>
        </w:rPr>
        <w:t>держави</w:t>
      </w:r>
      <w:proofErr w:type="spellEnd"/>
      <w:r w:rsidRPr="002943ED">
        <w:rPr>
          <w:sz w:val="20"/>
          <w:szCs w:val="20"/>
        </w:rPr>
        <w:t xml:space="preserve">// </w:t>
      </w:r>
      <w:proofErr w:type="spellStart"/>
      <w:r w:rsidRPr="002943ED">
        <w:rPr>
          <w:sz w:val="20"/>
          <w:szCs w:val="20"/>
        </w:rPr>
        <w:t>Стратегічна</w:t>
      </w:r>
      <w:proofErr w:type="spellEnd"/>
      <w:r w:rsidRPr="002943ED">
        <w:rPr>
          <w:sz w:val="20"/>
          <w:szCs w:val="20"/>
        </w:rPr>
        <w:t xml:space="preserve"> панорама. – 2005.- № 2.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</w:rPr>
      </w:pPr>
      <w:r w:rsidRPr="002943ED">
        <w:rPr>
          <w:bCs/>
          <w:sz w:val="20"/>
          <w:szCs w:val="20"/>
          <w:lang w:val="uk-UA"/>
        </w:rPr>
        <w:t xml:space="preserve">Офіційний сайт </w:t>
      </w:r>
      <w:r w:rsidRPr="002943ED">
        <w:rPr>
          <w:bCs/>
          <w:i/>
          <w:iCs/>
          <w:sz w:val="20"/>
          <w:szCs w:val="20"/>
          <w:lang w:val="en-US"/>
        </w:rPr>
        <w:t>Amnesty</w:t>
      </w:r>
      <w:r w:rsidRPr="002943ED">
        <w:rPr>
          <w:bCs/>
          <w:i/>
          <w:iCs/>
          <w:sz w:val="20"/>
          <w:szCs w:val="20"/>
          <w:lang w:val="uk-UA"/>
        </w:rPr>
        <w:t xml:space="preserve"> </w:t>
      </w:r>
      <w:r w:rsidRPr="002943ED">
        <w:rPr>
          <w:bCs/>
          <w:i/>
          <w:iCs/>
          <w:sz w:val="20"/>
          <w:szCs w:val="20"/>
          <w:lang w:val="en-US"/>
        </w:rPr>
        <w:t>International</w:t>
      </w:r>
      <w:r w:rsidRPr="002943ED">
        <w:rPr>
          <w:bCs/>
          <w:i/>
          <w:iCs/>
          <w:sz w:val="20"/>
          <w:szCs w:val="20"/>
          <w:lang w:val="uk-UA"/>
        </w:rPr>
        <w:t xml:space="preserve"> </w:t>
      </w:r>
      <w:r w:rsidRPr="002943ED">
        <w:rPr>
          <w:bCs/>
          <w:i/>
          <w:iCs/>
          <w:sz w:val="20"/>
          <w:szCs w:val="20"/>
          <w:lang w:val="en-US"/>
        </w:rPr>
        <w:t>Ukraine</w:t>
      </w:r>
      <w:r w:rsidRPr="002943ED">
        <w:rPr>
          <w:bCs/>
          <w:i/>
          <w:iCs/>
          <w:sz w:val="20"/>
          <w:szCs w:val="20"/>
          <w:lang w:val="uk-UA"/>
        </w:rPr>
        <w:t xml:space="preserve">. – </w:t>
      </w:r>
      <w:r w:rsidRPr="002943ED">
        <w:rPr>
          <w:bCs/>
          <w:sz w:val="20"/>
          <w:szCs w:val="20"/>
          <w:lang w:val="uk-UA"/>
        </w:rPr>
        <w:t>Електронний ресурс. – [Режим доступу]:</w:t>
      </w:r>
      <w:r w:rsidRPr="002943ED">
        <w:rPr>
          <w:sz w:val="20"/>
          <w:szCs w:val="20"/>
          <w:lang w:val="uk-UA"/>
        </w:rPr>
        <w:t xml:space="preserve"> </w:t>
      </w:r>
      <w:hyperlink r:id="rId22" w:history="1">
        <w:r w:rsidRPr="002943ED">
          <w:rPr>
            <w:rStyle w:val="a3"/>
            <w:bCs/>
            <w:sz w:val="20"/>
            <w:szCs w:val="20"/>
            <w:lang w:val="uk-UA"/>
          </w:rPr>
          <w:t>http://amnesty.org.ua/</w:t>
        </w:r>
      </w:hyperlink>
      <w:r w:rsidRPr="002943ED">
        <w:rPr>
          <w:bCs/>
          <w:sz w:val="20"/>
          <w:szCs w:val="20"/>
          <w:lang w:val="uk-UA"/>
        </w:rPr>
        <w:t xml:space="preserve"> 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 xml:space="preserve">Офіційний сайт </w:t>
      </w:r>
      <w:r w:rsidRPr="002943ED">
        <w:rPr>
          <w:bCs/>
          <w:i/>
          <w:iCs/>
          <w:sz w:val="20"/>
          <w:szCs w:val="20"/>
          <w:lang w:val="en-US"/>
        </w:rPr>
        <w:t>Human</w:t>
      </w:r>
      <w:r w:rsidRPr="002943ED">
        <w:rPr>
          <w:bCs/>
          <w:i/>
          <w:iCs/>
          <w:sz w:val="20"/>
          <w:szCs w:val="20"/>
          <w:lang w:val="uk-UA"/>
        </w:rPr>
        <w:t xml:space="preserve"> </w:t>
      </w:r>
      <w:r w:rsidRPr="002943ED">
        <w:rPr>
          <w:bCs/>
          <w:i/>
          <w:iCs/>
          <w:sz w:val="20"/>
          <w:szCs w:val="20"/>
          <w:lang w:val="en-US"/>
        </w:rPr>
        <w:t>Rights</w:t>
      </w:r>
      <w:r w:rsidRPr="002943ED">
        <w:rPr>
          <w:bCs/>
          <w:i/>
          <w:iCs/>
          <w:sz w:val="20"/>
          <w:szCs w:val="20"/>
          <w:lang w:val="uk-UA"/>
        </w:rPr>
        <w:t xml:space="preserve"> </w:t>
      </w:r>
      <w:r w:rsidRPr="002943ED">
        <w:rPr>
          <w:bCs/>
          <w:i/>
          <w:iCs/>
          <w:sz w:val="20"/>
          <w:szCs w:val="20"/>
          <w:lang w:val="en-US"/>
        </w:rPr>
        <w:t>Watch</w:t>
      </w:r>
      <w:r w:rsidRPr="002943ED">
        <w:rPr>
          <w:bCs/>
          <w:i/>
          <w:iCs/>
          <w:sz w:val="20"/>
          <w:szCs w:val="20"/>
          <w:lang w:val="uk-UA"/>
        </w:rPr>
        <w:t xml:space="preserve"> – </w:t>
      </w:r>
      <w:r w:rsidRPr="002943ED">
        <w:rPr>
          <w:bCs/>
          <w:sz w:val="20"/>
          <w:szCs w:val="20"/>
          <w:lang w:val="uk-UA"/>
        </w:rPr>
        <w:t xml:space="preserve">Електронний ресурс. – </w:t>
      </w:r>
      <w:r w:rsidRPr="002943ED">
        <w:rPr>
          <w:bCs/>
          <w:i/>
          <w:iCs/>
          <w:sz w:val="20"/>
          <w:szCs w:val="20"/>
          <w:lang w:val="uk-UA"/>
        </w:rPr>
        <w:t xml:space="preserve"> </w:t>
      </w:r>
      <w:r w:rsidRPr="002943ED">
        <w:rPr>
          <w:bCs/>
          <w:sz w:val="20"/>
          <w:szCs w:val="20"/>
          <w:lang w:val="uk-UA"/>
        </w:rPr>
        <w:t xml:space="preserve">[Режим доступу]: </w:t>
      </w:r>
      <w:hyperlink r:id="rId23" w:history="1">
        <w:r w:rsidRPr="002943ED">
          <w:rPr>
            <w:rStyle w:val="a3"/>
            <w:bCs/>
            <w:sz w:val="20"/>
            <w:szCs w:val="20"/>
            <w:lang w:val="uk-UA"/>
          </w:rPr>
          <w:t>http://www.hrw.org/ru</w:t>
        </w:r>
      </w:hyperlink>
      <w:r w:rsidRPr="002943ED">
        <w:rPr>
          <w:bCs/>
          <w:sz w:val="20"/>
          <w:szCs w:val="20"/>
          <w:lang w:val="uk-UA"/>
        </w:rPr>
        <w:t xml:space="preserve"> </w:t>
      </w:r>
    </w:p>
    <w:p w:rsidR="006951BF" w:rsidRPr="002943ED" w:rsidRDefault="006951BF" w:rsidP="006951BF">
      <w:pPr>
        <w:pStyle w:val="aa"/>
        <w:numPr>
          <w:ilvl w:val="4"/>
          <w:numId w:val="14"/>
        </w:numPr>
        <w:tabs>
          <w:tab w:val="clear" w:pos="3600"/>
          <w:tab w:val="num" w:pos="0"/>
          <w:tab w:val="num" w:pos="426"/>
        </w:tabs>
        <w:ind w:left="0" w:firstLine="66"/>
        <w:jc w:val="both"/>
        <w:rPr>
          <w:sz w:val="20"/>
          <w:szCs w:val="20"/>
          <w:lang w:val="uk-UA"/>
        </w:rPr>
      </w:pPr>
      <w:r w:rsidRPr="002943ED">
        <w:rPr>
          <w:bCs/>
          <w:sz w:val="20"/>
          <w:szCs w:val="20"/>
          <w:lang w:val="uk-UA"/>
        </w:rPr>
        <w:t xml:space="preserve">Офіційний сайт </w:t>
      </w:r>
      <w:r w:rsidRPr="002943ED">
        <w:rPr>
          <w:bCs/>
          <w:i/>
          <w:iCs/>
          <w:sz w:val="20"/>
          <w:szCs w:val="20"/>
          <w:lang w:val="en-US"/>
        </w:rPr>
        <w:t>Freedom</w:t>
      </w:r>
      <w:r w:rsidRPr="002943ED">
        <w:rPr>
          <w:bCs/>
          <w:i/>
          <w:iCs/>
          <w:sz w:val="20"/>
          <w:szCs w:val="20"/>
          <w:lang w:val="uk-UA"/>
        </w:rPr>
        <w:t xml:space="preserve"> </w:t>
      </w:r>
      <w:r w:rsidRPr="002943ED">
        <w:rPr>
          <w:bCs/>
          <w:i/>
          <w:iCs/>
          <w:sz w:val="20"/>
          <w:szCs w:val="20"/>
          <w:lang w:val="en-US"/>
        </w:rPr>
        <w:t>House</w:t>
      </w:r>
      <w:r w:rsidRPr="002943ED">
        <w:rPr>
          <w:bCs/>
          <w:sz w:val="20"/>
          <w:szCs w:val="20"/>
          <w:lang w:val="uk-UA"/>
        </w:rPr>
        <w:t>. – Електронний ресурс. - [Режим доступу]:</w:t>
      </w:r>
      <w:r w:rsidRPr="002943ED">
        <w:rPr>
          <w:bCs/>
          <w:sz w:val="20"/>
          <w:szCs w:val="20"/>
        </w:rPr>
        <w:t xml:space="preserve"> </w:t>
      </w:r>
      <w:hyperlink r:id="rId24" w:history="1">
        <w:r w:rsidRPr="002943ED">
          <w:rPr>
            <w:rStyle w:val="a3"/>
            <w:bCs/>
            <w:sz w:val="20"/>
            <w:szCs w:val="20"/>
          </w:rPr>
          <w:t>https://www.freedomhouse.org/</w:t>
        </w:r>
      </w:hyperlink>
      <w:r w:rsidRPr="002943ED">
        <w:rPr>
          <w:bCs/>
          <w:sz w:val="20"/>
          <w:szCs w:val="20"/>
        </w:rPr>
        <w:t xml:space="preserve"> </w:t>
      </w:r>
    </w:p>
    <w:p w:rsidR="006951BF" w:rsidRPr="002943ED" w:rsidRDefault="006951BF" w:rsidP="006951BF">
      <w:pPr>
        <w:pStyle w:val="aa"/>
        <w:ind w:left="709"/>
        <w:jc w:val="both"/>
        <w:rPr>
          <w:bCs/>
          <w:sz w:val="20"/>
          <w:szCs w:val="20"/>
          <w:lang w:val="uk-UA"/>
        </w:rPr>
      </w:pPr>
    </w:p>
    <w:p w:rsidR="00622529" w:rsidRPr="002943ED" w:rsidRDefault="00622529">
      <w:pPr>
        <w:rPr>
          <w:sz w:val="20"/>
          <w:szCs w:val="20"/>
          <w:lang w:val="uk-UA"/>
        </w:rPr>
      </w:pPr>
      <w:bookmarkStart w:id="0" w:name="_GoBack"/>
      <w:bookmarkEnd w:id="0"/>
    </w:p>
    <w:sectPr w:rsidR="00622529" w:rsidRPr="002943ED" w:rsidSect="002943ED">
      <w:pgSz w:w="8419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D4" w:rsidRDefault="00726BD4" w:rsidP="006951BF">
      <w:r>
        <w:separator/>
      </w:r>
    </w:p>
  </w:endnote>
  <w:endnote w:type="continuationSeparator" w:id="0">
    <w:p w:rsidR="00726BD4" w:rsidRDefault="00726BD4" w:rsidP="0069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Petersburg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D4" w:rsidRDefault="00726BD4" w:rsidP="006951BF">
      <w:r>
        <w:separator/>
      </w:r>
    </w:p>
  </w:footnote>
  <w:footnote w:type="continuationSeparator" w:id="0">
    <w:p w:rsidR="00726BD4" w:rsidRDefault="00726BD4" w:rsidP="0069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9EA"/>
    <w:multiLevelType w:val="hybridMultilevel"/>
    <w:tmpl w:val="41F0E7D2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74DA9"/>
    <w:multiLevelType w:val="hybridMultilevel"/>
    <w:tmpl w:val="739ED906"/>
    <w:lvl w:ilvl="0" w:tplc="4E209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D2B5E"/>
    <w:multiLevelType w:val="hybridMultilevel"/>
    <w:tmpl w:val="CE80AB5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A5A28"/>
    <w:multiLevelType w:val="hybridMultilevel"/>
    <w:tmpl w:val="35AA371C"/>
    <w:lvl w:ilvl="0" w:tplc="CEAC109A">
      <w:start w:val="1"/>
      <w:numFmt w:val="decimal"/>
      <w:lvlText w:val="%1."/>
      <w:lvlJc w:val="left"/>
      <w:pPr>
        <w:ind w:left="1080" w:hanging="360"/>
      </w:pPr>
      <w:rPr>
        <w:i w:val="0"/>
        <w:color w:val="000000"/>
        <w:sz w:val="27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85CC2"/>
    <w:multiLevelType w:val="hybridMultilevel"/>
    <w:tmpl w:val="A59AB1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17DB9"/>
    <w:multiLevelType w:val="hybridMultilevel"/>
    <w:tmpl w:val="77986C28"/>
    <w:lvl w:ilvl="0" w:tplc="B4688E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5A3715"/>
    <w:multiLevelType w:val="hybridMultilevel"/>
    <w:tmpl w:val="BFA01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E92305"/>
    <w:multiLevelType w:val="hybridMultilevel"/>
    <w:tmpl w:val="6ADCEFA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797F42"/>
    <w:multiLevelType w:val="hybridMultilevel"/>
    <w:tmpl w:val="7FFE9C68"/>
    <w:lvl w:ilvl="0" w:tplc="B4942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432E8E9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CBCE22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4F2CCBA">
      <w:start w:val="1"/>
      <w:numFmt w:val="decimal"/>
      <w:lvlText w:val="%4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8D4717"/>
    <w:multiLevelType w:val="hybridMultilevel"/>
    <w:tmpl w:val="7040B3CE"/>
    <w:lvl w:ilvl="0" w:tplc="9D9AA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B533F"/>
    <w:multiLevelType w:val="hybridMultilevel"/>
    <w:tmpl w:val="9D5096E8"/>
    <w:lvl w:ilvl="0" w:tplc="3648D342">
      <w:start w:val="1"/>
      <w:numFmt w:val="decimal"/>
      <w:lvlText w:val="%1."/>
      <w:lvlJc w:val="left"/>
      <w:pPr>
        <w:ind w:left="1637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814FC1"/>
    <w:multiLevelType w:val="hybridMultilevel"/>
    <w:tmpl w:val="17128810"/>
    <w:lvl w:ilvl="0" w:tplc="3ED4D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D18F49E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99C226C"/>
    <w:multiLevelType w:val="hybridMultilevel"/>
    <w:tmpl w:val="5DCCC4C0"/>
    <w:lvl w:ilvl="0" w:tplc="947026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65755D"/>
    <w:multiLevelType w:val="hybridMultilevel"/>
    <w:tmpl w:val="3AA67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56EDB"/>
    <w:multiLevelType w:val="hybridMultilevel"/>
    <w:tmpl w:val="6DB89D7C"/>
    <w:lvl w:ilvl="0" w:tplc="30FED0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BF"/>
    <w:rsid w:val="002943ED"/>
    <w:rsid w:val="00404401"/>
    <w:rsid w:val="005A3478"/>
    <w:rsid w:val="00622529"/>
    <w:rsid w:val="006951BF"/>
    <w:rsid w:val="00726BD4"/>
    <w:rsid w:val="007A5BB2"/>
    <w:rsid w:val="00936597"/>
    <w:rsid w:val="00F32871"/>
    <w:rsid w:val="00F8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51B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951BF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6951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6951B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6951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link w:val="a9"/>
    <w:qFormat/>
    <w:rsid w:val="006951BF"/>
    <w:pPr>
      <w:ind w:firstLine="900"/>
      <w:jc w:val="both"/>
    </w:pPr>
    <w:rPr>
      <w:sz w:val="28"/>
      <w:lang w:val="uk-UA"/>
    </w:rPr>
  </w:style>
  <w:style w:type="character" w:customStyle="1" w:styleId="a9">
    <w:name w:val="Підзаголовок Знак"/>
    <w:basedOn w:val="a0"/>
    <w:link w:val="a8"/>
    <w:rsid w:val="00695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951B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6951B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6951BF"/>
    <w:pPr>
      <w:ind w:left="720"/>
      <w:contextualSpacing/>
    </w:pPr>
  </w:style>
  <w:style w:type="paragraph" w:customStyle="1" w:styleId="Default">
    <w:name w:val="Default"/>
    <w:rsid w:val="00695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footnote reference"/>
    <w:basedOn w:val="a0"/>
    <w:uiPriority w:val="99"/>
    <w:semiHidden/>
    <w:unhideWhenUsed/>
    <w:rsid w:val="006951BF"/>
    <w:rPr>
      <w:vertAlign w:val="superscript"/>
    </w:rPr>
  </w:style>
  <w:style w:type="character" w:customStyle="1" w:styleId="apple-converted-space">
    <w:name w:val="apple-converted-space"/>
    <w:basedOn w:val="a0"/>
    <w:rsid w:val="006951BF"/>
  </w:style>
  <w:style w:type="paragraph" w:styleId="ac">
    <w:name w:val="No Spacing"/>
    <w:uiPriority w:val="1"/>
    <w:qFormat/>
    <w:rsid w:val="002943ED"/>
    <w:pPr>
      <w:spacing w:after="0" w:line="240" w:lineRule="auto"/>
    </w:pPr>
    <w:rPr>
      <w:rFonts w:eastAsiaTheme="minorEastAsia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2943ED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943E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51B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951BF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6951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6951B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6951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link w:val="a9"/>
    <w:qFormat/>
    <w:rsid w:val="006951BF"/>
    <w:pPr>
      <w:ind w:firstLine="900"/>
      <w:jc w:val="both"/>
    </w:pPr>
    <w:rPr>
      <w:sz w:val="28"/>
      <w:lang w:val="uk-UA"/>
    </w:rPr>
  </w:style>
  <w:style w:type="character" w:customStyle="1" w:styleId="a9">
    <w:name w:val="Підзаголовок Знак"/>
    <w:basedOn w:val="a0"/>
    <w:link w:val="a8"/>
    <w:rsid w:val="00695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951B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6951B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6951BF"/>
    <w:pPr>
      <w:ind w:left="720"/>
      <w:contextualSpacing/>
    </w:pPr>
  </w:style>
  <w:style w:type="paragraph" w:customStyle="1" w:styleId="Default">
    <w:name w:val="Default"/>
    <w:rsid w:val="00695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footnote reference"/>
    <w:basedOn w:val="a0"/>
    <w:uiPriority w:val="99"/>
    <w:semiHidden/>
    <w:unhideWhenUsed/>
    <w:rsid w:val="006951BF"/>
    <w:rPr>
      <w:vertAlign w:val="superscript"/>
    </w:rPr>
  </w:style>
  <w:style w:type="character" w:customStyle="1" w:styleId="apple-converted-space">
    <w:name w:val="apple-converted-space"/>
    <w:basedOn w:val="a0"/>
    <w:rsid w:val="006951BF"/>
  </w:style>
  <w:style w:type="paragraph" w:styleId="ac">
    <w:name w:val="No Spacing"/>
    <w:uiPriority w:val="1"/>
    <w:qFormat/>
    <w:rsid w:val="002943ED"/>
    <w:pPr>
      <w:spacing w:after="0" w:line="240" w:lineRule="auto"/>
    </w:pPr>
    <w:rPr>
      <w:rFonts w:eastAsiaTheme="minorEastAsia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2943ED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943E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nato.int/" TargetMode="External"/><Relationship Id="rId18" Type="http://schemas.openxmlformats.org/officeDocument/2006/relationships/hyperlink" Target="http://www.nbuv.gov.ua/portal/Soc_Gum%20/Nvnudpsu/2010_4/Bulgakova_D_O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ersonal.in.ua/article.php?ida=1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rex.ru/press/pub/polemika/05/stu" TargetMode="External"/><Relationship Id="rId17" Type="http://schemas.openxmlformats.org/officeDocument/2006/relationships/hyperlink" Target="http://www.justinian.com.ua/%20article.php?id=262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buv.gov.ua/portal%20/soc_gum/pubpr/2011_1/grycaenko.pdf" TargetMode="External"/><Relationship Id="rId20" Type="http://schemas.openxmlformats.org/officeDocument/2006/relationships/hyperlink" Target="http://www.justinian.com.ua/article.%20php?id=26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pnews.ru/record/m2029" TargetMode="External"/><Relationship Id="rId24" Type="http://schemas.openxmlformats.org/officeDocument/2006/relationships/hyperlink" Target="https://www.freedomhous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portal/Soc_Gum/Nzlubp/2008_2/37715.pdf" TargetMode="External"/><Relationship Id="rId23" Type="http://schemas.openxmlformats.org/officeDocument/2006/relationships/hyperlink" Target="http://www.hrw.org/ru" TargetMode="External"/><Relationship Id="rId10" Type="http://schemas.openxmlformats.org/officeDocument/2006/relationships/hyperlink" Target="http://www.un.org" TargetMode="External"/><Relationship Id="rId19" Type="http://schemas.openxmlformats.org/officeDocument/2006/relationships/hyperlink" Target="http://www.nbuv.gov.ua/portal/Soc_Gum/Nzlubp/2008_2/377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tik.org.ua/vid/magcontent.php3?m=1&amp;n=38&amp;c=735" TargetMode="External"/><Relationship Id="rId14" Type="http://schemas.openxmlformats.org/officeDocument/2006/relationships/hyperlink" Target="http://www.osce.org/" TargetMode="External"/><Relationship Id="rId22" Type="http://schemas.openxmlformats.org/officeDocument/2006/relationships/hyperlink" Target="http://amnesty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20</Pages>
  <Words>3943</Words>
  <Characters>24096</Characters>
  <Application>Microsoft Office Word</Application>
  <DocSecurity>0</DocSecurity>
  <Lines>308</Lines>
  <Paragraphs>125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Ptashnyk</dc:creator>
  <cp:keywords/>
  <dc:description/>
  <cp:lastModifiedBy>Iryna Ptashnyk</cp:lastModifiedBy>
  <cp:revision>5</cp:revision>
  <dcterms:created xsi:type="dcterms:W3CDTF">2016-02-08T18:05:00Z</dcterms:created>
  <dcterms:modified xsi:type="dcterms:W3CDTF">2018-01-19T10:51:00Z</dcterms:modified>
</cp:coreProperties>
</file>