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21" w:rsidRDefault="00C67821" w:rsidP="00C67821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СУДОВІ ЕКСПЕРТИЗИ</w:t>
      </w:r>
    </w:p>
    <w:p w:rsidR="00C67821" w:rsidRDefault="00C67821" w:rsidP="00C6782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021F">
        <w:rPr>
          <w:rFonts w:ascii="Times New Roman" w:hAnsi="Times New Roman"/>
          <w:sz w:val="28"/>
          <w:szCs w:val="28"/>
          <w:lang w:val="uk-UA"/>
        </w:rPr>
        <w:t>Предметом вивчення дисципліни вільного вибору студента «</w:t>
      </w:r>
      <w:r>
        <w:rPr>
          <w:rFonts w:ascii="Times New Roman" w:hAnsi="Times New Roman"/>
          <w:sz w:val="28"/>
          <w:szCs w:val="28"/>
          <w:lang w:val="uk-UA"/>
        </w:rPr>
        <w:t>Судові експертизи</w:t>
      </w:r>
      <w:r w:rsidRPr="0089021F">
        <w:rPr>
          <w:rFonts w:ascii="Times New Roman" w:hAnsi="Times New Roman"/>
          <w:sz w:val="28"/>
          <w:szCs w:val="28"/>
          <w:lang w:val="uk-UA"/>
        </w:rPr>
        <w:t>» 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поглиблене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засвоєння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студентами </w:t>
      </w:r>
      <w:proofErr w:type="spellStart"/>
      <w:r w:rsidRPr="00AB47C2">
        <w:rPr>
          <w:rFonts w:ascii="Times New Roman" w:hAnsi="Times New Roman"/>
          <w:sz w:val="28"/>
          <w:szCs w:val="28"/>
        </w:rPr>
        <w:t>системи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знань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7C2">
        <w:rPr>
          <w:rFonts w:ascii="Times New Roman" w:hAnsi="Times New Roman"/>
          <w:sz w:val="28"/>
          <w:szCs w:val="28"/>
        </w:rPr>
        <w:t>навиків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47C2">
        <w:rPr>
          <w:rFonts w:ascii="Times New Roman" w:hAnsi="Times New Roman"/>
          <w:sz w:val="28"/>
          <w:szCs w:val="28"/>
        </w:rPr>
        <w:t>вмінь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B47C2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загальних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47C2">
        <w:rPr>
          <w:rFonts w:ascii="Times New Roman" w:hAnsi="Times New Roman"/>
          <w:sz w:val="28"/>
          <w:szCs w:val="28"/>
        </w:rPr>
        <w:t>спеціальних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експертно-криміналістичних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засобів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B47C2">
        <w:rPr>
          <w:rFonts w:ascii="Times New Roman" w:hAnsi="Times New Roman"/>
          <w:sz w:val="28"/>
          <w:szCs w:val="28"/>
        </w:rPr>
        <w:t>методів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B47C2">
        <w:rPr>
          <w:rFonts w:ascii="Times New Roman" w:hAnsi="Times New Roman"/>
          <w:sz w:val="28"/>
          <w:szCs w:val="28"/>
        </w:rPr>
        <w:t>правозастосовчому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процесі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B47C2">
        <w:rPr>
          <w:rFonts w:ascii="Times New Roman" w:hAnsi="Times New Roman"/>
          <w:sz w:val="28"/>
          <w:szCs w:val="28"/>
        </w:rPr>
        <w:t>експертиза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B47C2">
        <w:rPr>
          <w:rFonts w:ascii="Times New Roman" w:hAnsi="Times New Roman"/>
          <w:sz w:val="28"/>
          <w:szCs w:val="28"/>
        </w:rPr>
        <w:t>конституційному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7C2">
        <w:rPr>
          <w:rFonts w:ascii="Times New Roman" w:hAnsi="Times New Roman"/>
          <w:sz w:val="28"/>
          <w:szCs w:val="28"/>
        </w:rPr>
        <w:t>кримінальному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7C2">
        <w:rPr>
          <w:rFonts w:ascii="Times New Roman" w:hAnsi="Times New Roman"/>
          <w:sz w:val="28"/>
          <w:szCs w:val="28"/>
        </w:rPr>
        <w:t>адміністративному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7C2">
        <w:rPr>
          <w:rFonts w:ascii="Times New Roman" w:hAnsi="Times New Roman"/>
          <w:sz w:val="28"/>
          <w:szCs w:val="28"/>
        </w:rPr>
        <w:t>цивільному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7C2">
        <w:rPr>
          <w:rFonts w:ascii="Times New Roman" w:hAnsi="Times New Roman"/>
          <w:sz w:val="28"/>
          <w:szCs w:val="28"/>
        </w:rPr>
        <w:t>митн</w:t>
      </w:r>
      <w:bookmarkStart w:id="0" w:name="_GoBack"/>
      <w:bookmarkEnd w:id="0"/>
      <w:r w:rsidRPr="00AB47C2">
        <w:rPr>
          <w:rFonts w:ascii="Times New Roman" w:hAnsi="Times New Roman"/>
          <w:sz w:val="28"/>
          <w:szCs w:val="28"/>
        </w:rPr>
        <w:t>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7C2">
        <w:rPr>
          <w:rFonts w:ascii="Times New Roman" w:hAnsi="Times New Roman"/>
          <w:sz w:val="28"/>
          <w:szCs w:val="28"/>
        </w:rPr>
        <w:t>податковому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B47C2">
        <w:rPr>
          <w:rFonts w:ascii="Times New Roman" w:hAnsi="Times New Roman"/>
          <w:sz w:val="28"/>
          <w:szCs w:val="28"/>
        </w:rPr>
        <w:t>господарському</w:t>
      </w:r>
      <w:proofErr w:type="spellEnd"/>
      <w:r w:rsidRPr="00AB47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47C2">
        <w:rPr>
          <w:rFonts w:ascii="Times New Roman" w:hAnsi="Times New Roman"/>
          <w:sz w:val="28"/>
          <w:szCs w:val="28"/>
        </w:rPr>
        <w:t>процесах</w:t>
      </w:r>
      <w:proofErr w:type="spellEnd"/>
      <w:r w:rsidRPr="00AB47C2">
        <w:rPr>
          <w:rFonts w:ascii="Times New Roman" w:hAnsi="Times New Roman"/>
          <w:sz w:val="28"/>
          <w:szCs w:val="28"/>
        </w:rPr>
        <w:t>).</w:t>
      </w:r>
    </w:p>
    <w:p w:rsidR="00C67821" w:rsidRPr="00B04BEA" w:rsidRDefault="00C67821" w:rsidP="00C67821">
      <w:pPr>
        <w:shd w:val="clear" w:color="auto" w:fill="FFFFFF"/>
        <w:spacing w:before="5" w:line="240" w:lineRule="auto"/>
        <w:ind w:right="10"/>
        <w:jc w:val="both"/>
        <w:rPr>
          <w:rFonts w:ascii="Times New Roman" w:hAnsi="Times New Roman"/>
          <w:sz w:val="28"/>
          <w:szCs w:val="28"/>
          <w:lang w:val="uk-UA"/>
        </w:rPr>
      </w:pPr>
      <w:r w:rsidRPr="0065075D">
        <w:rPr>
          <w:rFonts w:ascii="Times New Roman" w:hAnsi="Times New Roman"/>
          <w:sz w:val="28"/>
          <w:szCs w:val="28"/>
          <w:lang w:val="uk-UA"/>
        </w:rPr>
        <w:t xml:space="preserve">Дисципліна вільного вибору студента </w:t>
      </w:r>
      <w:r w:rsidRPr="0089021F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Судові експертизи</w:t>
      </w:r>
      <w:r w:rsidRPr="0089021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передбачає </w:t>
      </w:r>
      <w:r w:rsidRPr="001A1686">
        <w:rPr>
          <w:rFonts w:ascii="Times New Roman" w:hAnsi="Times New Roman"/>
          <w:sz w:val="28"/>
          <w:szCs w:val="28"/>
          <w:lang w:val="uk-UA"/>
        </w:rPr>
        <w:t>отримання студентами необхідних знань, вмінь та навичок 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4BEA">
        <w:rPr>
          <w:rFonts w:ascii="Times New Roman" w:hAnsi="Times New Roman"/>
          <w:sz w:val="28"/>
          <w:szCs w:val="28"/>
          <w:lang w:val="uk-UA"/>
        </w:rPr>
        <w:t>сутності криміналістичної експертизи, класифікації, групи та видів судових експертиз, організацію підготовки та проведення криміналістичної експертизи, основ графічної (почеркознавчої) експертизи, експертно-криміналістичній методиці дослідження письма,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B04BEA">
        <w:rPr>
          <w:rFonts w:ascii="Times New Roman" w:hAnsi="Times New Roman"/>
          <w:sz w:val="28"/>
          <w:szCs w:val="28"/>
          <w:lang w:val="uk-UA"/>
        </w:rPr>
        <w:t>собливостей криміналістичної методики дослідження зміненого письма (почерку)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4BEA">
        <w:rPr>
          <w:rFonts w:ascii="Times New Roman" w:hAnsi="Times New Roman"/>
          <w:sz w:val="28"/>
          <w:szCs w:val="28"/>
          <w:lang w:val="uk-UA"/>
        </w:rPr>
        <w:t>особливостей методики криміналістичного дослідження підпису, техніко-криміналістичного дослідження документів</w:t>
      </w:r>
    </w:p>
    <w:p w:rsidR="00C67821" w:rsidRPr="0089021F" w:rsidRDefault="00C67821" w:rsidP="00C6782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021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результаті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вивчення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дисципліни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студенти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021F">
        <w:rPr>
          <w:rFonts w:ascii="Times New Roman" w:hAnsi="Times New Roman"/>
          <w:b/>
          <w:sz w:val="28"/>
          <w:szCs w:val="28"/>
        </w:rPr>
        <w:t>повинні</w:t>
      </w:r>
      <w:proofErr w:type="spellEnd"/>
      <w:r w:rsidRPr="0089021F">
        <w:rPr>
          <w:rFonts w:ascii="Times New Roman" w:hAnsi="Times New Roman"/>
          <w:b/>
          <w:sz w:val="28"/>
          <w:szCs w:val="28"/>
        </w:rPr>
        <w:t>:</w:t>
      </w:r>
    </w:p>
    <w:p w:rsidR="00C67821" w:rsidRPr="002132CE" w:rsidRDefault="00C67821" w:rsidP="00C67821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5"/>
        <w:ind w:left="-27" w:firstLine="0"/>
        <w:rPr>
          <w:rFonts w:ascii="Times New Roman" w:hAnsi="Times New Roman"/>
          <w:sz w:val="28"/>
          <w:szCs w:val="28"/>
          <w:lang w:val="uk-UA"/>
        </w:rPr>
      </w:pPr>
      <w:r w:rsidRPr="0089021F">
        <w:rPr>
          <w:rFonts w:ascii="Times New Roman" w:hAnsi="Times New Roman"/>
          <w:i/>
          <w:sz w:val="28"/>
          <w:szCs w:val="28"/>
          <w:lang w:val="uk-UA"/>
        </w:rPr>
        <w:t>знати: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B04BEA">
        <w:rPr>
          <w:rFonts w:ascii="Times New Roman" w:hAnsi="Times New Roman"/>
          <w:sz w:val="28"/>
          <w:szCs w:val="28"/>
        </w:rPr>
        <w:t>Концептуальні</w:t>
      </w:r>
      <w:proofErr w:type="spellEnd"/>
      <w:r w:rsidRPr="00B04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BEA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нови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судової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експертизи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2CE">
        <w:rPr>
          <w:rFonts w:ascii="Times New Roman" w:hAnsi="Times New Roman"/>
          <w:sz w:val="28"/>
          <w:szCs w:val="28"/>
          <w:lang w:val="uk-UA"/>
        </w:rPr>
        <w:t>Сутність криміналістичної експертизи;</w:t>
      </w:r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2132CE">
        <w:rPr>
          <w:rFonts w:ascii="Times New Roman" w:hAnsi="Times New Roman"/>
          <w:sz w:val="28"/>
          <w:szCs w:val="28"/>
          <w:lang w:val="uk-UA"/>
        </w:rPr>
        <w:t>ласифікація, групи та види судових експертиз;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2132CE">
        <w:rPr>
          <w:rFonts w:ascii="Times New Roman" w:hAnsi="Times New Roman"/>
          <w:sz w:val="28"/>
          <w:szCs w:val="28"/>
          <w:lang w:val="uk-UA"/>
        </w:rPr>
        <w:t>рганізація підготовки та проведення криміналістичної експертизи;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2132CE">
        <w:rPr>
          <w:rFonts w:ascii="Times New Roman" w:hAnsi="Times New Roman"/>
          <w:sz w:val="28"/>
          <w:szCs w:val="28"/>
          <w:lang w:val="uk-UA"/>
        </w:rPr>
        <w:t>снови графічної (почеркознавчої) експертизи;</w:t>
      </w:r>
      <w:r>
        <w:rPr>
          <w:rFonts w:ascii="Times New Roman" w:hAnsi="Times New Roman"/>
          <w:sz w:val="28"/>
          <w:szCs w:val="28"/>
          <w:lang w:val="uk-UA"/>
        </w:rPr>
        <w:t xml:space="preserve"> е</w:t>
      </w:r>
      <w:r w:rsidRPr="002132CE">
        <w:rPr>
          <w:rFonts w:ascii="Times New Roman" w:hAnsi="Times New Roman"/>
          <w:sz w:val="28"/>
          <w:szCs w:val="28"/>
          <w:lang w:val="uk-UA"/>
        </w:rPr>
        <w:t>кспертно-криміналістична методика дослідження письма;</w:t>
      </w:r>
      <w:r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2132CE">
        <w:rPr>
          <w:rFonts w:ascii="Times New Roman" w:hAnsi="Times New Roman"/>
          <w:sz w:val="28"/>
          <w:szCs w:val="28"/>
          <w:lang w:val="uk-UA"/>
        </w:rPr>
        <w:t>собливості методики криміналістичного дослідження підпису;</w:t>
      </w:r>
      <w:r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2132CE">
        <w:rPr>
          <w:rFonts w:ascii="Times New Roman" w:hAnsi="Times New Roman"/>
          <w:sz w:val="28"/>
          <w:szCs w:val="28"/>
          <w:lang w:val="uk-UA"/>
        </w:rPr>
        <w:t xml:space="preserve">ехніко-криміналістичне дослідження документів; </w:t>
      </w:r>
    </w:p>
    <w:p w:rsidR="00C67821" w:rsidRPr="00B04BEA" w:rsidRDefault="00C67821" w:rsidP="00C67821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5"/>
        <w:ind w:left="-27" w:firstLine="0"/>
        <w:rPr>
          <w:rFonts w:ascii="Times New Roman" w:hAnsi="Times New Roman"/>
          <w:sz w:val="28"/>
          <w:szCs w:val="28"/>
          <w:lang w:val="uk-UA"/>
        </w:rPr>
      </w:pPr>
      <w:r w:rsidRPr="0089021F">
        <w:rPr>
          <w:rFonts w:ascii="Times New Roman" w:hAnsi="Times New Roman"/>
          <w:i/>
          <w:sz w:val="28"/>
          <w:szCs w:val="28"/>
          <w:lang w:val="uk-UA"/>
        </w:rPr>
        <w:t>вміти: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132CE">
        <w:rPr>
          <w:rFonts w:ascii="Times New Roman" w:hAnsi="Times New Roman"/>
          <w:sz w:val="28"/>
          <w:szCs w:val="28"/>
          <w:lang w:val="uk-UA"/>
        </w:rPr>
        <w:t>застосувати теоретичні знання в практичній діяльності з розслідування та розкриття злочинів;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4BEA">
        <w:rPr>
          <w:rFonts w:ascii="Times New Roman" w:hAnsi="Times New Roman"/>
          <w:sz w:val="28"/>
          <w:szCs w:val="28"/>
          <w:lang w:val="uk-UA"/>
        </w:rPr>
        <w:t>висувати слідчі версії, організовувати їх перевірку, планувати проведення як окремо судової експертизи, так і інших слідчих дій в їх сукупності при розслідуванні конкретного злочину;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4BEA">
        <w:rPr>
          <w:rFonts w:ascii="Times New Roman" w:hAnsi="Times New Roman"/>
          <w:sz w:val="28"/>
          <w:szCs w:val="28"/>
          <w:lang w:val="uk-UA"/>
        </w:rPr>
        <w:t>використовувати досягнення криміналістики, психології, кримінології та інших наук з метою розслідування і попередження злочинів.</w:t>
      </w:r>
    </w:p>
    <w:p w:rsidR="00DB6BC5" w:rsidRPr="00C67821" w:rsidRDefault="00C67821">
      <w:pPr>
        <w:rPr>
          <w:lang w:val="uk-UA"/>
        </w:rPr>
      </w:pPr>
    </w:p>
    <w:sectPr w:rsidR="00DB6BC5" w:rsidRPr="00C678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21"/>
    <w:rsid w:val="002F196A"/>
    <w:rsid w:val="00307ABC"/>
    <w:rsid w:val="00407B08"/>
    <w:rsid w:val="0041151C"/>
    <w:rsid w:val="00530D46"/>
    <w:rsid w:val="00610207"/>
    <w:rsid w:val="006706A9"/>
    <w:rsid w:val="00675A96"/>
    <w:rsid w:val="006958C9"/>
    <w:rsid w:val="006C1D7F"/>
    <w:rsid w:val="00713E5E"/>
    <w:rsid w:val="00857533"/>
    <w:rsid w:val="00881BE0"/>
    <w:rsid w:val="00911F79"/>
    <w:rsid w:val="00914B58"/>
    <w:rsid w:val="00A64B29"/>
    <w:rsid w:val="00AB7F76"/>
    <w:rsid w:val="00B77BE2"/>
    <w:rsid w:val="00BB31DA"/>
    <w:rsid w:val="00C67821"/>
    <w:rsid w:val="00FA4BF2"/>
    <w:rsid w:val="00FE1112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FDE1D-CEEB-41DD-A2A4-D972489B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82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67821"/>
    <w:pPr>
      <w:spacing w:after="0" w:line="240" w:lineRule="auto"/>
      <w:ind w:left="720" w:firstLine="709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CriminalChair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Козич Ігор</dc:creator>
  <cp:keywords/>
  <dc:description/>
  <cp:lastModifiedBy>Козич Ігор</cp:lastModifiedBy>
  <cp:revision>1</cp:revision>
  <dcterms:created xsi:type="dcterms:W3CDTF">2020-02-10T15:02:00Z</dcterms:created>
  <dcterms:modified xsi:type="dcterms:W3CDTF">2020-02-10T15:06:00Z</dcterms:modified>
</cp:coreProperties>
</file>