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4BD" w:rsidRDefault="00FE64BD" w:rsidP="00FE64BD">
      <w:pPr>
        <w:spacing w:line="360" w:lineRule="auto"/>
        <w:ind w:left="4680" w:firstLine="360"/>
        <w:rPr>
          <w:sz w:val="28"/>
          <w:szCs w:val="28"/>
        </w:rPr>
      </w:pPr>
      <w:r w:rsidRPr="00F917B1">
        <w:rPr>
          <w:sz w:val="28"/>
          <w:szCs w:val="28"/>
        </w:rPr>
        <w:t>З</w:t>
      </w:r>
      <w:r>
        <w:rPr>
          <w:sz w:val="28"/>
          <w:szCs w:val="28"/>
        </w:rPr>
        <w:t xml:space="preserve">атверджено на засіданні    </w:t>
      </w:r>
    </w:p>
    <w:p w:rsidR="00FE64BD" w:rsidRDefault="00FE64BD" w:rsidP="00FE64BD">
      <w:pPr>
        <w:spacing w:line="360" w:lineRule="auto"/>
        <w:ind w:left="4680" w:firstLine="360"/>
        <w:rPr>
          <w:sz w:val="28"/>
          <w:szCs w:val="28"/>
        </w:rPr>
      </w:pPr>
      <w:r>
        <w:rPr>
          <w:sz w:val="28"/>
          <w:szCs w:val="28"/>
        </w:rPr>
        <w:t>кафедри кримінального права</w:t>
      </w:r>
    </w:p>
    <w:p w:rsidR="00FE64BD" w:rsidRDefault="00FE64BD" w:rsidP="00FE64BD">
      <w:pPr>
        <w:spacing w:line="360" w:lineRule="auto"/>
        <w:ind w:left="4680" w:firstLine="276"/>
        <w:rPr>
          <w:sz w:val="28"/>
          <w:szCs w:val="28"/>
        </w:rPr>
      </w:pPr>
      <w:r>
        <w:rPr>
          <w:sz w:val="28"/>
          <w:szCs w:val="28"/>
        </w:rPr>
        <w:t xml:space="preserve">Протокол № </w:t>
      </w:r>
      <w:r w:rsidR="00414863">
        <w:rPr>
          <w:sz w:val="28"/>
          <w:szCs w:val="28"/>
        </w:rPr>
        <w:t>2</w:t>
      </w:r>
      <w:r>
        <w:rPr>
          <w:sz w:val="28"/>
          <w:szCs w:val="28"/>
        </w:rPr>
        <w:t xml:space="preserve"> від </w:t>
      </w:r>
      <w:r w:rsidR="00414863">
        <w:rPr>
          <w:sz w:val="28"/>
          <w:szCs w:val="28"/>
        </w:rPr>
        <w:t>0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</w:t>
      </w:r>
      <w:r w:rsidR="00414863">
        <w:rPr>
          <w:sz w:val="28"/>
          <w:szCs w:val="28"/>
        </w:rPr>
        <w:t>вересня</w:t>
      </w:r>
      <w:r>
        <w:rPr>
          <w:sz w:val="28"/>
          <w:szCs w:val="28"/>
        </w:rPr>
        <w:t xml:space="preserve"> 20</w:t>
      </w:r>
      <w:r w:rsidRPr="00EA4393">
        <w:rPr>
          <w:sz w:val="28"/>
          <w:szCs w:val="28"/>
          <w:lang w:val="ru-RU"/>
        </w:rPr>
        <w:t>1</w:t>
      </w:r>
      <w:r w:rsidR="00414863">
        <w:rPr>
          <w:sz w:val="28"/>
          <w:szCs w:val="28"/>
          <w:lang w:val="ru-RU"/>
        </w:rPr>
        <w:t>9</w:t>
      </w:r>
      <w:r>
        <w:rPr>
          <w:sz w:val="28"/>
          <w:szCs w:val="28"/>
        </w:rPr>
        <w:t xml:space="preserve"> р.</w:t>
      </w:r>
    </w:p>
    <w:p w:rsidR="00FE64BD" w:rsidRDefault="00FE64BD" w:rsidP="00FE64BD">
      <w:pPr>
        <w:pStyle w:val="a3"/>
        <w:ind w:left="709" w:hanging="425"/>
        <w:jc w:val="center"/>
        <w:rPr>
          <w:rFonts w:ascii="Times New Roman" w:eastAsia="MS Mincho" w:hAnsi="Times New Roman"/>
          <w:b/>
          <w:sz w:val="32"/>
          <w:szCs w:val="32"/>
        </w:rPr>
      </w:pPr>
    </w:p>
    <w:p w:rsidR="00FE64BD" w:rsidRDefault="00FE64BD" w:rsidP="00FE64BD">
      <w:pPr>
        <w:pStyle w:val="a3"/>
        <w:ind w:left="709" w:hanging="425"/>
        <w:jc w:val="center"/>
        <w:rPr>
          <w:rFonts w:ascii="Times New Roman" w:eastAsia="MS Mincho" w:hAnsi="Times New Roman"/>
          <w:b/>
          <w:sz w:val="32"/>
          <w:szCs w:val="32"/>
          <w:lang w:val="ru-RU"/>
        </w:rPr>
      </w:pPr>
      <w:r>
        <w:rPr>
          <w:rFonts w:ascii="Times New Roman" w:eastAsia="MS Mincho" w:hAnsi="Times New Roman"/>
          <w:b/>
          <w:sz w:val="32"/>
          <w:szCs w:val="32"/>
        </w:rPr>
        <w:t>Завдання для індивідуальної роботи з курсу криміналістики</w:t>
      </w:r>
    </w:p>
    <w:p w:rsidR="00FE64BD" w:rsidRDefault="00FE64BD" w:rsidP="00FE64BD">
      <w:pPr>
        <w:pStyle w:val="a3"/>
        <w:ind w:left="709" w:hanging="425"/>
        <w:jc w:val="center"/>
        <w:rPr>
          <w:rFonts w:ascii="Times New Roman" w:eastAsia="MS Mincho" w:hAnsi="Times New Roman"/>
          <w:b/>
          <w:sz w:val="32"/>
          <w:szCs w:val="32"/>
        </w:rPr>
      </w:pPr>
      <w:r>
        <w:rPr>
          <w:rFonts w:ascii="Times New Roman" w:eastAsia="MS Mincho" w:hAnsi="Times New Roman"/>
          <w:b/>
          <w:sz w:val="32"/>
          <w:szCs w:val="32"/>
        </w:rPr>
        <w:t>для денної форми</w:t>
      </w:r>
    </w:p>
    <w:p w:rsidR="00FE64BD" w:rsidRDefault="00FE64BD" w:rsidP="00FE64BD">
      <w:pPr>
        <w:pStyle w:val="a3"/>
        <w:ind w:left="709" w:hanging="425"/>
        <w:jc w:val="center"/>
        <w:rPr>
          <w:sz w:val="32"/>
          <w:szCs w:val="32"/>
        </w:rPr>
      </w:pPr>
    </w:p>
    <w:p w:rsidR="00FE64BD" w:rsidRDefault="00FE64BD" w:rsidP="00FE64BD">
      <w:pPr>
        <w:ind w:firstLine="317"/>
        <w:jc w:val="both"/>
        <w:rPr>
          <w:sz w:val="32"/>
          <w:szCs w:val="32"/>
        </w:rPr>
      </w:pP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  <w:lang w:val="ru-RU"/>
        </w:rPr>
      </w:pPr>
      <w:r>
        <w:rPr>
          <w:sz w:val="32"/>
          <w:szCs w:val="32"/>
        </w:rPr>
        <w:t>Історія розвитку предмета криміналістики.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  <w:lang w:val="ru-RU"/>
        </w:rPr>
      </w:pPr>
      <w:r>
        <w:rPr>
          <w:sz w:val="32"/>
          <w:szCs w:val="32"/>
        </w:rPr>
        <w:t>Криміналістика і кримінальний процес України.</w:t>
      </w:r>
    </w:p>
    <w:p w:rsidR="00FE64BD" w:rsidRDefault="00FE64BD" w:rsidP="00FE64BD">
      <w:pPr>
        <w:widowControl w:val="0"/>
        <w:autoSpaceDE w:val="0"/>
        <w:autoSpaceDN w:val="0"/>
        <w:adjustRightInd w:val="0"/>
        <w:ind w:left="284"/>
        <w:jc w:val="both"/>
        <w:rPr>
          <w:sz w:val="32"/>
          <w:szCs w:val="32"/>
          <w:lang w:val="ru-RU"/>
        </w:rPr>
      </w:pPr>
      <w:r>
        <w:rPr>
          <w:sz w:val="32"/>
          <w:szCs w:val="32"/>
        </w:rPr>
        <w:t>3         Ідентифікація  та діагностика в криміналістиці .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>Визначення поняття криміналістики як науки і навчальної дисципліни, її місце серед інших галузей юридичної науки.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>Співвідношення поняття криміналістики і кримінально-процесуальної науки.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>Основні періоди розвитку вітчизняної криміналістики..</w:t>
      </w:r>
    </w:p>
    <w:p w:rsidR="00FE64BD" w:rsidRDefault="00FE64BD" w:rsidP="00FE64BD">
      <w:pPr>
        <w:pStyle w:val="2"/>
        <w:numPr>
          <w:ilvl w:val="0"/>
          <w:numId w:val="1"/>
        </w:numPr>
        <w:tabs>
          <w:tab w:val="clear" w:pos="720"/>
          <w:tab w:val="num" w:pos="1134"/>
        </w:tabs>
        <w:ind w:left="1134" w:hanging="850"/>
        <w:jc w:val="both"/>
        <w:rPr>
          <w:rFonts w:ascii="Times New Roman" w:hAnsi="Times New Roman"/>
          <w:i w:val="0"/>
          <w:sz w:val="32"/>
          <w:szCs w:val="32"/>
          <w:lang w:val="ru-RU"/>
        </w:rPr>
      </w:pPr>
      <w:r>
        <w:rPr>
          <w:rFonts w:ascii="Times New Roman" w:hAnsi="Times New Roman"/>
          <w:i w:val="0"/>
          <w:sz w:val="32"/>
          <w:szCs w:val="32"/>
        </w:rPr>
        <w:t>Розвиток криміналістики в Україні.</w:t>
      </w:r>
    </w:p>
    <w:p w:rsidR="00FE64BD" w:rsidRDefault="00FE64BD" w:rsidP="00FE64BD">
      <w:pPr>
        <w:pStyle w:val="2"/>
        <w:numPr>
          <w:ilvl w:val="0"/>
          <w:numId w:val="1"/>
        </w:numPr>
        <w:tabs>
          <w:tab w:val="clear" w:pos="720"/>
          <w:tab w:val="num" w:pos="1134"/>
        </w:tabs>
        <w:ind w:left="1134" w:hanging="850"/>
        <w:jc w:val="both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Сучасний стан і проблеми криміналістики </w:t>
      </w:r>
      <w:r>
        <w:rPr>
          <w:sz w:val="32"/>
          <w:szCs w:val="32"/>
        </w:rPr>
        <w:t>.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Методи криміналістичної </w:t>
      </w:r>
      <w:proofErr w:type="spellStart"/>
      <w:r>
        <w:rPr>
          <w:sz w:val="32"/>
          <w:szCs w:val="32"/>
        </w:rPr>
        <w:t>фотокіновідеозйомки</w:t>
      </w:r>
      <w:proofErr w:type="spellEnd"/>
      <w:r>
        <w:rPr>
          <w:sz w:val="32"/>
          <w:szCs w:val="32"/>
        </w:rPr>
        <w:t>.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Габітоскопія</w:t>
      </w:r>
      <w:proofErr w:type="spellEnd"/>
      <w:r>
        <w:rPr>
          <w:sz w:val="32"/>
          <w:szCs w:val="32"/>
        </w:rPr>
        <w:t xml:space="preserve"> як часткове вчення і галузь техніки, розподіл його положень у системі навчального курсу </w:t>
      </w:r>
      <w:proofErr w:type="spellStart"/>
      <w:r>
        <w:rPr>
          <w:sz w:val="32"/>
          <w:szCs w:val="32"/>
        </w:rPr>
        <w:t>криміналістик</w:t>
      </w:r>
      <w:proofErr w:type="spellEnd"/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>Основні положення методики складення словесного портрета і суб'єктивного портрета на підставі анатомічних, функціональних та інших ознак зовнішності людини.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Слідознавство</w:t>
      </w:r>
      <w:proofErr w:type="spellEnd"/>
      <w:r>
        <w:rPr>
          <w:sz w:val="32"/>
          <w:szCs w:val="32"/>
        </w:rPr>
        <w:t xml:space="preserve"> як часткове вчення криміналістики, її основні об'єкти -сліди, траси, </w:t>
      </w:r>
      <w:proofErr w:type="spellStart"/>
      <w:r>
        <w:rPr>
          <w:sz w:val="32"/>
          <w:szCs w:val="32"/>
        </w:rPr>
        <w:t>субстанц</w:t>
      </w:r>
      <w:proofErr w:type="spellEnd"/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>Класифікація слідів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Поняття дактилоскопії, </w:t>
      </w:r>
      <w:proofErr w:type="spellStart"/>
      <w:r>
        <w:rPr>
          <w:sz w:val="32"/>
          <w:szCs w:val="32"/>
        </w:rPr>
        <w:t>пороскопії</w:t>
      </w:r>
      <w:proofErr w:type="spellEnd"/>
      <w:r>
        <w:rPr>
          <w:sz w:val="32"/>
          <w:szCs w:val="32"/>
        </w:rPr>
        <w:t xml:space="preserve"> та </w:t>
      </w:r>
      <w:proofErr w:type="spellStart"/>
      <w:r>
        <w:rPr>
          <w:sz w:val="32"/>
          <w:szCs w:val="32"/>
        </w:rPr>
        <w:t>еджескопії</w:t>
      </w:r>
      <w:proofErr w:type="spellEnd"/>
      <w:r>
        <w:rPr>
          <w:sz w:val="32"/>
          <w:szCs w:val="32"/>
        </w:rPr>
        <w:t>, дискусія з приводу розширення об'єктів дактилоскопічних досліджень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Технічні засоби і загальні положення методики збирання слідів людини: слідів шкіряного покрову рук, </w:t>
      </w:r>
      <w:proofErr w:type="spellStart"/>
      <w:r>
        <w:rPr>
          <w:sz w:val="32"/>
          <w:szCs w:val="32"/>
        </w:rPr>
        <w:t>ступнів</w:t>
      </w:r>
      <w:proofErr w:type="spellEnd"/>
      <w:r>
        <w:rPr>
          <w:sz w:val="32"/>
          <w:szCs w:val="32"/>
        </w:rPr>
        <w:t>.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Поняття зброєзнавства як часткового вчення криміналістики. Поняття вогнепальної зброї і </w:t>
      </w:r>
      <w:proofErr w:type="spellStart"/>
      <w:r>
        <w:rPr>
          <w:sz w:val="32"/>
          <w:szCs w:val="32"/>
        </w:rPr>
        <w:t>боєприпасі</w:t>
      </w:r>
      <w:proofErr w:type="spellEnd"/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>Поняття письма і почерку, співвідношення цих понять.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>Сутність і класифікація ознак писемної мови.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Поняття ознак почерку людини, їх </w:t>
      </w:r>
      <w:proofErr w:type="spellStart"/>
      <w:r>
        <w:rPr>
          <w:sz w:val="32"/>
          <w:szCs w:val="32"/>
        </w:rPr>
        <w:t>класифік</w:t>
      </w:r>
      <w:proofErr w:type="spellEnd"/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>Інформаційне забезпечення боротьбі зі злочинами як часткове вчення і галузь техніки із інформаційно-довідкового забезпечення боротьби із злочинами та іншими правопорушеннями.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Поняття криміналістичної реєстрації, її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>Система тактики, її основні розділи і теми.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>Зв'язок тактики з іншими частинами криміналістики, її вплив на розробку криміналістичної техніки і методичних рекомендацій боротьбі з окремими видами і групами злочинів.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>Поняття тактичного прийому, вимоги, що пред'являються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>Поняття криміналістичної ситуації, її класифікація.</w:t>
      </w:r>
    </w:p>
    <w:p w:rsidR="00FE64BD" w:rsidRDefault="00FE64BD" w:rsidP="00FE64BD">
      <w:pPr>
        <w:pStyle w:val="2"/>
        <w:numPr>
          <w:ilvl w:val="0"/>
          <w:numId w:val="1"/>
        </w:numPr>
        <w:tabs>
          <w:tab w:val="clear" w:pos="720"/>
          <w:tab w:val="num" w:pos="1134"/>
        </w:tabs>
        <w:ind w:left="1134" w:hanging="850"/>
        <w:jc w:val="both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Поняття та види розшуку</w:t>
      </w:r>
    </w:p>
    <w:p w:rsidR="00FE64BD" w:rsidRDefault="00FE64BD" w:rsidP="00FE64BD">
      <w:pPr>
        <w:pStyle w:val="2"/>
        <w:ind w:left="284" w:firstLine="0"/>
        <w:jc w:val="both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.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>Поняття і види огляду.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Учасники здійснення слідчого огляду місця пригоди. 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>Етапи слідчого огляду місця пригоди.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Способи проведення слідчого огляду місця </w:t>
      </w:r>
      <w:proofErr w:type="spellStart"/>
      <w:r>
        <w:rPr>
          <w:sz w:val="32"/>
          <w:szCs w:val="32"/>
        </w:rPr>
        <w:t>приго</w:t>
      </w:r>
      <w:proofErr w:type="spellEnd"/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Загальні положення документування результатів слідчого і судового огляду місця пригоди та інших об'єктів огляду, виготовлення </w:t>
      </w:r>
      <w:proofErr w:type="spellStart"/>
      <w:r>
        <w:rPr>
          <w:sz w:val="32"/>
          <w:szCs w:val="32"/>
        </w:rPr>
        <w:t>фототаблиці</w:t>
      </w:r>
      <w:proofErr w:type="spellEnd"/>
      <w:r>
        <w:rPr>
          <w:sz w:val="32"/>
          <w:szCs w:val="32"/>
        </w:rPr>
        <w:t xml:space="preserve">, схем і планів, </w:t>
      </w:r>
      <w:proofErr w:type="spellStart"/>
      <w:r>
        <w:rPr>
          <w:sz w:val="32"/>
          <w:szCs w:val="32"/>
        </w:rPr>
        <w:t>кіновідеозапис</w:t>
      </w:r>
      <w:proofErr w:type="spellEnd"/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>Загальна характеристика підготовчих заходів до проведення обшуку.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>Загальні положення здійснення тактичних прийомів обшуку приміщення.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Стадії проведення </w:t>
      </w:r>
      <w:proofErr w:type="spellStart"/>
      <w:r>
        <w:rPr>
          <w:sz w:val="32"/>
          <w:szCs w:val="32"/>
        </w:rPr>
        <w:t>обшу</w:t>
      </w:r>
      <w:proofErr w:type="spellEnd"/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>Складові підготовчої стадії допиту.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>Стадії проведення допиту.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>Тактичні прийоми проведення допиту у безконфліктній слідчій ситуації.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Тактичні прийоми проведення допиту у конфліктній і гостро конфліктній слідчій </w:t>
      </w:r>
      <w:proofErr w:type="spellStart"/>
      <w:r>
        <w:rPr>
          <w:sz w:val="32"/>
          <w:szCs w:val="32"/>
        </w:rPr>
        <w:t>ситуа</w:t>
      </w:r>
      <w:proofErr w:type="spellEnd"/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Документування результатів проведення допиту 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>Поняття, психологічна основа і завдання пред'явлення різних об'єктів для впізнання.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Загальні положення підготовки до проведення впізнання. 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Загальні тактичні прийоми пред'явлення для </w:t>
      </w:r>
      <w:proofErr w:type="spellStart"/>
      <w:r>
        <w:rPr>
          <w:sz w:val="32"/>
          <w:szCs w:val="32"/>
        </w:rPr>
        <w:t>впізнанн</w:t>
      </w:r>
      <w:proofErr w:type="spellEnd"/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>Поняття і завдання слідчого експерименту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Загальні положення тактики проведення слідчого експерименту 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>Поняття, предмет та об'єкти судової експертизи, різновиди спеціальних знань, що можуть бути використані у перебігу експертного дослідження.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>Класифікація судових експертиз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>Система експертних установ України.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Тактика підготовки матеріалів і призначення експертизи. 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Стадії експертного дослідження.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>Поняття методики боротьби з правопорушеннями як четвертої частини криміналістики, її система.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Структура методики боротьби із правопорушеннями, її елементи. </w:t>
      </w:r>
    </w:p>
    <w:p w:rsidR="00FE64BD" w:rsidRDefault="00FE64BD" w:rsidP="00FE64BD">
      <w:pPr>
        <w:pStyle w:val="2"/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Поняття криміналістичної характеристики правопорушень 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Криміналістична характеристика </w:t>
      </w:r>
      <w:proofErr w:type="spellStart"/>
      <w:r>
        <w:rPr>
          <w:sz w:val="32"/>
          <w:szCs w:val="32"/>
        </w:rPr>
        <w:t>вбивст</w:t>
      </w:r>
      <w:proofErr w:type="spellEnd"/>
      <w:r>
        <w:rPr>
          <w:sz w:val="32"/>
          <w:szCs w:val="32"/>
        </w:rPr>
        <w:t>.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>Особливості тактики окремих слідчих дій під час розслідування вбивств.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>Криміналістична і кримінально-правова характеристика автотранспортних правопорушень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>Основні типові слідчі ситуації на момент порушення кримінального провадження в залежності від виду автотранспортного правопорушення.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>Характеристика типових версій на момент порушення кримінального провадження про автотранспортні правопорушення.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>Особливості тактики окремих слідчих дій під час розслідування автотранспортних правопорушень.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>Криміналістична характеристика тероризму.</w:t>
      </w:r>
    </w:p>
    <w:p w:rsidR="00FE64BD" w:rsidRDefault="00FE64BD" w:rsidP="00FE64BD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autoSpaceDE w:val="0"/>
        <w:autoSpaceDN w:val="0"/>
        <w:adjustRightInd w:val="0"/>
        <w:ind w:left="1134" w:hanging="85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Тактика першочергових та подальших слідчих (розшукових) дій при розслідуванні тероризм            </w:t>
      </w:r>
    </w:p>
    <w:p w:rsidR="00FE64BD" w:rsidRDefault="00FE64BD" w:rsidP="00FE64BD">
      <w:pPr>
        <w:widowControl w:val="0"/>
        <w:autoSpaceDE w:val="0"/>
        <w:autoSpaceDN w:val="0"/>
        <w:adjustRightInd w:val="0"/>
        <w:ind w:left="284"/>
        <w:jc w:val="both"/>
        <w:rPr>
          <w:sz w:val="32"/>
          <w:szCs w:val="32"/>
        </w:rPr>
      </w:pPr>
      <w:r>
        <w:rPr>
          <w:sz w:val="32"/>
          <w:szCs w:val="32"/>
        </w:rPr>
        <w:t>60       Криміналістика і негласні слідчі (розшукові)дії.</w:t>
      </w:r>
    </w:p>
    <w:p w:rsidR="00414863" w:rsidRDefault="00414863" w:rsidP="00FE64BD">
      <w:pPr>
        <w:widowControl w:val="0"/>
        <w:autoSpaceDE w:val="0"/>
        <w:autoSpaceDN w:val="0"/>
        <w:adjustRightInd w:val="0"/>
        <w:ind w:left="284"/>
        <w:jc w:val="both"/>
        <w:rPr>
          <w:sz w:val="32"/>
          <w:szCs w:val="32"/>
        </w:rPr>
      </w:pPr>
    </w:p>
    <w:p w:rsidR="00414863" w:rsidRDefault="00414863" w:rsidP="00FE64BD">
      <w:pPr>
        <w:widowControl w:val="0"/>
        <w:autoSpaceDE w:val="0"/>
        <w:autoSpaceDN w:val="0"/>
        <w:adjustRightInd w:val="0"/>
        <w:ind w:left="284"/>
        <w:jc w:val="both"/>
        <w:rPr>
          <w:sz w:val="32"/>
          <w:szCs w:val="32"/>
        </w:rPr>
      </w:pPr>
    </w:p>
    <w:p w:rsidR="00414863" w:rsidRDefault="00414863" w:rsidP="00414863">
      <w:pPr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  <w:t>Керівник  нав</w:t>
      </w:r>
      <w:bookmarkStart w:id="0" w:name="_GoBack"/>
      <w:bookmarkEnd w:id="0"/>
      <w:r>
        <w:rPr>
          <w:sz w:val="28"/>
          <w:szCs w:val="28"/>
        </w:rPr>
        <w:t>чальної дисципліни:</w:t>
      </w:r>
    </w:p>
    <w:p w:rsidR="00414863" w:rsidRDefault="00414863" w:rsidP="00414863">
      <w:pPr>
        <w:spacing w:before="120" w:after="12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к.ю.н</w:t>
      </w:r>
      <w:proofErr w:type="spellEnd"/>
      <w:r>
        <w:rPr>
          <w:sz w:val="28"/>
          <w:szCs w:val="28"/>
        </w:rPr>
        <w:t xml:space="preserve">., доцент кафедри кримінального права </w:t>
      </w:r>
      <w:r w:rsidRPr="00534C31">
        <w:rPr>
          <w:sz w:val="28"/>
          <w:szCs w:val="28"/>
        </w:rPr>
        <w:tab/>
      </w:r>
      <w:r w:rsidRPr="00534C31">
        <w:rPr>
          <w:sz w:val="28"/>
          <w:szCs w:val="28"/>
        </w:rPr>
        <w:tab/>
      </w:r>
      <w:r w:rsidRPr="00534C31">
        <w:rPr>
          <w:sz w:val="28"/>
          <w:szCs w:val="28"/>
        </w:rPr>
        <w:tab/>
      </w:r>
      <w:r w:rsidRPr="00534C31">
        <w:rPr>
          <w:sz w:val="28"/>
          <w:szCs w:val="28"/>
        </w:rPr>
        <w:tab/>
      </w:r>
      <w:r>
        <w:rPr>
          <w:sz w:val="28"/>
          <w:szCs w:val="28"/>
        </w:rPr>
        <w:t>Круль С.М.</w:t>
      </w:r>
    </w:p>
    <w:p w:rsidR="00414863" w:rsidRDefault="00414863" w:rsidP="00414863">
      <w:pPr>
        <w:widowControl w:val="0"/>
        <w:autoSpaceDE w:val="0"/>
        <w:autoSpaceDN w:val="0"/>
        <w:adjustRightInd w:val="0"/>
        <w:spacing w:before="120" w:after="120"/>
        <w:jc w:val="both"/>
        <w:rPr>
          <w:sz w:val="32"/>
          <w:szCs w:val="32"/>
        </w:rPr>
      </w:pPr>
    </w:p>
    <w:p w:rsidR="00E75A3E" w:rsidRDefault="00E75A3E"/>
    <w:sectPr w:rsidR="00E75A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7023D"/>
    <w:multiLevelType w:val="hybridMultilevel"/>
    <w:tmpl w:val="3C32A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BD"/>
    <w:rsid w:val="00414863"/>
    <w:rsid w:val="00E75A3E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1969"/>
  <w15:chartTrackingRefBased/>
  <w15:docId w15:val="{FDEF81DF-B700-4E38-8265-55CB0EC6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E64BD"/>
    <w:pPr>
      <w:ind w:firstLine="284"/>
      <w:jc w:val="both"/>
    </w:pPr>
    <w:rPr>
      <w:rFonts w:ascii="Arial" w:hAnsi="Arial"/>
      <w:sz w:val="28"/>
    </w:rPr>
  </w:style>
  <w:style w:type="character" w:customStyle="1" w:styleId="a4">
    <w:name w:val="Основний текст з відступом Знак"/>
    <w:basedOn w:val="a0"/>
    <w:link w:val="a3"/>
    <w:semiHidden/>
    <w:rsid w:val="00FE64BD"/>
    <w:rPr>
      <w:rFonts w:ascii="Arial" w:eastAsia="Times New Roman" w:hAnsi="Arial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FE64BD"/>
    <w:pPr>
      <w:ind w:firstLine="317"/>
      <w:jc w:val="center"/>
    </w:pPr>
    <w:rPr>
      <w:rFonts w:ascii="Arial" w:hAnsi="Arial"/>
      <w:i/>
      <w:sz w:val="28"/>
    </w:rPr>
  </w:style>
  <w:style w:type="character" w:customStyle="1" w:styleId="20">
    <w:name w:val="Основний текст з відступом 2 Знак"/>
    <w:basedOn w:val="a0"/>
    <w:link w:val="2"/>
    <w:semiHidden/>
    <w:rsid w:val="00FE64BD"/>
    <w:rPr>
      <w:rFonts w:ascii="Arial" w:eastAsia="Times New Roman" w:hAnsi="Arial" w:cs="Times New Roman"/>
      <w:i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486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48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2844</Words>
  <Characters>1622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Slavik krul</cp:lastModifiedBy>
  <cp:revision>2</cp:revision>
  <cp:lastPrinted>2019-09-19T08:42:00Z</cp:lastPrinted>
  <dcterms:created xsi:type="dcterms:W3CDTF">2019-09-19T08:42:00Z</dcterms:created>
  <dcterms:modified xsi:type="dcterms:W3CDTF">2019-09-19T08:42:00Z</dcterms:modified>
</cp:coreProperties>
</file>