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58" w:rsidRDefault="007E0958" w:rsidP="007E0958">
      <w:pPr>
        <w:ind w:firstLine="0"/>
        <w:jc w:val="left"/>
        <w:rPr>
          <w:b/>
          <w:i/>
        </w:rPr>
      </w:pPr>
      <w:r>
        <w:rPr>
          <w:rFonts w:eastAsia="Calibri"/>
          <w:b/>
          <w:i/>
        </w:rPr>
        <w:t>Найменування навчальних дисциплін, практик</w:t>
      </w:r>
    </w:p>
    <w:p w:rsidR="007E0958" w:rsidRDefault="007E0958" w:rsidP="007E0958">
      <w:pPr>
        <w:ind w:firstLine="0"/>
      </w:pPr>
      <w:r>
        <w:t xml:space="preserve"> Судові експертизи</w:t>
      </w:r>
    </w:p>
    <w:p w:rsidR="007E0958" w:rsidRDefault="007E0958" w:rsidP="007E0958">
      <w:pPr>
        <w:ind w:firstLine="0"/>
      </w:pPr>
    </w:p>
    <w:p w:rsidR="007E0958" w:rsidRDefault="007E0958" w:rsidP="007E0958">
      <w:pPr>
        <w:ind w:firstLine="0"/>
        <w:rPr>
          <w:rFonts w:eastAsia="Calibri"/>
          <w:b/>
          <w:i/>
        </w:rPr>
      </w:pPr>
      <w:r>
        <w:rPr>
          <w:rFonts w:eastAsia="Calibri"/>
          <w:b/>
          <w:i/>
        </w:rPr>
        <w:t>Компетентності, якими повинен оволодіти здобувач</w:t>
      </w:r>
    </w:p>
    <w:p w:rsidR="007E0958" w:rsidRDefault="007E0958" w:rsidP="007E0958">
      <w:pPr>
        <w:ind w:firstLine="0"/>
      </w:pPr>
      <w:r>
        <w:t>здатність шукати, обробляти та аналізувати джерела судових експертиз;</w:t>
      </w:r>
    </w:p>
    <w:p w:rsidR="007E0958" w:rsidRDefault="007E0958" w:rsidP="007E0958">
      <w:pPr>
        <w:pStyle w:val="Default"/>
        <w:tabs>
          <w:tab w:val="left" w:pos="12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7E0958" w:rsidRDefault="007E0958" w:rsidP="007E0958">
      <w:pPr>
        <w:pStyle w:val="Default"/>
        <w:tabs>
          <w:tab w:val="left" w:pos="12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навички роботи в комп'ютерних мережах (Єдиний державний реєстр судових рішень, автоматизовані інформаційно-пошукові системи(АІПС), база законодавства України), збір, аналіз та управління інформацією, навички використання програмних засобів;</w:t>
      </w:r>
    </w:p>
    <w:p w:rsidR="007E0958" w:rsidRDefault="007E0958" w:rsidP="007E0958">
      <w:pPr>
        <w:ind w:firstLine="0"/>
      </w:pPr>
      <w:r>
        <w:t>знання та розуміння судово-експертної термінології;</w:t>
      </w:r>
    </w:p>
    <w:p w:rsidR="007E0958" w:rsidRDefault="007E0958" w:rsidP="007E0958">
      <w:pPr>
        <w:pStyle w:val="Default"/>
        <w:tabs>
          <w:tab w:val="left" w:pos="1260"/>
        </w:tabs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організації розкриття та розслідування окремих видів злочинів, вміння обирати оптимальні методи </w:t>
      </w:r>
      <w:r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7E0958" w:rsidRDefault="007E0958" w:rsidP="007E0958">
      <w:pPr>
        <w:pStyle w:val="Default"/>
        <w:tabs>
          <w:tab w:val="left" w:pos="12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уміння застосовувати набуті знання, вміння й навички на практиці, здатність кваліфіковано тлумачити нормативно-правові акти;</w:t>
      </w:r>
    </w:p>
    <w:p w:rsidR="007E0958" w:rsidRDefault="007E0958" w:rsidP="007E0958">
      <w:pPr>
        <w:ind w:firstLine="0"/>
      </w:pPr>
    </w:p>
    <w:p w:rsidR="007E0958" w:rsidRPr="00A2056A" w:rsidRDefault="007E0958" w:rsidP="007E0958">
      <w:pPr>
        <w:ind w:firstLine="0"/>
        <w:jc w:val="left"/>
        <w:rPr>
          <w:b/>
          <w:i/>
        </w:rPr>
      </w:pPr>
      <w:r>
        <w:rPr>
          <w:rFonts w:eastAsia="Calibri"/>
          <w:b/>
          <w:i/>
        </w:rPr>
        <w:t>Програмні результати навчання</w:t>
      </w:r>
    </w:p>
    <w:p w:rsidR="007E0958" w:rsidRDefault="007E0958" w:rsidP="007E0958">
      <w:pPr>
        <w:tabs>
          <w:tab w:val="left" w:pos="284"/>
          <w:tab w:val="left" w:pos="567"/>
        </w:tabs>
        <w:ind w:firstLine="0"/>
        <w:rPr>
          <w:i/>
        </w:rPr>
      </w:pPr>
      <w:r>
        <w:rPr>
          <w:i/>
        </w:rPr>
        <w:t>Знання:</w:t>
      </w:r>
    </w:p>
    <w:p w:rsidR="00AC552B" w:rsidRPr="00AC552B" w:rsidRDefault="0080768C" w:rsidP="00AC552B">
      <w:pPr>
        <w:spacing w:line="240" w:lineRule="auto"/>
        <w:ind w:firstLine="0"/>
        <w:rPr>
          <w:rFonts w:eastAsia="Calibri"/>
        </w:rPr>
      </w:pPr>
      <w:r>
        <w:t>п</w:t>
      </w:r>
      <w:r w:rsidR="00B121F6">
        <w:rPr>
          <w:rFonts w:eastAsia="Calibri"/>
        </w:rPr>
        <w:t>оняття судової експертизи;</w:t>
      </w:r>
      <w:r w:rsidR="00AC552B">
        <w:rPr>
          <w:rFonts w:eastAsia="Calibri"/>
        </w:rPr>
        <w:t xml:space="preserve"> ролі</w:t>
      </w:r>
      <w:r w:rsidRPr="00AA41E0">
        <w:rPr>
          <w:rFonts w:eastAsia="Calibri"/>
        </w:rPr>
        <w:t xml:space="preserve"> та значення судової екс</w:t>
      </w:r>
      <w:r>
        <w:t>пертизи у кримінальному процесі</w:t>
      </w:r>
      <w:r w:rsidR="00B121F6">
        <w:t>;</w:t>
      </w:r>
      <w:r w:rsidR="00D11EFC">
        <w:t xml:space="preserve"> </w:t>
      </w:r>
      <w:r>
        <w:t>п</w:t>
      </w:r>
      <w:r w:rsidRPr="00AA41E0">
        <w:rPr>
          <w:rFonts w:eastAsia="Calibri"/>
        </w:rPr>
        <w:t>редмет</w:t>
      </w:r>
      <w:r>
        <w:t>у</w:t>
      </w:r>
      <w:r w:rsidRPr="00AA41E0">
        <w:rPr>
          <w:rFonts w:eastAsia="Calibri"/>
        </w:rPr>
        <w:t xml:space="preserve"> судової експертизи</w:t>
      </w:r>
      <w:r w:rsidR="00B121F6">
        <w:t>;</w:t>
      </w:r>
      <w:r>
        <w:t xml:space="preserve"> о</w:t>
      </w:r>
      <w:r w:rsidRPr="00AA41E0">
        <w:rPr>
          <w:rFonts w:eastAsia="Calibri"/>
        </w:rPr>
        <w:t>б'єкт</w:t>
      </w:r>
      <w:r>
        <w:t>у</w:t>
      </w:r>
      <w:r w:rsidRPr="00AA41E0">
        <w:rPr>
          <w:rFonts w:eastAsia="Calibri"/>
        </w:rPr>
        <w:t xml:space="preserve"> судової експертизи</w:t>
      </w:r>
      <w:r w:rsidR="00B121F6">
        <w:t>;</w:t>
      </w:r>
      <w:r>
        <w:t xml:space="preserve"> к</w:t>
      </w:r>
      <w:r w:rsidRPr="00AA41E0">
        <w:rPr>
          <w:rFonts w:eastAsia="Calibri"/>
        </w:rPr>
        <w:t>ласифікаці</w:t>
      </w:r>
      <w:r w:rsidR="00AC552B">
        <w:t>ї</w:t>
      </w:r>
      <w:r w:rsidRPr="00AA41E0">
        <w:rPr>
          <w:rFonts w:eastAsia="Calibri"/>
        </w:rPr>
        <w:t xml:space="preserve"> завдань судової експертизи</w:t>
      </w:r>
      <w:r w:rsidR="00B121F6">
        <w:t>;</w:t>
      </w:r>
      <w:r>
        <w:t xml:space="preserve"> м</w:t>
      </w:r>
      <w:r w:rsidR="00D11EFC">
        <w:rPr>
          <w:rFonts w:eastAsia="Calibri"/>
        </w:rPr>
        <w:t>етодів</w:t>
      </w:r>
      <w:r w:rsidRPr="00AA41E0">
        <w:rPr>
          <w:rFonts w:eastAsia="Calibri"/>
        </w:rPr>
        <w:t xml:space="preserve"> судової експертизи</w:t>
      </w:r>
      <w:r w:rsidR="00B121F6">
        <w:t>;</w:t>
      </w:r>
      <w:r>
        <w:t xml:space="preserve"> о</w:t>
      </w:r>
      <w:r w:rsidR="00D11EFC">
        <w:rPr>
          <w:rFonts w:eastAsia="Calibri"/>
        </w:rPr>
        <w:t>собливостей</w:t>
      </w:r>
      <w:r w:rsidRPr="00AA41E0">
        <w:rPr>
          <w:rFonts w:eastAsia="Calibri"/>
        </w:rPr>
        <w:t xml:space="preserve"> призначення судової експертизи в кримінальному, цивільному та господарському процесі</w:t>
      </w:r>
      <w:r w:rsidR="00B121F6">
        <w:t>;</w:t>
      </w:r>
      <w:r>
        <w:t xml:space="preserve"> с</w:t>
      </w:r>
      <w:r w:rsidRPr="00AA41E0">
        <w:rPr>
          <w:rFonts w:eastAsia="Calibri"/>
        </w:rPr>
        <w:t>учасн</w:t>
      </w:r>
      <w:r w:rsidR="00D11EFC">
        <w:t>ої</w:t>
      </w:r>
      <w:r w:rsidRPr="00AA41E0">
        <w:rPr>
          <w:rFonts w:eastAsia="Calibri"/>
        </w:rPr>
        <w:t xml:space="preserve"> класифікаці</w:t>
      </w:r>
      <w:r w:rsidR="00D11EFC">
        <w:t>ї</w:t>
      </w:r>
      <w:r w:rsidRPr="00AA41E0">
        <w:rPr>
          <w:rFonts w:eastAsia="Calibri"/>
        </w:rPr>
        <w:t xml:space="preserve"> судової експертизи</w:t>
      </w:r>
      <w:r w:rsidR="00B121F6">
        <w:t>;</w:t>
      </w:r>
      <w:r>
        <w:t xml:space="preserve"> </w:t>
      </w:r>
      <w:r w:rsidR="00B121F6">
        <w:rPr>
          <w:rFonts w:eastAsia="Calibri"/>
        </w:rPr>
        <w:t>о</w:t>
      </w:r>
      <w:r w:rsidR="00AC552B" w:rsidRPr="00AA41E0">
        <w:rPr>
          <w:rFonts w:eastAsia="Calibri"/>
        </w:rPr>
        <w:t>сновн</w:t>
      </w:r>
      <w:r w:rsidR="00D11EFC">
        <w:rPr>
          <w:rFonts w:eastAsia="Calibri"/>
        </w:rPr>
        <w:t>ої</w:t>
      </w:r>
      <w:r w:rsidR="00AC552B" w:rsidRPr="00AA41E0">
        <w:rPr>
          <w:rFonts w:eastAsia="Calibri"/>
        </w:rPr>
        <w:t xml:space="preserve"> та додатков</w:t>
      </w:r>
      <w:r w:rsidR="00D11EFC">
        <w:rPr>
          <w:rFonts w:eastAsia="Calibri"/>
        </w:rPr>
        <w:t>ої</w:t>
      </w:r>
      <w:r w:rsidR="00AC552B" w:rsidRPr="00AA41E0">
        <w:rPr>
          <w:rFonts w:eastAsia="Calibri"/>
        </w:rPr>
        <w:t xml:space="preserve"> експертиз</w:t>
      </w:r>
      <w:r w:rsidR="00D11EFC">
        <w:rPr>
          <w:rFonts w:eastAsia="Calibri"/>
        </w:rPr>
        <w:t>и</w:t>
      </w:r>
      <w:r w:rsidR="00B121F6">
        <w:t>;</w:t>
      </w:r>
      <w:r w:rsidR="00AC552B">
        <w:t xml:space="preserve"> </w:t>
      </w:r>
      <w:r w:rsidR="00B121F6">
        <w:rPr>
          <w:rFonts w:eastAsia="Calibri"/>
        </w:rPr>
        <w:t>к</w:t>
      </w:r>
      <w:r w:rsidR="00AC552B" w:rsidRPr="00AA41E0">
        <w:rPr>
          <w:rFonts w:eastAsia="Calibri"/>
        </w:rPr>
        <w:t>омісійн</w:t>
      </w:r>
      <w:r w:rsidR="00D11EFC">
        <w:rPr>
          <w:rFonts w:eastAsia="Calibri"/>
        </w:rPr>
        <w:t>ої</w:t>
      </w:r>
      <w:r w:rsidR="00AC552B" w:rsidRPr="00AA41E0">
        <w:rPr>
          <w:rFonts w:eastAsia="Calibri"/>
        </w:rPr>
        <w:t xml:space="preserve"> та комплексн</w:t>
      </w:r>
      <w:r w:rsidR="00D11EFC">
        <w:rPr>
          <w:rFonts w:eastAsia="Calibri"/>
        </w:rPr>
        <w:t>ої</w:t>
      </w:r>
      <w:r w:rsidR="00AC552B" w:rsidRPr="00AA41E0">
        <w:rPr>
          <w:rFonts w:eastAsia="Calibri"/>
        </w:rPr>
        <w:t xml:space="preserve"> судов</w:t>
      </w:r>
      <w:r w:rsidR="00D11EFC">
        <w:rPr>
          <w:rFonts w:eastAsia="Calibri"/>
        </w:rPr>
        <w:t>ої</w:t>
      </w:r>
      <w:r w:rsidR="00AC552B" w:rsidRPr="00AA41E0">
        <w:rPr>
          <w:rFonts w:eastAsia="Calibri"/>
        </w:rPr>
        <w:t xml:space="preserve"> експертиз</w:t>
      </w:r>
      <w:r w:rsidR="00D11EFC">
        <w:rPr>
          <w:rFonts w:eastAsia="Calibri"/>
        </w:rPr>
        <w:t>и</w:t>
      </w:r>
      <w:r w:rsidR="00B121F6">
        <w:t>;</w:t>
      </w:r>
      <w:r w:rsidR="00AC552B">
        <w:t xml:space="preserve"> </w:t>
      </w:r>
      <w:r w:rsidR="00B121F6">
        <w:rPr>
          <w:rFonts w:eastAsia="Calibri"/>
        </w:rPr>
        <w:t>н</w:t>
      </w:r>
      <w:r w:rsidR="00AC552B" w:rsidRPr="00AA41E0">
        <w:rPr>
          <w:rFonts w:eastAsia="Calibri"/>
        </w:rPr>
        <w:t>ормативно-правов</w:t>
      </w:r>
      <w:r w:rsidR="00B121F6">
        <w:rPr>
          <w:rFonts w:eastAsia="Calibri"/>
        </w:rPr>
        <w:t>их</w:t>
      </w:r>
      <w:r w:rsidR="00AC552B" w:rsidRPr="00AA41E0">
        <w:rPr>
          <w:rFonts w:eastAsia="Calibri"/>
        </w:rPr>
        <w:t xml:space="preserve"> основ проведення судової експертизи</w:t>
      </w:r>
      <w:r w:rsidR="00B121F6">
        <w:rPr>
          <w:rFonts w:eastAsia="Calibri"/>
        </w:rPr>
        <w:t>;</w:t>
      </w:r>
      <w:r w:rsidR="00AC552B" w:rsidRPr="00AA41E0">
        <w:rPr>
          <w:rFonts w:eastAsia="Calibri"/>
        </w:rPr>
        <w:t xml:space="preserve"> </w:t>
      </w:r>
      <w:r w:rsidR="00B121F6">
        <w:rPr>
          <w:rFonts w:eastAsia="Calibri"/>
        </w:rPr>
        <w:t>л</w:t>
      </w:r>
      <w:r w:rsidR="00AC552B" w:rsidRPr="00AA41E0">
        <w:rPr>
          <w:rFonts w:eastAsia="Calibri"/>
        </w:rPr>
        <w:t>огічн</w:t>
      </w:r>
      <w:r w:rsidR="00B121F6">
        <w:rPr>
          <w:rFonts w:eastAsia="Calibri"/>
        </w:rPr>
        <w:t>их</w:t>
      </w:r>
      <w:r w:rsidR="00AC552B" w:rsidRPr="00AA41E0">
        <w:rPr>
          <w:rFonts w:eastAsia="Calibri"/>
        </w:rPr>
        <w:t xml:space="preserve"> підстав формування питань</w:t>
      </w:r>
      <w:r w:rsidR="00395967">
        <w:rPr>
          <w:rFonts w:eastAsia="Calibri"/>
        </w:rPr>
        <w:t>,</w:t>
      </w:r>
      <w:r w:rsidR="00AC552B" w:rsidRPr="00AA41E0">
        <w:rPr>
          <w:rFonts w:eastAsia="Calibri"/>
        </w:rPr>
        <w:t xml:space="preserve"> які виносяться на експертизу</w:t>
      </w:r>
      <w:r w:rsidR="00B121F6">
        <w:t>;</w:t>
      </w:r>
      <w:r w:rsidR="00AC552B">
        <w:t xml:space="preserve"> </w:t>
      </w:r>
      <w:r w:rsidR="00B121F6">
        <w:rPr>
          <w:rFonts w:eastAsia="Calibri"/>
        </w:rPr>
        <w:t>в</w:t>
      </w:r>
      <w:r w:rsidR="00AC552B" w:rsidRPr="00AA41E0">
        <w:rPr>
          <w:rFonts w:eastAsia="Calibri"/>
        </w:rPr>
        <w:t>иб</w:t>
      </w:r>
      <w:r w:rsidR="00B121F6">
        <w:rPr>
          <w:rFonts w:eastAsia="Calibri"/>
        </w:rPr>
        <w:t>ору</w:t>
      </w:r>
      <w:r w:rsidR="00AC552B" w:rsidRPr="00AA41E0">
        <w:rPr>
          <w:rFonts w:eastAsia="Calibri"/>
        </w:rPr>
        <w:t xml:space="preserve"> експерта або експертної установи захисником</w:t>
      </w:r>
      <w:r w:rsidR="00B121F6">
        <w:t>;</w:t>
      </w:r>
      <w:r w:rsidR="00AC552B">
        <w:t xml:space="preserve"> </w:t>
      </w:r>
      <w:r w:rsidR="00B121F6">
        <w:rPr>
          <w:rFonts w:eastAsia="Calibri"/>
        </w:rPr>
        <w:t>к</w:t>
      </w:r>
      <w:r w:rsidR="00AC552B" w:rsidRPr="008467E9">
        <w:rPr>
          <w:rFonts w:eastAsia="Calibri"/>
        </w:rPr>
        <w:t>римінально-процесуальн</w:t>
      </w:r>
      <w:r w:rsidR="00B121F6">
        <w:rPr>
          <w:rFonts w:eastAsia="Calibri"/>
        </w:rPr>
        <w:t>ого</w:t>
      </w:r>
      <w:r w:rsidR="00AC552B" w:rsidRPr="008467E9">
        <w:rPr>
          <w:rFonts w:eastAsia="Calibri"/>
        </w:rPr>
        <w:t xml:space="preserve"> статус</w:t>
      </w:r>
      <w:r w:rsidR="00B121F6">
        <w:rPr>
          <w:rFonts w:eastAsia="Calibri"/>
        </w:rPr>
        <w:t>у</w:t>
      </w:r>
      <w:r w:rsidR="00AC552B" w:rsidRPr="008467E9">
        <w:rPr>
          <w:rFonts w:eastAsia="Calibri"/>
        </w:rPr>
        <w:t xml:space="preserve"> судового експерта</w:t>
      </w:r>
      <w:r w:rsidR="00B121F6">
        <w:t xml:space="preserve">; </w:t>
      </w:r>
      <w:r w:rsidR="00B121F6">
        <w:rPr>
          <w:rFonts w:eastAsia="Calibri"/>
        </w:rPr>
        <w:t>і</w:t>
      </w:r>
      <w:r w:rsidR="00AC552B" w:rsidRPr="00AA41E0">
        <w:rPr>
          <w:rFonts w:eastAsia="Calibri"/>
        </w:rPr>
        <w:t>сторі</w:t>
      </w:r>
      <w:r w:rsidR="00B121F6">
        <w:rPr>
          <w:rFonts w:eastAsia="Calibri"/>
        </w:rPr>
        <w:t>ї</w:t>
      </w:r>
      <w:r w:rsidR="00AC552B" w:rsidRPr="00AA41E0">
        <w:rPr>
          <w:rFonts w:eastAsia="Calibri"/>
        </w:rPr>
        <w:t xml:space="preserve"> розвитку експертизи письма та почерку</w:t>
      </w:r>
      <w:r w:rsidR="00B121F6">
        <w:rPr>
          <w:rFonts w:eastAsia="Calibri"/>
        </w:rPr>
        <w:t>;</w:t>
      </w:r>
      <w:r w:rsidR="00AC552B" w:rsidRPr="00AA41E0">
        <w:rPr>
          <w:rFonts w:eastAsia="Calibri"/>
        </w:rPr>
        <w:t xml:space="preserve"> </w:t>
      </w:r>
      <w:r w:rsidR="00B121F6">
        <w:rPr>
          <w:rFonts w:eastAsia="Calibri"/>
        </w:rPr>
        <w:t>з</w:t>
      </w:r>
      <w:r w:rsidR="00AC552B" w:rsidRPr="00AA41E0">
        <w:rPr>
          <w:rFonts w:eastAsia="Calibri"/>
        </w:rPr>
        <w:t>агальн</w:t>
      </w:r>
      <w:r w:rsidR="00B121F6">
        <w:rPr>
          <w:rFonts w:eastAsia="Calibri"/>
        </w:rPr>
        <w:t>их</w:t>
      </w:r>
      <w:r w:rsidR="00AC552B" w:rsidRPr="00AA41E0">
        <w:rPr>
          <w:rFonts w:eastAsia="Calibri"/>
        </w:rPr>
        <w:t xml:space="preserve"> та частков</w:t>
      </w:r>
      <w:r w:rsidR="00B121F6">
        <w:rPr>
          <w:rFonts w:eastAsia="Calibri"/>
        </w:rPr>
        <w:t xml:space="preserve">их </w:t>
      </w:r>
      <w:r w:rsidR="00AC552B" w:rsidRPr="00AA41E0">
        <w:rPr>
          <w:rFonts w:eastAsia="Calibri"/>
        </w:rPr>
        <w:t>ознак письмової мови</w:t>
      </w:r>
      <w:r w:rsidR="00B121F6">
        <w:rPr>
          <w:rFonts w:eastAsia="Calibri"/>
        </w:rPr>
        <w:t>;</w:t>
      </w:r>
      <w:r w:rsidR="00AC552B" w:rsidRPr="00AA41E0">
        <w:rPr>
          <w:rFonts w:eastAsia="Calibri"/>
        </w:rPr>
        <w:t xml:space="preserve"> </w:t>
      </w:r>
      <w:r w:rsidR="00B121F6">
        <w:rPr>
          <w:rFonts w:eastAsia="Calibri"/>
        </w:rPr>
        <w:t>з</w:t>
      </w:r>
      <w:r w:rsidR="00AC552B" w:rsidRPr="00AA41E0">
        <w:rPr>
          <w:rFonts w:eastAsia="Calibri"/>
        </w:rPr>
        <w:t>агальн</w:t>
      </w:r>
      <w:r w:rsidR="00B121F6">
        <w:rPr>
          <w:rFonts w:eastAsia="Calibri"/>
        </w:rPr>
        <w:t xml:space="preserve">их </w:t>
      </w:r>
      <w:r w:rsidR="00AC552B" w:rsidRPr="00AA41E0">
        <w:rPr>
          <w:rFonts w:eastAsia="Calibri"/>
        </w:rPr>
        <w:t>ознак почерку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ч</w:t>
      </w:r>
      <w:r w:rsidR="00AC552B" w:rsidRPr="00422E2D">
        <w:rPr>
          <w:rFonts w:eastAsia="Calibri"/>
        </w:rPr>
        <w:t>астков</w:t>
      </w:r>
      <w:r w:rsidR="00B121F6">
        <w:rPr>
          <w:rFonts w:eastAsia="Calibri"/>
        </w:rPr>
        <w:t>их</w:t>
      </w:r>
      <w:r w:rsidR="00AC552B" w:rsidRPr="00422E2D">
        <w:rPr>
          <w:rFonts w:eastAsia="Calibri"/>
        </w:rPr>
        <w:t xml:space="preserve"> (індивідуальн</w:t>
      </w:r>
      <w:r w:rsidR="00B121F6">
        <w:rPr>
          <w:rFonts w:eastAsia="Calibri"/>
        </w:rPr>
        <w:t>их</w:t>
      </w:r>
      <w:r w:rsidR="00AC552B" w:rsidRPr="00422E2D">
        <w:rPr>
          <w:rFonts w:eastAsia="Calibri"/>
        </w:rPr>
        <w:t>) ознак почерку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п</w:t>
      </w:r>
      <w:r w:rsidR="00AC552B" w:rsidRPr="00AA41E0">
        <w:rPr>
          <w:rFonts w:eastAsia="Calibri"/>
        </w:rPr>
        <w:t>опередн</w:t>
      </w:r>
      <w:r w:rsidR="00D11EFC">
        <w:rPr>
          <w:rFonts w:eastAsia="Calibri"/>
        </w:rPr>
        <w:t>ьої</w:t>
      </w:r>
      <w:r w:rsidR="00AC552B" w:rsidRPr="00AA41E0">
        <w:rPr>
          <w:rFonts w:eastAsia="Calibri"/>
        </w:rPr>
        <w:t xml:space="preserve"> стаді</w:t>
      </w:r>
      <w:r w:rsidR="00D11EFC">
        <w:rPr>
          <w:rFonts w:eastAsia="Calibri"/>
        </w:rPr>
        <w:t>ї</w:t>
      </w:r>
      <w:r w:rsidR="00AC552B" w:rsidRPr="00AA41E0">
        <w:rPr>
          <w:rFonts w:eastAsia="Calibri"/>
        </w:rPr>
        <w:t xml:space="preserve"> дослідження письма та почерку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д</w:t>
      </w:r>
      <w:r w:rsidR="00AC552B" w:rsidRPr="00AA41E0">
        <w:rPr>
          <w:rFonts w:eastAsia="Calibri"/>
        </w:rPr>
        <w:t>етальн</w:t>
      </w:r>
      <w:r w:rsidR="00B121F6">
        <w:rPr>
          <w:rFonts w:eastAsia="Calibri"/>
        </w:rPr>
        <w:t>ого</w:t>
      </w:r>
      <w:r w:rsidR="00AC552B" w:rsidRPr="00AA41E0">
        <w:rPr>
          <w:rFonts w:eastAsia="Calibri"/>
        </w:rPr>
        <w:t xml:space="preserve"> дослідження об’єктів почеркознавчої експертизи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с</w:t>
      </w:r>
      <w:r w:rsidR="00AC552B" w:rsidRPr="00AA41E0">
        <w:rPr>
          <w:rFonts w:eastAsia="Calibri"/>
        </w:rPr>
        <w:t>таді</w:t>
      </w:r>
      <w:r w:rsidR="00B121F6">
        <w:rPr>
          <w:rFonts w:eastAsia="Calibri"/>
        </w:rPr>
        <w:t>ї</w:t>
      </w:r>
      <w:r w:rsidR="00AC552B" w:rsidRPr="00AA41E0">
        <w:rPr>
          <w:rFonts w:eastAsia="Calibri"/>
        </w:rPr>
        <w:t xml:space="preserve"> порівняльного дослідження</w:t>
      </w:r>
      <w:r w:rsidR="00395967">
        <w:rPr>
          <w:rFonts w:eastAsia="Calibri"/>
        </w:rPr>
        <w:t xml:space="preserve">; </w:t>
      </w:r>
      <w:r w:rsidR="00B121F6">
        <w:rPr>
          <w:rFonts w:eastAsia="Calibri"/>
        </w:rPr>
        <w:t>о</w:t>
      </w:r>
      <w:r w:rsidR="00AC552B" w:rsidRPr="00AA41E0">
        <w:rPr>
          <w:rFonts w:eastAsia="Calibri"/>
        </w:rPr>
        <w:t>цінк</w:t>
      </w:r>
      <w:r w:rsidR="00B121F6">
        <w:rPr>
          <w:rFonts w:eastAsia="Calibri"/>
        </w:rPr>
        <w:t xml:space="preserve">и </w:t>
      </w:r>
      <w:r w:rsidR="00AC552B" w:rsidRPr="00AA41E0">
        <w:rPr>
          <w:rFonts w:eastAsia="Calibri"/>
        </w:rPr>
        <w:t>результатів дослідження і формування висновку експерта</w:t>
      </w:r>
      <w:r w:rsidR="00B121F6">
        <w:rPr>
          <w:rFonts w:eastAsia="Calibri"/>
        </w:rPr>
        <w:t>;</w:t>
      </w:r>
      <w:r w:rsidR="00AC552B">
        <w:t xml:space="preserve"> </w:t>
      </w:r>
      <w:proofErr w:type="spellStart"/>
      <w:r w:rsidR="00B121F6">
        <w:rPr>
          <w:rFonts w:eastAsia="Calibri"/>
        </w:rPr>
        <w:t>п</w:t>
      </w:r>
      <w:r w:rsidR="00AC552B">
        <w:rPr>
          <w:rFonts w:eastAsia="Calibri"/>
        </w:rPr>
        <w:t>риродн</w:t>
      </w:r>
      <w:r w:rsidR="00B121F6">
        <w:rPr>
          <w:rFonts w:eastAsia="Calibri"/>
        </w:rPr>
        <w:t>ьої</w:t>
      </w:r>
      <w:proofErr w:type="spellEnd"/>
      <w:r w:rsidR="00AC552B">
        <w:rPr>
          <w:rFonts w:eastAsia="Calibri"/>
        </w:rPr>
        <w:t xml:space="preserve"> змін</w:t>
      </w:r>
      <w:r w:rsidR="00B121F6">
        <w:rPr>
          <w:rFonts w:eastAsia="Calibri"/>
        </w:rPr>
        <w:t>и</w:t>
      </w:r>
      <w:r w:rsidR="00AC552B">
        <w:rPr>
          <w:rFonts w:eastAsia="Calibri"/>
        </w:rPr>
        <w:t xml:space="preserve"> </w:t>
      </w:r>
      <w:r w:rsidR="00AC552B">
        <w:rPr>
          <w:rFonts w:eastAsia="Calibri"/>
        </w:rPr>
        <w:lastRenderedPageBreak/>
        <w:t>письма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н</w:t>
      </w:r>
      <w:r w:rsidR="00AC552B">
        <w:rPr>
          <w:rFonts w:eastAsia="Calibri"/>
        </w:rPr>
        <w:t>авмисн</w:t>
      </w:r>
      <w:r w:rsidR="00B121F6">
        <w:rPr>
          <w:rFonts w:eastAsia="Calibri"/>
        </w:rPr>
        <w:t>ої</w:t>
      </w:r>
      <w:r w:rsidR="00AC552B">
        <w:rPr>
          <w:rFonts w:eastAsia="Calibri"/>
        </w:rPr>
        <w:t xml:space="preserve"> змін</w:t>
      </w:r>
      <w:r w:rsidR="00B121F6">
        <w:rPr>
          <w:rFonts w:eastAsia="Calibri"/>
        </w:rPr>
        <w:t>и</w:t>
      </w:r>
      <w:r w:rsidR="00AC552B">
        <w:rPr>
          <w:rFonts w:eastAsia="Calibri"/>
        </w:rPr>
        <w:t xml:space="preserve"> письма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д</w:t>
      </w:r>
      <w:r w:rsidR="00AC552B">
        <w:rPr>
          <w:rFonts w:eastAsia="Calibri"/>
        </w:rPr>
        <w:t>ослідження рукописних текстів виконаних печатними буквами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д</w:t>
      </w:r>
      <w:r w:rsidR="00AC552B">
        <w:rPr>
          <w:rFonts w:eastAsia="Calibri"/>
        </w:rPr>
        <w:t>ослідження рукописного тексту виконаного з переміною пишучої руки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д</w:t>
      </w:r>
      <w:r w:rsidR="00AC552B">
        <w:rPr>
          <w:rFonts w:eastAsia="Calibri"/>
        </w:rPr>
        <w:t>ослідження рукописного тексту виконаного з використанням наслідування почерку другої особи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п</w:t>
      </w:r>
      <w:r w:rsidR="00AC552B">
        <w:rPr>
          <w:rFonts w:eastAsia="Calibri"/>
        </w:rPr>
        <w:t>ідпис</w:t>
      </w:r>
      <w:r w:rsidR="00B121F6">
        <w:rPr>
          <w:rFonts w:eastAsia="Calibri"/>
        </w:rPr>
        <w:t>у</w:t>
      </w:r>
      <w:r w:rsidR="00395967">
        <w:rPr>
          <w:rFonts w:eastAsia="Calibri"/>
        </w:rPr>
        <w:t>,</w:t>
      </w:r>
      <w:r w:rsidR="00AC552B">
        <w:rPr>
          <w:rFonts w:eastAsia="Calibri"/>
        </w:rPr>
        <w:t xml:space="preserve"> як об’єкт</w:t>
      </w:r>
      <w:r w:rsidR="00B121F6">
        <w:rPr>
          <w:rFonts w:eastAsia="Calibri"/>
        </w:rPr>
        <w:t>а</w:t>
      </w:r>
      <w:r w:rsidR="00AC552B">
        <w:rPr>
          <w:rFonts w:eastAsia="Calibri"/>
        </w:rPr>
        <w:t xml:space="preserve"> криміналістичного дослідження</w:t>
      </w:r>
      <w:r w:rsidR="00B121F6">
        <w:rPr>
          <w:rFonts w:eastAsia="Calibri"/>
        </w:rPr>
        <w:t>;</w:t>
      </w:r>
      <w:r w:rsidR="00AC552B">
        <w:t xml:space="preserve"> </w:t>
      </w:r>
      <w:r w:rsidR="00B121F6">
        <w:rPr>
          <w:rFonts w:eastAsia="Calibri"/>
        </w:rPr>
        <w:t>і</w:t>
      </w:r>
      <w:r w:rsidR="00AC552B">
        <w:rPr>
          <w:rFonts w:eastAsia="Calibri"/>
        </w:rPr>
        <w:t>дентифікаційн</w:t>
      </w:r>
      <w:r w:rsidR="00B121F6">
        <w:rPr>
          <w:rFonts w:eastAsia="Calibri"/>
        </w:rPr>
        <w:t xml:space="preserve">их </w:t>
      </w:r>
      <w:r w:rsidR="00AC552B">
        <w:rPr>
          <w:rFonts w:eastAsia="Calibri"/>
        </w:rPr>
        <w:t>ознак підпису (загальн</w:t>
      </w:r>
      <w:r w:rsidR="00B121F6">
        <w:rPr>
          <w:rFonts w:eastAsia="Calibri"/>
        </w:rPr>
        <w:t>их</w:t>
      </w:r>
      <w:r w:rsidR="00AC552B">
        <w:rPr>
          <w:rFonts w:eastAsia="Calibri"/>
        </w:rPr>
        <w:t xml:space="preserve"> та частков</w:t>
      </w:r>
      <w:r w:rsidR="00B121F6">
        <w:rPr>
          <w:rFonts w:eastAsia="Calibri"/>
        </w:rPr>
        <w:t>их</w:t>
      </w:r>
      <w:r w:rsidR="00AC552B">
        <w:rPr>
          <w:rFonts w:eastAsia="Calibri"/>
        </w:rPr>
        <w:t>)</w:t>
      </w:r>
      <w:r w:rsidR="00AC552B" w:rsidRPr="00AC552B">
        <w:rPr>
          <w:rFonts w:eastAsia="Calibri"/>
          <w:b/>
        </w:rPr>
        <w:t xml:space="preserve"> </w:t>
      </w:r>
      <w:r w:rsidR="00AC552B" w:rsidRPr="004B547F">
        <w:rPr>
          <w:rFonts w:eastAsia="Calibri"/>
        </w:rPr>
        <w:t>ознак підпису</w:t>
      </w:r>
      <w:r w:rsidR="00B121F6">
        <w:rPr>
          <w:rFonts w:eastAsia="Calibri"/>
        </w:rPr>
        <w:t>;</w:t>
      </w:r>
      <w:r w:rsidR="00AC552B">
        <w:rPr>
          <w:b/>
        </w:rPr>
        <w:t xml:space="preserve"> </w:t>
      </w:r>
      <w:r w:rsidR="00B121F6">
        <w:rPr>
          <w:rFonts w:eastAsia="Calibri"/>
        </w:rPr>
        <w:t>м</w:t>
      </w:r>
      <w:r w:rsidR="00AC552B" w:rsidRPr="002757BE">
        <w:rPr>
          <w:rFonts w:eastAsia="Calibri"/>
        </w:rPr>
        <w:t>етодик</w:t>
      </w:r>
      <w:r w:rsidR="00B121F6">
        <w:rPr>
          <w:rFonts w:eastAsia="Calibri"/>
        </w:rPr>
        <w:t>и</w:t>
      </w:r>
      <w:r w:rsidR="00AC552B" w:rsidRPr="002757BE">
        <w:rPr>
          <w:rFonts w:eastAsia="Calibri"/>
        </w:rPr>
        <w:t xml:space="preserve"> дослідження підпису</w:t>
      </w:r>
      <w:r w:rsidR="00B121F6">
        <w:rPr>
          <w:rFonts w:eastAsia="Calibri"/>
        </w:rPr>
        <w:t>;</w:t>
      </w:r>
      <w:r w:rsidR="00AC552B" w:rsidRPr="002757BE">
        <w:rPr>
          <w:rFonts w:eastAsia="Calibri"/>
        </w:rPr>
        <w:t xml:space="preserve">  </w:t>
      </w:r>
      <w:r w:rsidR="00B121F6">
        <w:rPr>
          <w:rFonts w:eastAsia="Calibri"/>
        </w:rPr>
        <w:t>д</w:t>
      </w:r>
      <w:r w:rsidR="00AC552B" w:rsidRPr="00AA41E0">
        <w:rPr>
          <w:rFonts w:eastAsia="Calibri"/>
        </w:rPr>
        <w:t>ослідження бланків документів</w:t>
      </w:r>
      <w:r w:rsidR="00B121F6">
        <w:rPr>
          <w:rFonts w:eastAsia="Calibri"/>
        </w:rPr>
        <w:t xml:space="preserve">; </w:t>
      </w:r>
      <w:r w:rsidR="00B121F6">
        <w:t>к</w:t>
      </w:r>
      <w:r w:rsidR="00AC552B" w:rsidRPr="00AA41E0">
        <w:rPr>
          <w:rFonts w:eastAsia="Calibri"/>
        </w:rPr>
        <w:t>риміналістичн</w:t>
      </w:r>
      <w:r w:rsidR="00B121F6">
        <w:rPr>
          <w:rFonts w:eastAsia="Calibri"/>
        </w:rPr>
        <w:t>ого</w:t>
      </w:r>
      <w:r w:rsidR="00AC552B" w:rsidRPr="00AA41E0">
        <w:rPr>
          <w:rFonts w:eastAsia="Calibri"/>
        </w:rPr>
        <w:t xml:space="preserve"> дослідже</w:t>
      </w:r>
      <w:r w:rsidR="00B121F6">
        <w:rPr>
          <w:rFonts w:eastAsia="Calibri"/>
        </w:rPr>
        <w:t xml:space="preserve">ння відбитків печаток і штампів; </w:t>
      </w:r>
      <w:r w:rsidR="00AC552B">
        <w:t xml:space="preserve"> </w:t>
      </w:r>
      <w:r w:rsidR="00B121F6">
        <w:rPr>
          <w:rFonts w:eastAsia="Calibri"/>
        </w:rPr>
        <w:t>с</w:t>
      </w:r>
      <w:r w:rsidR="00AC552B" w:rsidRPr="00AA41E0">
        <w:rPr>
          <w:rFonts w:eastAsia="Calibri"/>
        </w:rPr>
        <w:t>пособ</w:t>
      </w:r>
      <w:r w:rsidR="00B121F6">
        <w:rPr>
          <w:rFonts w:eastAsia="Calibri"/>
        </w:rPr>
        <w:t xml:space="preserve">ів </w:t>
      </w:r>
      <w:r w:rsidR="00AC552B" w:rsidRPr="00AA41E0">
        <w:rPr>
          <w:rFonts w:eastAsia="Calibri"/>
        </w:rPr>
        <w:t xml:space="preserve"> підробки відбитків печаток і штампів</w:t>
      </w:r>
      <w:r w:rsidR="00B121F6">
        <w:rPr>
          <w:rFonts w:eastAsia="Calibri"/>
        </w:rPr>
        <w:t xml:space="preserve">; </w:t>
      </w:r>
      <w:r w:rsidR="00AC552B">
        <w:t xml:space="preserve"> </w:t>
      </w:r>
      <w:r w:rsidR="00B121F6">
        <w:rPr>
          <w:rFonts w:eastAsia="Calibri"/>
        </w:rPr>
        <w:t>м</w:t>
      </w:r>
      <w:r w:rsidR="00AC552B" w:rsidRPr="00AA41E0">
        <w:rPr>
          <w:rFonts w:eastAsia="Calibri"/>
        </w:rPr>
        <w:t>етодик</w:t>
      </w:r>
      <w:r w:rsidR="00B121F6">
        <w:rPr>
          <w:rFonts w:eastAsia="Calibri"/>
        </w:rPr>
        <w:t>и</w:t>
      </w:r>
      <w:r w:rsidR="00AC552B" w:rsidRPr="00AA41E0">
        <w:rPr>
          <w:rFonts w:eastAsia="Calibri"/>
        </w:rPr>
        <w:t xml:space="preserve"> дослідження відбитків печаток і штампів</w:t>
      </w:r>
      <w:r w:rsidR="008C2AEA">
        <w:rPr>
          <w:rFonts w:eastAsia="Calibri"/>
        </w:rPr>
        <w:t>.</w:t>
      </w:r>
    </w:p>
    <w:p w:rsidR="00AC552B" w:rsidRDefault="00AC552B" w:rsidP="00AC552B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right="5" w:firstLine="0"/>
        <w:rPr>
          <w:rFonts w:eastAsia="Calibri"/>
        </w:rPr>
      </w:pPr>
    </w:p>
    <w:p w:rsidR="00AC552B" w:rsidRDefault="00AC552B" w:rsidP="00AC552B">
      <w:pPr>
        <w:shd w:val="clear" w:color="auto" w:fill="FFFFFF"/>
        <w:ind w:right="23" w:firstLine="0"/>
        <w:rPr>
          <w:i/>
        </w:rPr>
      </w:pPr>
      <w:r>
        <w:rPr>
          <w:i/>
        </w:rPr>
        <w:t>Вміння і навички:</w:t>
      </w:r>
    </w:p>
    <w:p w:rsidR="00AC552B" w:rsidRDefault="00AC552B" w:rsidP="00AC552B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right="5" w:firstLine="0"/>
        <w:rPr>
          <w:rFonts w:eastAsia="Calibri"/>
        </w:rPr>
      </w:pPr>
    </w:p>
    <w:p w:rsidR="00AC552B" w:rsidRPr="00AC552B" w:rsidRDefault="008C2AEA" w:rsidP="00AC552B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firstLine="0"/>
      </w:pPr>
      <w:r>
        <w:t>застосування теоретичних</w:t>
      </w:r>
      <w:r w:rsidR="00E6488D">
        <w:t xml:space="preserve"> знань</w:t>
      </w:r>
      <w:r w:rsidR="00AC552B" w:rsidRPr="00AC552B">
        <w:t xml:space="preserve"> в практичній діяльності </w:t>
      </w:r>
      <w:proofErr w:type="spellStart"/>
      <w:r w:rsidR="00AC552B" w:rsidRPr="00AC552B">
        <w:t>з</w:t>
      </w:r>
      <w:proofErr w:type="spellEnd"/>
      <w:r w:rsidR="00AC552B" w:rsidRPr="00AC552B">
        <w:t xml:space="preserve"> </w:t>
      </w:r>
      <w:proofErr w:type="spellStart"/>
      <w:r w:rsidR="00AC552B" w:rsidRPr="00AC552B">
        <w:t>розслідування</w:t>
      </w:r>
      <w:proofErr w:type="spellEnd"/>
      <w:r w:rsidR="00AC552B" w:rsidRPr="00AC552B">
        <w:t xml:space="preserve"> та </w:t>
      </w:r>
      <w:proofErr w:type="spellStart"/>
      <w:r w:rsidR="00AC552B" w:rsidRPr="00AC552B">
        <w:t>розкриття</w:t>
      </w:r>
      <w:proofErr w:type="spellEnd"/>
      <w:r w:rsidR="00AC552B" w:rsidRPr="00AC552B">
        <w:t xml:space="preserve"> </w:t>
      </w:r>
      <w:proofErr w:type="spellStart"/>
      <w:r w:rsidR="00AC552B" w:rsidRPr="00AC552B">
        <w:t>злочинів</w:t>
      </w:r>
      <w:proofErr w:type="spellEnd"/>
      <w:r w:rsidR="00AC552B" w:rsidRPr="00AC552B">
        <w:t>;</w:t>
      </w:r>
    </w:p>
    <w:p w:rsidR="00E6488D" w:rsidRDefault="00E6488D" w:rsidP="00AC552B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firstLine="0"/>
      </w:pPr>
    </w:p>
    <w:p w:rsidR="00AC552B" w:rsidRPr="00AC552B" w:rsidRDefault="00E6488D" w:rsidP="00AC552B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firstLine="0"/>
      </w:pPr>
      <w:r>
        <w:t>висування слідчих версій, організації їх перевірки, планування</w:t>
      </w:r>
      <w:r w:rsidR="00AC552B" w:rsidRPr="00AC552B">
        <w:t xml:space="preserve"> проведення</w:t>
      </w:r>
      <w:r>
        <w:t>,</w:t>
      </w:r>
      <w:r w:rsidR="00AC552B" w:rsidRPr="00AC552B">
        <w:t xml:space="preserve"> як окремо судової експертизи, так і інших слідчих дій в їх сукупності при розслідуванні конкретного злочину;</w:t>
      </w:r>
    </w:p>
    <w:p w:rsidR="00E6488D" w:rsidRDefault="00E6488D" w:rsidP="00AC552B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firstLine="0"/>
      </w:pPr>
    </w:p>
    <w:p w:rsidR="00AC552B" w:rsidRPr="00AC552B" w:rsidRDefault="00E6488D" w:rsidP="00AC552B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firstLine="0"/>
      </w:pPr>
      <w:r>
        <w:t>використання досягнень</w:t>
      </w:r>
      <w:r w:rsidR="00AC552B" w:rsidRPr="00AC552B">
        <w:t xml:space="preserve"> криміналістики, психології, кримінології та інших наук з метою розслідування і попередження злочинів.</w:t>
      </w:r>
    </w:p>
    <w:p w:rsidR="00AC552B" w:rsidRDefault="00AC552B" w:rsidP="00AC552B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right="5" w:firstLine="0"/>
        <w:rPr>
          <w:rFonts w:eastAsia="Calibri"/>
        </w:rPr>
      </w:pPr>
    </w:p>
    <w:p w:rsidR="007E0958" w:rsidRDefault="007E0958" w:rsidP="00AC552B">
      <w:pPr>
        <w:ind w:firstLine="0"/>
      </w:pPr>
    </w:p>
    <w:p w:rsidR="007E0958" w:rsidRDefault="007E0958" w:rsidP="00AC552B">
      <w:pPr>
        <w:ind w:firstLine="0"/>
        <w:rPr>
          <w:rFonts w:eastAsia="Calibri"/>
          <w:b/>
          <w:i/>
        </w:rPr>
      </w:pPr>
    </w:p>
    <w:p w:rsidR="007E0958" w:rsidRPr="007E0958" w:rsidRDefault="007E0958" w:rsidP="00AC552B">
      <w:pPr>
        <w:ind w:firstLine="0"/>
      </w:pPr>
    </w:p>
    <w:p w:rsidR="007E0958" w:rsidRDefault="007E0958" w:rsidP="00AC552B">
      <w:pPr>
        <w:ind w:firstLine="0"/>
      </w:pPr>
    </w:p>
    <w:p w:rsidR="007E0958" w:rsidRDefault="007E0958"/>
    <w:sectPr w:rsidR="007E0958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19A4"/>
    <w:multiLevelType w:val="hybridMultilevel"/>
    <w:tmpl w:val="C1DA4EDE"/>
    <w:lvl w:ilvl="0" w:tplc="35F441C0">
      <w:start w:val="2"/>
      <w:numFmt w:val="bullet"/>
      <w:lvlText w:val="-"/>
      <w:lvlJc w:val="left"/>
      <w:pPr>
        <w:ind w:left="33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1">
    <w:nsid w:val="32B87FE5"/>
    <w:multiLevelType w:val="hybridMultilevel"/>
    <w:tmpl w:val="A08CB8D2"/>
    <w:lvl w:ilvl="0" w:tplc="CA604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2B5692"/>
    <w:multiLevelType w:val="hybridMultilevel"/>
    <w:tmpl w:val="06A8AB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C7E29"/>
    <w:multiLevelType w:val="hybridMultilevel"/>
    <w:tmpl w:val="00B2248E"/>
    <w:lvl w:ilvl="0" w:tplc="CA604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7508DE"/>
    <w:multiLevelType w:val="hybridMultilevel"/>
    <w:tmpl w:val="CEB48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541527"/>
    <w:multiLevelType w:val="hybridMultilevel"/>
    <w:tmpl w:val="F86CE30C"/>
    <w:lvl w:ilvl="0" w:tplc="82B28A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7ED16E11"/>
    <w:multiLevelType w:val="hybridMultilevel"/>
    <w:tmpl w:val="B16C1E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958"/>
    <w:rsid w:val="001C4FD7"/>
    <w:rsid w:val="00277624"/>
    <w:rsid w:val="002C4BB6"/>
    <w:rsid w:val="00395967"/>
    <w:rsid w:val="004E5A3E"/>
    <w:rsid w:val="00613882"/>
    <w:rsid w:val="007E0958"/>
    <w:rsid w:val="0080768C"/>
    <w:rsid w:val="00874611"/>
    <w:rsid w:val="008C2AEA"/>
    <w:rsid w:val="008F6884"/>
    <w:rsid w:val="00985126"/>
    <w:rsid w:val="00AC552B"/>
    <w:rsid w:val="00B121F6"/>
    <w:rsid w:val="00D11EFC"/>
    <w:rsid w:val="00D2386F"/>
    <w:rsid w:val="00DE1D27"/>
    <w:rsid w:val="00E6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58"/>
    <w:pPr>
      <w:spacing w:after="0" w:line="360" w:lineRule="auto"/>
      <w:ind w:firstLine="902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C552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2019-11-01T16:02:00Z</dcterms:created>
  <dcterms:modified xsi:type="dcterms:W3CDTF">2019-11-01T16:02:00Z</dcterms:modified>
</cp:coreProperties>
</file>