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AF327A" w:rsidRDefault="003E1AC3" w:rsidP="00EF5B66">
      <w:pPr>
        <w:spacing w:before="89" w:after="0" w:line="240" w:lineRule="auto"/>
        <w:ind w:left="1243" w:right="1738"/>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bCs/>
          <w:color w:val="000000"/>
          <w:sz w:val="32"/>
          <w:szCs w:val="28"/>
          <w:lang w:val="uk-UA" w:eastAsia="ru-RU"/>
        </w:rPr>
        <w:t>Політична</w:t>
      </w:r>
      <w:r w:rsidR="00AF327A" w:rsidRPr="00AF327A">
        <w:rPr>
          <w:rFonts w:ascii="Times New Roman" w:eastAsia="Times New Roman" w:hAnsi="Times New Roman" w:cs="Times New Roman"/>
          <w:b/>
          <w:bCs/>
          <w:color w:val="000000"/>
          <w:sz w:val="32"/>
          <w:szCs w:val="28"/>
          <w:lang w:val="uk-UA" w:eastAsia="ru-RU"/>
        </w:rPr>
        <w:t xml:space="preserve"> географія</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AB7698" w:rsidRDefault="00EF5B66" w:rsidP="00AB7698">
      <w:pPr>
        <w:spacing w:before="2" w:after="0" w:line="240" w:lineRule="auto"/>
        <w:rPr>
          <w:rFonts w:ascii="Times New Roman" w:eastAsia="Times New Roman" w:hAnsi="Times New Roman" w:cs="Times New Roman"/>
          <w:b/>
          <w:bCs/>
          <w:color w:val="000000"/>
          <w:sz w:val="28"/>
          <w:szCs w:val="28"/>
          <w:u w:val="single"/>
          <w:lang w:val="uk-UA" w:eastAsia="ru-RU"/>
        </w:rPr>
      </w:pPr>
      <w:r w:rsidRPr="00A00EF2">
        <w:rPr>
          <w:rFonts w:ascii="Times New Roman" w:eastAsia="Times New Roman" w:hAnsi="Times New Roman" w:cs="Times New Roman"/>
          <w:b/>
          <w:bCs/>
          <w:color w:val="000000"/>
          <w:sz w:val="28"/>
          <w:szCs w:val="28"/>
          <w:lang w:val="uk-UA" w:eastAsia="ru-RU"/>
        </w:rPr>
        <w:t>                              </w:t>
      </w:r>
      <w:r w:rsidR="00AB7698" w:rsidRPr="00AB7698">
        <w:rPr>
          <w:rFonts w:ascii="Times New Roman" w:eastAsia="Times New Roman" w:hAnsi="Times New Roman" w:cs="Times New Roman"/>
          <w:b/>
          <w:bCs/>
          <w:color w:val="000000"/>
          <w:sz w:val="28"/>
          <w:szCs w:val="28"/>
          <w:lang w:val="uk-UA" w:eastAsia="ru-RU"/>
        </w:rPr>
        <w:t xml:space="preserve">Освітня програма </w:t>
      </w:r>
      <w:r w:rsidR="00AB7698">
        <w:rPr>
          <w:rFonts w:ascii="Times New Roman" w:eastAsia="Times New Roman" w:hAnsi="Times New Roman" w:cs="Times New Roman"/>
          <w:b/>
          <w:bCs/>
          <w:color w:val="000000"/>
          <w:sz w:val="28"/>
          <w:szCs w:val="28"/>
          <w:u w:val="single"/>
          <w:lang w:val="uk-UA" w:eastAsia="ru-RU"/>
        </w:rPr>
        <w:t>Середня освіта (г</w:t>
      </w:r>
      <w:r w:rsidR="00AB7698" w:rsidRPr="00AB7698">
        <w:rPr>
          <w:rFonts w:ascii="Times New Roman" w:eastAsia="Times New Roman" w:hAnsi="Times New Roman" w:cs="Times New Roman"/>
          <w:b/>
          <w:bCs/>
          <w:color w:val="000000"/>
          <w:sz w:val="28"/>
          <w:szCs w:val="28"/>
          <w:u w:val="single"/>
          <w:lang w:val="uk-UA" w:eastAsia="ru-RU"/>
        </w:rPr>
        <w:t>еографія)</w:t>
      </w:r>
    </w:p>
    <w:p w:rsid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ab/>
      </w:r>
      <w:r w:rsidRPr="00AB7698">
        <w:rPr>
          <w:rFonts w:ascii="Times New Roman" w:eastAsia="Times New Roman" w:hAnsi="Times New Roman" w:cs="Times New Roman"/>
          <w:b/>
          <w:bCs/>
          <w:color w:val="000000"/>
          <w:sz w:val="28"/>
          <w:szCs w:val="28"/>
          <w:lang w:val="uk-UA" w:eastAsia="ru-RU"/>
        </w:rPr>
        <w:tab/>
      </w:r>
      <w:r w:rsidRPr="00AB7698">
        <w:rPr>
          <w:rFonts w:ascii="Times New Roman" w:eastAsia="Times New Roman" w:hAnsi="Times New Roman" w:cs="Times New Roman"/>
          <w:b/>
          <w:bCs/>
          <w:color w:val="000000"/>
          <w:sz w:val="28"/>
          <w:szCs w:val="28"/>
          <w:lang w:val="uk-UA" w:eastAsia="ru-RU"/>
        </w:rPr>
        <w:tab/>
      </w: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u w:val="single"/>
          <w:lang w:val="uk-UA" w:eastAsia="ru-RU"/>
        </w:rPr>
      </w:pPr>
      <w:r>
        <w:rPr>
          <w:rFonts w:ascii="Times New Roman" w:eastAsia="Times New Roman" w:hAnsi="Times New Roman" w:cs="Times New Roman"/>
          <w:b/>
          <w:bCs/>
          <w:color w:val="000000"/>
          <w:sz w:val="28"/>
          <w:szCs w:val="28"/>
          <w:lang w:val="uk-UA" w:eastAsia="ru-RU"/>
        </w:rPr>
        <w:tab/>
      </w:r>
      <w:r>
        <w:rPr>
          <w:rFonts w:ascii="Times New Roman" w:eastAsia="Times New Roman" w:hAnsi="Times New Roman" w:cs="Times New Roman"/>
          <w:b/>
          <w:bCs/>
          <w:color w:val="000000"/>
          <w:sz w:val="28"/>
          <w:szCs w:val="28"/>
          <w:lang w:val="uk-UA" w:eastAsia="ru-RU"/>
        </w:rPr>
        <w:tab/>
      </w:r>
      <w:r>
        <w:rPr>
          <w:rFonts w:ascii="Times New Roman" w:eastAsia="Times New Roman" w:hAnsi="Times New Roman" w:cs="Times New Roman"/>
          <w:b/>
          <w:bCs/>
          <w:color w:val="000000"/>
          <w:sz w:val="28"/>
          <w:szCs w:val="28"/>
          <w:lang w:val="uk-UA" w:eastAsia="ru-RU"/>
        </w:rPr>
        <w:tab/>
        <w:t xml:space="preserve">Спеціалізація </w:t>
      </w:r>
      <w:r>
        <w:rPr>
          <w:rFonts w:ascii="Times New Roman" w:eastAsia="Times New Roman" w:hAnsi="Times New Roman" w:cs="Times New Roman"/>
          <w:b/>
          <w:bCs/>
          <w:color w:val="000000"/>
          <w:sz w:val="28"/>
          <w:szCs w:val="28"/>
          <w:u w:val="single"/>
          <w:lang w:val="uk-UA" w:eastAsia="ru-RU"/>
        </w:rPr>
        <w:t>014.07 Середня освіта (географія)</w:t>
      </w: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p>
    <w:p w:rsid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 xml:space="preserve">                              Спеціальність </w:t>
      </w:r>
      <w:r w:rsidRPr="00AB7698">
        <w:rPr>
          <w:rFonts w:ascii="Times New Roman" w:eastAsia="Times New Roman" w:hAnsi="Times New Roman" w:cs="Times New Roman"/>
          <w:b/>
          <w:bCs/>
          <w:color w:val="000000"/>
          <w:sz w:val="28"/>
          <w:szCs w:val="28"/>
          <w:u w:val="single"/>
          <w:lang w:val="uk-UA" w:eastAsia="ru-RU"/>
        </w:rPr>
        <w:t>014 Середня освіта</w:t>
      </w: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p>
    <w:p w:rsidR="00AB7698" w:rsidRPr="00AB7698" w:rsidRDefault="00AB7698" w:rsidP="00AB7698">
      <w:pPr>
        <w:spacing w:before="2" w:after="0" w:line="240" w:lineRule="auto"/>
        <w:rPr>
          <w:rFonts w:ascii="Times New Roman" w:eastAsia="Times New Roman" w:hAnsi="Times New Roman" w:cs="Times New Roman"/>
          <w:b/>
          <w:bCs/>
          <w:color w:val="000000"/>
          <w:sz w:val="28"/>
          <w:szCs w:val="28"/>
          <w:lang w:val="uk-UA" w:eastAsia="ru-RU"/>
        </w:rPr>
      </w:pPr>
      <w:r w:rsidRPr="00AB7698">
        <w:rPr>
          <w:rFonts w:ascii="Times New Roman" w:eastAsia="Times New Roman" w:hAnsi="Times New Roman" w:cs="Times New Roman"/>
          <w:b/>
          <w:bCs/>
          <w:color w:val="000000"/>
          <w:sz w:val="28"/>
          <w:szCs w:val="28"/>
          <w:lang w:val="uk-UA" w:eastAsia="ru-RU"/>
        </w:rPr>
        <w:t xml:space="preserve">                              Галузь знань </w:t>
      </w:r>
      <w:r w:rsidRPr="00AB7698">
        <w:rPr>
          <w:rFonts w:ascii="Times New Roman" w:eastAsia="Times New Roman" w:hAnsi="Times New Roman" w:cs="Times New Roman"/>
          <w:b/>
          <w:bCs/>
          <w:color w:val="000000"/>
          <w:sz w:val="28"/>
          <w:szCs w:val="28"/>
          <w:u w:val="single"/>
          <w:lang w:val="uk-UA" w:eastAsia="ru-RU"/>
        </w:rPr>
        <w:t>01 Освіта / Педагогіка</w:t>
      </w:r>
      <w:r w:rsidRPr="00AB7698">
        <w:rPr>
          <w:rFonts w:ascii="Times New Roman" w:eastAsia="Times New Roman" w:hAnsi="Times New Roman" w:cs="Times New Roman"/>
          <w:b/>
          <w:bCs/>
          <w:color w:val="000000"/>
          <w:sz w:val="28"/>
          <w:szCs w:val="28"/>
          <w:lang w:val="uk-UA" w:eastAsia="ru-RU"/>
        </w:rPr>
        <w:t xml:space="preserve"> </w:t>
      </w:r>
    </w:p>
    <w:p w:rsidR="00EF5B66" w:rsidRPr="00A00EF2" w:rsidRDefault="00EF5B66" w:rsidP="00AB7698">
      <w:pPr>
        <w:spacing w:before="2"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EF5B66" w:rsidRPr="00A00EF2" w:rsidRDefault="00EF5B66" w:rsidP="009A560D">
      <w:pPr>
        <w:spacing w:before="231" w:after="0" w:line="240" w:lineRule="auto"/>
        <w:ind w:left="4111" w:right="708" w:firstLine="31"/>
        <w:rPr>
          <w:rFonts w:ascii="Times New Roman" w:eastAsia="Times New Roman" w:hAnsi="Times New Roman" w:cs="Times New Roman"/>
          <w:color w:val="000000"/>
          <w:sz w:val="28"/>
          <w:szCs w:val="28"/>
          <w:lang w:val="uk-UA" w:eastAsia="ru-RU"/>
        </w:rPr>
      </w:pPr>
      <w:bookmarkStart w:id="0" w:name="_GoBack"/>
      <w:r w:rsidRPr="00A00EF2">
        <w:rPr>
          <w:rFonts w:ascii="Times New Roman" w:eastAsia="Times New Roman" w:hAnsi="Times New Roman" w:cs="Times New Roman"/>
          <w:color w:val="000000"/>
          <w:sz w:val="28"/>
          <w:szCs w:val="28"/>
          <w:lang w:val="uk-UA" w:eastAsia="ru-RU"/>
        </w:rPr>
        <w:t xml:space="preserve">Затверджено на засіданні кафедри  </w:t>
      </w:r>
    </w:p>
    <w:p w:rsidR="00EF5B66" w:rsidRPr="00A00EF2" w:rsidRDefault="00EF5B66" w:rsidP="009A560D">
      <w:pPr>
        <w:spacing w:before="231" w:after="0" w:line="240" w:lineRule="auto"/>
        <w:ind w:left="4111" w:right="708" w:firstLine="3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Протокол №</w:t>
      </w:r>
      <w:r w:rsidR="009A560D">
        <w:rPr>
          <w:rFonts w:ascii="Times New Roman" w:eastAsia="Times New Roman" w:hAnsi="Times New Roman" w:cs="Times New Roman"/>
          <w:color w:val="000000"/>
          <w:sz w:val="28"/>
          <w:szCs w:val="28"/>
          <w:u w:val="single"/>
          <w:lang w:val="uk-UA" w:eastAsia="ru-RU"/>
        </w:rPr>
        <w:t xml:space="preserve"> 5 </w:t>
      </w:r>
      <w:r w:rsidR="009A560D">
        <w:rPr>
          <w:rFonts w:ascii="Times New Roman" w:eastAsia="Times New Roman" w:hAnsi="Times New Roman" w:cs="Times New Roman"/>
          <w:color w:val="000000"/>
          <w:sz w:val="28"/>
          <w:szCs w:val="28"/>
          <w:lang w:val="uk-UA" w:eastAsia="ru-RU"/>
        </w:rPr>
        <w:t>від “22</w:t>
      </w:r>
      <w:r w:rsidRPr="00A00EF2">
        <w:rPr>
          <w:rFonts w:ascii="Times New Roman" w:eastAsia="Times New Roman" w:hAnsi="Times New Roman" w:cs="Times New Roman"/>
          <w:color w:val="000000"/>
          <w:sz w:val="28"/>
          <w:szCs w:val="28"/>
          <w:lang w:val="uk-UA" w:eastAsia="ru-RU"/>
        </w:rPr>
        <w:t>”</w:t>
      </w:r>
      <w:r w:rsidR="009A560D">
        <w:rPr>
          <w:rFonts w:ascii="Times New Roman" w:eastAsia="Times New Roman" w:hAnsi="Times New Roman" w:cs="Times New Roman"/>
          <w:color w:val="000000"/>
          <w:sz w:val="28"/>
          <w:szCs w:val="28"/>
          <w:u w:val="single"/>
          <w:lang w:val="uk-UA" w:eastAsia="ru-RU"/>
        </w:rPr>
        <w:t xml:space="preserve"> </w:t>
      </w:r>
      <w:r w:rsidR="009A560D" w:rsidRPr="009A560D">
        <w:rPr>
          <w:rFonts w:ascii="Times New Roman" w:eastAsia="Times New Roman" w:hAnsi="Times New Roman" w:cs="Times New Roman"/>
          <w:color w:val="000000"/>
          <w:sz w:val="28"/>
          <w:szCs w:val="28"/>
          <w:lang w:val="uk-UA" w:eastAsia="ru-RU"/>
        </w:rPr>
        <w:t xml:space="preserve">грудня </w:t>
      </w:r>
      <w:bookmarkEnd w:id="0"/>
      <w:r w:rsidRPr="00A00EF2">
        <w:rPr>
          <w:rFonts w:ascii="Times New Roman" w:eastAsia="Times New Roman" w:hAnsi="Times New Roman" w:cs="Times New Roman"/>
          <w:color w:val="000000"/>
          <w:sz w:val="28"/>
          <w:szCs w:val="28"/>
          <w:lang w:val="uk-UA" w:eastAsia="ru-RU"/>
        </w:rPr>
        <w:t>20</w:t>
      </w:r>
      <w:r w:rsidR="009A560D">
        <w:rPr>
          <w:rFonts w:ascii="Times New Roman" w:eastAsia="Times New Roman" w:hAnsi="Times New Roman" w:cs="Times New Roman"/>
          <w:color w:val="000000"/>
          <w:sz w:val="28"/>
          <w:szCs w:val="28"/>
          <w:lang w:val="uk-UA" w:eastAsia="ru-RU"/>
        </w:rPr>
        <w:t>21</w:t>
      </w:r>
      <w:r w:rsidRPr="00A00EF2">
        <w:rPr>
          <w:rFonts w:ascii="Times New Roman" w:eastAsia="Times New Roman" w:hAnsi="Times New Roman" w:cs="Times New Roman"/>
          <w:color w:val="000000"/>
          <w:sz w:val="28"/>
          <w:szCs w:val="28"/>
          <w:lang w:val="uk-UA" w:eastAsia="ru-RU"/>
        </w:rPr>
        <w:t>р.</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AB7698" w:rsidRPr="00A00EF2" w:rsidRDefault="00AB7698"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74"/>
        <w:gridCol w:w="36"/>
        <w:gridCol w:w="533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Політичн</w:t>
            </w:r>
            <w:r w:rsidR="00AB7698">
              <w:rPr>
                <w:rFonts w:ascii="Times New Roman" w:eastAsia="Times New Roman" w:hAnsi="Times New Roman" w:cs="Times New Roman"/>
                <w:sz w:val="24"/>
                <w:szCs w:val="24"/>
                <w:lang w:val="uk-UA" w:eastAsia="ru-RU"/>
              </w:rPr>
              <w:t>а</w:t>
            </w:r>
            <w:r w:rsidR="00EF5B66" w:rsidRPr="00A00EF2">
              <w:rPr>
                <w:rFonts w:ascii="Times New Roman" w:eastAsia="Times New Roman" w:hAnsi="Times New Roman" w:cs="Times New Roman"/>
                <w:sz w:val="24"/>
                <w:szCs w:val="24"/>
                <w:lang w:val="uk-UA" w:eastAsia="ru-RU"/>
              </w:rPr>
              <w:t xml:space="preserve"> 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Середня освіта (г</w:t>
            </w:r>
            <w:r w:rsidRPr="00AB7698">
              <w:rPr>
                <w:rFonts w:ascii="Times New Roman" w:eastAsia="Times New Roman" w:hAnsi="Times New Roman" w:cs="Times New Roman"/>
                <w:sz w:val="24"/>
                <w:szCs w:val="24"/>
                <w:lang w:val="uk-UA" w:eastAsia="ru-RU"/>
              </w:rPr>
              <w:t>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rPr>
                <w:rFonts w:ascii="Times New Roman" w:eastAsia="Times New Roman" w:hAnsi="Times New Roman" w:cs="Times New Roman"/>
                <w:sz w:val="24"/>
                <w:szCs w:val="24"/>
                <w:lang w:val="uk-UA" w:eastAsia="ru-RU"/>
              </w:rPr>
            </w:pPr>
            <w:r w:rsidRPr="00AB7698">
              <w:rPr>
                <w:rFonts w:ascii="Times New Roman" w:eastAsia="Times New Roman" w:hAnsi="Times New Roman" w:cs="Times New Roman"/>
                <w:sz w:val="24"/>
                <w:szCs w:val="24"/>
                <w:lang w:val="uk-UA" w:eastAsia="ru-RU"/>
              </w:rPr>
              <w:t>014.07 Середня освіта (географія)</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014 Середня освіта (г</w:t>
            </w:r>
            <w:r w:rsidRPr="00AB7698">
              <w:rPr>
                <w:rFonts w:ascii="Times New Roman" w:eastAsia="Times New Roman" w:hAnsi="Times New Roman" w:cs="Times New Roman"/>
                <w:sz w:val="24"/>
                <w:szCs w:val="24"/>
                <w:lang w:val="uk-UA" w:eastAsia="ru-RU"/>
              </w:rPr>
              <w:t>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3E1AC3">
              <w:rPr>
                <w:rFonts w:ascii="Times New Roman" w:eastAsia="Times New Roman" w:hAnsi="Times New Roman" w:cs="Times New Roman"/>
                <w:sz w:val="24"/>
                <w:szCs w:val="24"/>
                <w:lang w:val="uk-UA" w:eastAsia="ru-RU"/>
              </w:rPr>
              <w:t>01 Освіта/Педагогіка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F09BC" w:rsidP="006F09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3</w:t>
            </w:r>
            <w:r w:rsidR="00EF5B66" w:rsidRPr="00A00EF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6</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30</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AB7698" w:rsidP="003E1AC3">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Практичні заняття – </w:t>
            </w:r>
            <w:r w:rsidR="006F09BC">
              <w:rPr>
                <w:rFonts w:ascii="Times New Roman" w:eastAsia="Times New Roman" w:hAnsi="Times New Roman" w:cs="Times New Roman"/>
                <w:color w:val="000000"/>
                <w:sz w:val="28"/>
                <w:szCs w:val="28"/>
                <w:lang w:val="uk-UA" w:eastAsia="ru-RU"/>
              </w:rPr>
              <w:t>24 год. Самостійна робота – 36</w:t>
            </w:r>
            <w:r w:rsidR="00EF5B66" w:rsidRPr="00A00EF2">
              <w:rPr>
                <w:rFonts w:ascii="Times New Roman" w:eastAsia="Times New Roman" w:hAnsi="Times New Roman" w:cs="Times New Roman"/>
                <w:color w:val="000000"/>
                <w:sz w:val="28"/>
                <w:szCs w:val="28"/>
                <w:lang w:val="uk-UA" w:eastAsia="ru-RU"/>
              </w:rPr>
              <w:t xml:space="preserve">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9A560D"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9A560D"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B7698"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Мета курсу -</w:t>
            </w:r>
            <w:r w:rsidRPr="00AB7698">
              <w:rPr>
                <w:rFonts w:ascii="Times New Roman" w:eastAsia="Times New Roman" w:hAnsi="Times New Roman" w:cs="Times New Roman"/>
                <w:color w:val="000000"/>
                <w:sz w:val="28"/>
                <w:szCs w:val="28"/>
                <w:lang w:val="uk-UA" w:eastAsia="ru-RU"/>
              </w:rPr>
              <w:t xml:space="preserve"> </w:t>
            </w:r>
            <w:r w:rsidR="003E1AC3" w:rsidRPr="003E1AC3">
              <w:rPr>
                <w:rFonts w:ascii="Times New Roman" w:eastAsia="Times New Roman" w:hAnsi="Times New Roman" w:cs="Times New Roman"/>
                <w:color w:val="000000"/>
                <w:sz w:val="28"/>
                <w:szCs w:val="28"/>
                <w:lang w:val="uk-UA" w:eastAsia="ru-RU"/>
              </w:rPr>
              <w:t>ознайомлення з основними закономірностями, поняттями і категоріями політичної географії, формування у студентів просторової уяви про стан і розвиток політичної карти світу та АТУ України.</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теоретичними знаннями з дисципліни;</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вивчення основних елементів політичної карти світу;</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методами аналізу політико-географічних баз даних;</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здобуття навичок самостійного країнознавчого дослідження;</w:t>
            </w:r>
          </w:p>
          <w:p w:rsidR="00EF5B66" w:rsidRPr="00AB7698" w:rsidRDefault="003E1AC3"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sidRPr="003E1AC3">
              <w:rPr>
                <w:rFonts w:ascii="Times New Roman" w:hAnsi="Times New Roman"/>
                <w:sz w:val="28"/>
                <w:szCs w:val="24"/>
                <w:lang w:val="uk-UA"/>
              </w:rPr>
              <w:t>встановлення основних трендів ПГ процесів в Україні і світі.</w:t>
            </w:r>
          </w:p>
        </w:tc>
      </w:tr>
      <w:tr w:rsidR="00EF5B66" w:rsidRPr="002F408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105BA4" w:rsidRPr="002F408D" w:rsidRDefault="002F408D" w:rsidP="002F408D">
            <w:pPr>
              <w:spacing w:after="0" w:line="240" w:lineRule="auto"/>
              <w:ind w:right="713"/>
              <w:jc w:val="both"/>
              <w:rPr>
                <w:rFonts w:ascii="Times New Roman" w:hAnsi="Times New Roman" w:cs="Times New Roman"/>
                <w:sz w:val="28"/>
                <w:szCs w:val="28"/>
                <w:lang w:val="uk-UA"/>
              </w:rPr>
            </w:pPr>
            <w:r w:rsidRPr="002F408D">
              <w:rPr>
                <w:rFonts w:ascii="Times New Roman" w:eastAsia="Times New Roman" w:hAnsi="Times New Roman" w:cs="Times New Roman"/>
                <w:sz w:val="28"/>
                <w:szCs w:val="28"/>
                <w:lang w:val="uk-UA" w:eastAsia="ru-RU"/>
              </w:rPr>
              <w:t xml:space="preserve">КІ. </w:t>
            </w:r>
            <w:r w:rsidRPr="002F408D">
              <w:rPr>
                <w:rFonts w:ascii="Times New Roman" w:hAnsi="Times New Roman" w:cs="Times New Roman"/>
                <w:sz w:val="28"/>
                <w:szCs w:val="28"/>
                <w:lang w:val="uk-UA"/>
              </w:rPr>
              <w:t xml:space="preserve">Здатність розв’язувати типові спеціалізовані завдання, педагогічні ситуації та практичні проблеми в </w:t>
            </w:r>
            <w:proofErr w:type="spellStart"/>
            <w:r w:rsidRPr="002F408D">
              <w:rPr>
                <w:rFonts w:ascii="Times New Roman" w:hAnsi="Times New Roman" w:cs="Times New Roman"/>
                <w:sz w:val="28"/>
                <w:szCs w:val="28"/>
                <w:lang w:val="uk-UA"/>
              </w:rPr>
              <w:t>професійнопедагогічній</w:t>
            </w:r>
            <w:proofErr w:type="spellEnd"/>
            <w:r w:rsidRPr="002F408D">
              <w:rPr>
                <w:rFonts w:ascii="Times New Roman" w:hAnsi="Times New Roman" w:cs="Times New Roman"/>
                <w:sz w:val="28"/>
                <w:szCs w:val="28"/>
                <w:lang w:val="uk-UA"/>
              </w:rPr>
              <w:t xml:space="preserve"> діяльності, що передбачають застосування теоретичних положень педагогіки, психології та методики навчання географії, позакласної краєзнавчо-туристичної роботи, проведення профільних досліджень і характеризуються комплексністю та невизначеністю умов і вимог.</w:t>
            </w:r>
          </w:p>
          <w:p w:rsidR="002F408D" w:rsidRPr="002F408D" w:rsidRDefault="002F408D" w:rsidP="002F408D">
            <w:pPr>
              <w:spacing w:after="0" w:line="240" w:lineRule="auto"/>
              <w:ind w:right="713"/>
              <w:jc w:val="both"/>
              <w:rPr>
                <w:rFonts w:ascii="Times New Roman" w:hAnsi="Times New Roman" w:cs="Times New Roman"/>
                <w:sz w:val="28"/>
                <w:szCs w:val="28"/>
              </w:rPr>
            </w:pPr>
            <w:r w:rsidRPr="002F408D">
              <w:rPr>
                <w:rFonts w:ascii="Times New Roman" w:hAnsi="Times New Roman" w:cs="Times New Roman"/>
                <w:sz w:val="28"/>
                <w:szCs w:val="28"/>
              </w:rPr>
              <w:t xml:space="preserve">ЗК1.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до абстрактного </w:t>
            </w:r>
            <w:proofErr w:type="spellStart"/>
            <w:r w:rsidRPr="002F408D">
              <w:rPr>
                <w:rFonts w:ascii="Times New Roman" w:hAnsi="Times New Roman" w:cs="Times New Roman"/>
                <w:sz w:val="28"/>
                <w:szCs w:val="28"/>
              </w:rPr>
              <w:t>мислення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аналізу</w:t>
            </w:r>
            <w:proofErr w:type="spellEnd"/>
            <w:r w:rsidRPr="002F408D">
              <w:rPr>
                <w:rFonts w:ascii="Times New Roman" w:hAnsi="Times New Roman" w:cs="Times New Roman"/>
                <w:sz w:val="28"/>
                <w:szCs w:val="28"/>
              </w:rPr>
              <w:t xml:space="preserve"> та синтезу, у </w:t>
            </w:r>
            <w:proofErr w:type="spellStart"/>
            <w:r w:rsidRPr="002F408D">
              <w:rPr>
                <w:rFonts w:ascii="Times New Roman" w:hAnsi="Times New Roman" w:cs="Times New Roman"/>
                <w:sz w:val="28"/>
                <w:szCs w:val="28"/>
              </w:rPr>
              <w:t>процесі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виявлення</w:t>
            </w:r>
            <w:proofErr w:type="spellEnd"/>
            <w:r w:rsidRPr="002F408D">
              <w:rPr>
                <w:rFonts w:ascii="Times New Roman" w:hAnsi="Times New Roman" w:cs="Times New Roman"/>
                <w:sz w:val="28"/>
                <w:szCs w:val="28"/>
              </w:rPr>
              <w:t xml:space="preserve"> та </w:t>
            </w:r>
            <w:proofErr w:type="spellStart"/>
            <w:r w:rsidRPr="002F408D">
              <w:rPr>
                <w:rFonts w:ascii="Times New Roman" w:hAnsi="Times New Roman" w:cs="Times New Roman"/>
                <w:sz w:val="28"/>
                <w:szCs w:val="28"/>
              </w:rPr>
              <w:t>оцінки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педагогічних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проблеми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вироблення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рішень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щодо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їх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усунення</w:t>
            </w:r>
            <w:proofErr w:type="spellEnd"/>
            <w:r w:rsidRPr="002F408D">
              <w:rPr>
                <w:rFonts w:ascii="Times New Roman" w:hAnsi="Times New Roman" w:cs="Times New Roman"/>
                <w:sz w:val="28"/>
                <w:szCs w:val="28"/>
              </w:rPr>
              <w:t>.</w:t>
            </w:r>
          </w:p>
          <w:p w:rsidR="002F408D" w:rsidRPr="002F408D" w:rsidRDefault="002F408D" w:rsidP="002F408D">
            <w:pPr>
              <w:spacing w:after="0" w:line="240" w:lineRule="auto"/>
              <w:ind w:right="713"/>
              <w:jc w:val="both"/>
              <w:rPr>
                <w:rFonts w:ascii="Times New Roman" w:hAnsi="Times New Roman" w:cs="Times New Roman"/>
                <w:sz w:val="28"/>
                <w:szCs w:val="28"/>
              </w:rPr>
            </w:pPr>
            <w:r w:rsidRPr="002F408D">
              <w:rPr>
                <w:rFonts w:ascii="Times New Roman" w:hAnsi="Times New Roman" w:cs="Times New Roman"/>
                <w:sz w:val="28"/>
                <w:szCs w:val="28"/>
              </w:rPr>
              <w:t xml:space="preserve">ЗК4.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до </w:t>
            </w:r>
            <w:proofErr w:type="spellStart"/>
            <w:r w:rsidRPr="002F408D">
              <w:rPr>
                <w:rFonts w:ascii="Times New Roman" w:hAnsi="Times New Roman" w:cs="Times New Roman"/>
                <w:sz w:val="28"/>
                <w:szCs w:val="28"/>
              </w:rPr>
              <w:t>утвердження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гуманістичних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ідеалів</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демократичних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цінностей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мовного</w:t>
            </w:r>
            <w:proofErr w:type="spellEnd"/>
            <w:r w:rsidRPr="002F408D">
              <w:rPr>
                <w:rFonts w:ascii="Times New Roman" w:hAnsi="Times New Roman" w:cs="Times New Roman"/>
                <w:sz w:val="28"/>
                <w:szCs w:val="28"/>
              </w:rPr>
              <w:t xml:space="preserve"> і культурного </w:t>
            </w:r>
            <w:proofErr w:type="spellStart"/>
            <w:r w:rsidRPr="002F408D">
              <w:rPr>
                <w:rFonts w:ascii="Times New Roman" w:hAnsi="Times New Roman" w:cs="Times New Roman"/>
                <w:sz w:val="28"/>
                <w:szCs w:val="28"/>
              </w:rPr>
              <w:t>багатства</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українців</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історії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України</w:t>
            </w:r>
            <w:proofErr w:type="spellEnd"/>
            <w:r w:rsidRPr="002F408D">
              <w:rPr>
                <w:rFonts w:ascii="Times New Roman" w:hAnsi="Times New Roman" w:cs="Times New Roman"/>
                <w:sz w:val="28"/>
                <w:szCs w:val="28"/>
              </w:rPr>
              <w:t xml:space="preserve"> й </w:t>
            </w:r>
            <w:proofErr w:type="spellStart"/>
            <w:r w:rsidRPr="002F408D">
              <w:rPr>
                <w:rFonts w:ascii="Times New Roman" w:hAnsi="Times New Roman" w:cs="Times New Roman"/>
                <w:sz w:val="28"/>
                <w:szCs w:val="28"/>
              </w:rPr>
              <w:t>інших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країн</w:t>
            </w:r>
            <w:proofErr w:type="spellEnd"/>
            <w:r w:rsidRPr="002F408D">
              <w:rPr>
                <w:rFonts w:ascii="Times New Roman" w:hAnsi="Times New Roman" w:cs="Times New Roman"/>
                <w:sz w:val="28"/>
                <w:szCs w:val="28"/>
              </w:rPr>
              <w:t>.</w:t>
            </w:r>
          </w:p>
          <w:p w:rsidR="002F408D" w:rsidRPr="002F408D" w:rsidRDefault="002F408D" w:rsidP="002F408D">
            <w:pPr>
              <w:spacing w:after="0" w:line="240" w:lineRule="auto"/>
              <w:ind w:right="713"/>
              <w:jc w:val="both"/>
              <w:rPr>
                <w:rFonts w:ascii="Times New Roman" w:hAnsi="Times New Roman" w:cs="Times New Roman"/>
                <w:sz w:val="28"/>
                <w:szCs w:val="28"/>
              </w:rPr>
            </w:pPr>
            <w:r w:rsidRPr="002F408D">
              <w:rPr>
                <w:rFonts w:ascii="Times New Roman" w:hAnsi="Times New Roman" w:cs="Times New Roman"/>
                <w:sz w:val="28"/>
                <w:szCs w:val="28"/>
              </w:rPr>
              <w:t xml:space="preserve">ЗК14.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до </w:t>
            </w:r>
            <w:proofErr w:type="spellStart"/>
            <w:r w:rsidRPr="002F408D">
              <w:rPr>
                <w:rFonts w:ascii="Times New Roman" w:hAnsi="Times New Roman" w:cs="Times New Roman"/>
                <w:sz w:val="28"/>
                <w:szCs w:val="28"/>
              </w:rPr>
              <w:t>творчого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пошуку</w:t>
            </w:r>
            <w:proofErr w:type="spellEnd"/>
            <w:r w:rsidRPr="002F408D">
              <w:rPr>
                <w:rFonts w:ascii="Times New Roman" w:hAnsi="Times New Roman" w:cs="Times New Roman"/>
                <w:sz w:val="28"/>
                <w:szCs w:val="28"/>
              </w:rPr>
              <w:t xml:space="preserve">, нестандартного </w:t>
            </w:r>
            <w:proofErr w:type="spellStart"/>
            <w:r w:rsidRPr="002F408D">
              <w:rPr>
                <w:rFonts w:ascii="Times New Roman" w:hAnsi="Times New Roman" w:cs="Times New Roman"/>
                <w:sz w:val="28"/>
                <w:szCs w:val="28"/>
              </w:rPr>
              <w:t>розв’язання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педагогічних</w:t>
            </w:r>
            <w:proofErr w:type="spellEnd"/>
            <w:r w:rsidRPr="002F408D">
              <w:rPr>
                <w:rFonts w:ascii="Times New Roman" w:hAnsi="Times New Roman" w:cs="Times New Roman"/>
                <w:sz w:val="28"/>
                <w:szCs w:val="28"/>
              </w:rPr>
              <w:t xml:space="preserve"> проблем і </w:t>
            </w:r>
            <w:proofErr w:type="spellStart"/>
            <w:r w:rsidRPr="002F408D">
              <w:rPr>
                <w:rFonts w:ascii="Times New Roman" w:hAnsi="Times New Roman" w:cs="Times New Roman"/>
                <w:sz w:val="28"/>
                <w:szCs w:val="28"/>
              </w:rPr>
              <w:t>ситуацій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ефективного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розв’язання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освітніх</w:t>
            </w:r>
            <w:proofErr w:type="spellEnd"/>
            <w:r w:rsidRPr="002F408D">
              <w:rPr>
                <w:rFonts w:ascii="Times New Roman" w:hAnsi="Times New Roman" w:cs="Times New Roman"/>
                <w:sz w:val="28"/>
                <w:szCs w:val="28"/>
              </w:rPr>
              <w:t xml:space="preserve"> проблем </w:t>
            </w:r>
            <w:proofErr w:type="spellStart"/>
            <w:r w:rsidRPr="002F408D">
              <w:rPr>
                <w:rFonts w:ascii="Times New Roman" w:hAnsi="Times New Roman" w:cs="Times New Roman"/>
                <w:sz w:val="28"/>
                <w:szCs w:val="28"/>
              </w:rPr>
              <w:t>нестандартними</w:t>
            </w:r>
            <w:proofErr w:type="spellEnd"/>
            <w:r w:rsidRPr="002F408D">
              <w:rPr>
                <w:rFonts w:ascii="Times New Roman" w:hAnsi="Times New Roman" w:cs="Times New Roman"/>
                <w:sz w:val="28"/>
                <w:szCs w:val="28"/>
              </w:rPr>
              <w:t xml:space="preserve"> способами.</w:t>
            </w:r>
          </w:p>
          <w:p w:rsidR="002F408D" w:rsidRPr="002F408D" w:rsidRDefault="002F408D" w:rsidP="002F408D">
            <w:pPr>
              <w:spacing w:after="0" w:line="240" w:lineRule="auto"/>
              <w:ind w:right="713"/>
              <w:jc w:val="both"/>
              <w:rPr>
                <w:rFonts w:ascii="Times New Roman" w:hAnsi="Times New Roman" w:cs="Times New Roman"/>
                <w:sz w:val="28"/>
                <w:szCs w:val="28"/>
                <w:lang w:val="uk-UA"/>
              </w:rPr>
            </w:pPr>
            <w:r w:rsidRPr="002F408D">
              <w:rPr>
                <w:rFonts w:ascii="Times New Roman" w:hAnsi="Times New Roman" w:cs="Times New Roman"/>
                <w:sz w:val="28"/>
                <w:szCs w:val="28"/>
              </w:rPr>
              <w:t xml:space="preserve">ФК 01.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застосовувати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базові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знання</w:t>
            </w:r>
            <w:proofErr w:type="spellEnd"/>
            <w:r w:rsidRPr="002F408D">
              <w:rPr>
                <w:rFonts w:ascii="Times New Roman" w:hAnsi="Times New Roman" w:cs="Times New Roman"/>
                <w:sz w:val="28"/>
                <w:szCs w:val="28"/>
              </w:rPr>
              <w:t xml:space="preserve"> для </w:t>
            </w:r>
            <w:proofErr w:type="spellStart"/>
            <w:r w:rsidRPr="002F408D">
              <w:rPr>
                <w:rFonts w:ascii="Times New Roman" w:hAnsi="Times New Roman" w:cs="Times New Roman"/>
                <w:sz w:val="28"/>
                <w:szCs w:val="28"/>
              </w:rPr>
              <w:t>оволодіння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професійно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орієнтованими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дисциплінами</w:t>
            </w:r>
            <w:proofErr w:type="spellEnd"/>
            <w:r w:rsidRPr="002F408D">
              <w:rPr>
                <w:rFonts w:ascii="Times New Roman" w:hAnsi="Times New Roman" w:cs="Times New Roman"/>
                <w:sz w:val="28"/>
                <w:szCs w:val="28"/>
              </w:rPr>
              <w:t xml:space="preserve"> та в </w:t>
            </w:r>
            <w:proofErr w:type="spellStart"/>
            <w:r w:rsidRPr="002F408D">
              <w:rPr>
                <w:rFonts w:ascii="Times New Roman" w:hAnsi="Times New Roman" w:cs="Times New Roman"/>
                <w:sz w:val="28"/>
                <w:szCs w:val="28"/>
              </w:rPr>
              <w:t>науководослідницькій</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професійній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діяльності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орієнтуватися</w:t>
            </w:r>
            <w:proofErr w:type="spellEnd"/>
            <w:r w:rsidRPr="002F408D">
              <w:rPr>
                <w:rFonts w:ascii="Times New Roman" w:hAnsi="Times New Roman" w:cs="Times New Roman"/>
                <w:sz w:val="28"/>
                <w:szCs w:val="28"/>
              </w:rPr>
              <w:t xml:space="preserve"> в проблемах </w:t>
            </w:r>
            <w:proofErr w:type="spellStart"/>
            <w:r w:rsidRPr="002F408D">
              <w:rPr>
                <w:rFonts w:ascii="Times New Roman" w:hAnsi="Times New Roman" w:cs="Times New Roman"/>
                <w:sz w:val="28"/>
                <w:szCs w:val="28"/>
              </w:rPr>
              <w:t>сучасного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суспільно-політичного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життя</w:t>
            </w:r>
            <w:proofErr w:type="spellEnd"/>
            <w:r w:rsidRPr="002F408D">
              <w:rPr>
                <w:rFonts w:ascii="Times New Roman" w:hAnsi="Times New Roman" w:cs="Times New Roman"/>
                <w:sz w:val="28"/>
                <w:szCs w:val="28"/>
              </w:rPr>
              <w:t xml:space="preserve"> в </w:t>
            </w:r>
            <w:proofErr w:type="spellStart"/>
            <w:r w:rsidRPr="002F408D">
              <w:rPr>
                <w:rFonts w:ascii="Times New Roman" w:hAnsi="Times New Roman" w:cs="Times New Roman"/>
                <w:sz w:val="28"/>
                <w:szCs w:val="28"/>
              </w:rPr>
              <w:t>Україні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використовувати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способи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діяльності</w:t>
            </w:r>
            <w:proofErr w:type="spellEnd"/>
            <w:r w:rsidRPr="002F408D">
              <w:rPr>
                <w:rFonts w:ascii="Times New Roman" w:hAnsi="Times New Roman" w:cs="Times New Roman"/>
                <w:sz w:val="28"/>
                <w:szCs w:val="28"/>
              </w:rPr>
              <w:t xml:space="preserve"> й </w:t>
            </w:r>
            <w:proofErr w:type="spellStart"/>
            <w:r w:rsidRPr="002F408D">
              <w:rPr>
                <w:rFonts w:ascii="Times New Roman" w:hAnsi="Times New Roman" w:cs="Times New Roman"/>
                <w:sz w:val="28"/>
                <w:szCs w:val="28"/>
              </w:rPr>
              <w:t>моделі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поведінки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що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відповідають</w:t>
            </w:r>
            <w:proofErr w:type="spellEnd"/>
            <w:r w:rsidRPr="002F408D">
              <w:rPr>
                <w:rFonts w:ascii="Times New Roman" w:hAnsi="Times New Roman" w:cs="Times New Roman"/>
                <w:sz w:val="28"/>
                <w:szCs w:val="28"/>
              </w:rPr>
              <w:t xml:space="preserve"> чинному </w:t>
            </w:r>
            <w:proofErr w:type="spellStart"/>
            <w:r w:rsidRPr="002F408D">
              <w:rPr>
                <w:rFonts w:ascii="Times New Roman" w:hAnsi="Times New Roman" w:cs="Times New Roman"/>
                <w:sz w:val="28"/>
                <w:szCs w:val="28"/>
              </w:rPr>
              <w:t>законодавству</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України</w:t>
            </w:r>
            <w:proofErr w:type="spellEnd"/>
            <w:r w:rsidRPr="002F408D">
              <w:rPr>
                <w:rFonts w:ascii="Times New Roman" w:hAnsi="Times New Roman" w:cs="Times New Roman"/>
                <w:sz w:val="28"/>
                <w:szCs w:val="28"/>
                <w:lang w:val="uk-UA"/>
              </w:rPr>
              <w:t>.</w:t>
            </w:r>
          </w:p>
          <w:p w:rsidR="002F408D" w:rsidRPr="002F408D" w:rsidRDefault="002F408D" w:rsidP="002F408D">
            <w:pPr>
              <w:spacing w:after="0" w:line="240" w:lineRule="auto"/>
              <w:ind w:right="713"/>
              <w:jc w:val="both"/>
              <w:rPr>
                <w:rFonts w:ascii="Times New Roman" w:hAnsi="Times New Roman" w:cs="Times New Roman"/>
                <w:sz w:val="28"/>
                <w:szCs w:val="28"/>
                <w:lang w:val="uk-UA"/>
              </w:rPr>
            </w:pPr>
            <w:r w:rsidRPr="002F408D">
              <w:rPr>
                <w:rFonts w:ascii="Times New Roman" w:hAnsi="Times New Roman" w:cs="Times New Roman"/>
                <w:sz w:val="28"/>
                <w:szCs w:val="28"/>
              </w:rPr>
              <w:t xml:space="preserve">ФК 02.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аналізувати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географічні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об’єкти</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процеси</w:t>
            </w:r>
            <w:proofErr w:type="spellEnd"/>
            <w:r w:rsidRPr="002F408D">
              <w:rPr>
                <w:rFonts w:ascii="Times New Roman" w:hAnsi="Times New Roman" w:cs="Times New Roman"/>
                <w:sz w:val="28"/>
                <w:szCs w:val="28"/>
              </w:rPr>
              <w:t xml:space="preserve"> як природного </w:t>
            </w:r>
            <w:proofErr w:type="spellStart"/>
            <w:r w:rsidRPr="002F408D">
              <w:rPr>
                <w:rFonts w:ascii="Times New Roman" w:hAnsi="Times New Roman" w:cs="Times New Roman"/>
                <w:sz w:val="28"/>
                <w:szCs w:val="28"/>
              </w:rPr>
              <w:t>походження</w:t>
            </w:r>
            <w:proofErr w:type="spellEnd"/>
            <w:r w:rsidRPr="002F408D">
              <w:rPr>
                <w:rFonts w:ascii="Times New Roman" w:hAnsi="Times New Roman" w:cs="Times New Roman"/>
                <w:sz w:val="28"/>
                <w:szCs w:val="28"/>
              </w:rPr>
              <w:t xml:space="preserve">, так і </w:t>
            </w:r>
            <w:proofErr w:type="spellStart"/>
            <w:r w:rsidRPr="002F408D">
              <w:rPr>
                <w:rFonts w:ascii="Times New Roman" w:hAnsi="Times New Roman" w:cs="Times New Roman"/>
                <w:sz w:val="28"/>
                <w:szCs w:val="28"/>
              </w:rPr>
              <w:t>антропогенні</w:t>
            </w:r>
            <w:proofErr w:type="spellEnd"/>
            <w:r w:rsidRPr="002F408D">
              <w:rPr>
                <w:rFonts w:ascii="Times New Roman" w:hAnsi="Times New Roman" w:cs="Times New Roman"/>
                <w:sz w:val="28"/>
                <w:szCs w:val="28"/>
              </w:rPr>
              <w:t xml:space="preserve">, з </w:t>
            </w:r>
            <w:proofErr w:type="spellStart"/>
            <w:r w:rsidRPr="002F408D">
              <w:rPr>
                <w:rFonts w:ascii="Times New Roman" w:hAnsi="Times New Roman" w:cs="Times New Roman"/>
                <w:sz w:val="28"/>
                <w:szCs w:val="28"/>
              </w:rPr>
              <w:t>погляду</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фундаментальних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принципів</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знань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природничих</w:t>
            </w:r>
            <w:proofErr w:type="spellEnd"/>
            <w:r w:rsidRPr="002F408D">
              <w:rPr>
                <w:rFonts w:ascii="Times New Roman" w:hAnsi="Times New Roman" w:cs="Times New Roman"/>
                <w:sz w:val="28"/>
                <w:szCs w:val="28"/>
              </w:rPr>
              <w:t xml:space="preserve"> наук, а </w:t>
            </w:r>
            <w:proofErr w:type="spellStart"/>
            <w:r w:rsidRPr="002F408D">
              <w:rPr>
                <w:rFonts w:ascii="Times New Roman" w:hAnsi="Times New Roman" w:cs="Times New Roman"/>
                <w:sz w:val="28"/>
                <w:szCs w:val="28"/>
              </w:rPr>
              <w:t>також</w:t>
            </w:r>
            <w:proofErr w:type="spellEnd"/>
            <w:r w:rsidRPr="002F408D">
              <w:rPr>
                <w:rFonts w:ascii="Times New Roman" w:hAnsi="Times New Roman" w:cs="Times New Roman"/>
                <w:sz w:val="28"/>
                <w:szCs w:val="28"/>
              </w:rPr>
              <w:t xml:space="preserve"> на </w:t>
            </w:r>
            <w:proofErr w:type="spellStart"/>
            <w:r w:rsidRPr="002F408D">
              <w:rPr>
                <w:rFonts w:ascii="Times New Roman" w:hAnsi="Times New Roman" w:cs="Times New Roman"/>
                <w:sz w:val="28"/>
                <w:szCs w:val="28"/>
              </w:rPr>
              <w:t>основі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відповідних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методів</w:t>
            </w:r>
            <w:proofErr w:type="spellEnd"/>
            <w:r w:rsidRPr="002F408D">
              <w:rPr>
                <w:rFonts w:ascii="Times New Roman" w:hAnsi="Times New Roman" w:cs="Times New Roman"/>
                <w:sz w:val="28"/>
                <w:szCs w:val="28"/>
                <w:lang w:val="uk-UA"/>
              </w:rPr>
              <w:t>.</w:t>
            </w:r>
          </w:p>
          <w:p w:rsidR="002F408D" w:rsidRPr="002F408D" w:rsidRDefault="002F408D" w:rsidP="002F408D">
            <w:pPr>
              <w:spacing w:after="0" w:line="240" w:lineRule="auto"/>
              <w:ind w:right="713"/>
              <w:jc w:val="both"/>
              <w:rPr>
                <w:rFonts w:ascii="Times New Roman" w:hAnsi="Times New Roman" w:cs="Times New Roman"/>
                <w:sz w:val="28"/>
                <w:szCs w:val="28"/>
              </w:rPr>
            </w:pPr>
            <w:r w:rsidRPr="002F408D">
              <w:rPr>
                <w:rFonts w:ascii="Times New Roman" w:hAnsi="Times New Roman" w:cs="Times New Roman"/>
                <w:sz w:val="28"/>
                <w:szCs w:val="28"/>
              </w:rPr>
              <w:t xml:space="preserve">ФК 04.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розв’язувати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широке</w:t>
            </w:r>
            <w:proofErr w:type="spellEnd"/>
            <w:r w:rsidRPr="002F408D">
              <w:rPr>
                <w:rFonts w:ascii="Times New Roman" w:hAnsi="Times New Roman" w:cs="Times New Roman"/>
                <w:sz w:val="28"/>
                <w:szCs w:val="28"/>
              </w:rPr>
              <w:t xml:space="preserve"> коло проблем та задач шляхом </w:t>
            </w:r>
            <w:proofErr w:type="spellStart"/>
            <w:r w:rsidRPr="002F408D">
              <w:rPr>
                <w:rFonts w:ascii="Times New Roman" w:hAnsi="Times New Roman" w:cs="Times New Roman"/>
                <w:sz w:val="28"/>
                <w:szCs w:val="28"/>
              </w:rPr>
              <w:t>розуміння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їх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фундаментальних</w:t>
            </w:r>
            <w:proofErr w:type="spellEnd"/>
            <w:r w:rsidRPr="002F408D">
              <w:rPr>
                <w:rFonts w:ascii="Times New Roman" w:hAnsi="Times New Roman" w:cs="Times New Roman"/>
                <w:sz w:val="28"/>
                <w:szCs w:val="28"/>
              </w:rPr>
              <w:t xml:space="preserve"> основ та </w:t>
            </w:r>
            <w:proofErr w:type="spellStart"/>
            <w:r w:rsidRPr="002F408D">
              <w:rPr>
                <w:rFonts w:ascii="Times New Roman" w:hAnsi="Times New Roman" w:cs="Times New Roman"/>
                <w:sz w:val="28"/>
                <w:szCs w:val="28"/>
              </w:rPr>
              <w:t>використання</w:t>
            </w:r>
            <w:proofErr w:type="spellEnd"/>
            <w:r w:rsidRPr="002F408D">
              <w:rPr>
                <w:rFonts w:ascii="Times New Roman" w:hAnsi="Times New Roman" w:cs="Times New Roman"/>
                <w:sz w:val="28"/>
                <w:szCs w:val="28"/>
              </w:rPr>
              <w:t xml:space="preserve"> як </w:t>
            </w:r>
            <w:proofErr w:type="spellStart"/>
            <w:r w:rsidRPr="002F408D">
              <w:rPr>
                <w:rFonts w:ascii="Times New Roman" w:hAnsi="Times New Roman" w:cs="Times New Roman"/>
                <w:sz w:val="28"/>
                <w:szCs w:val="28"/>
              </w:rPr>
              <w:t>теоретичних</w:t>
            </w:r>
            <w:proofErr w:type="spellEnd"/>
            <w:r w:rsidRPr="002F408D">
              <w:rPr>
                <w:rFonts w:ascii="Times New Roman" w:hAnsi="Times New Roman" w:cs="Times New Roman"/>
                <w:sz w:val="28"/>
                <w:szCs w:val="28"/>
              </w:rPr>
              <w:t xml:space="preserve">, так і </w:t>
            </w:r>
            <w:proofErr w:type="spellStart"/>
            <w:r w:rsidRPr="002F408D">
              <w:rPr>
                <w:rFonts w:ascii="Times New Roman" w:hAnsi="Times New Roman" w:cs="Times New Roman"/>
                <w:sz w:val="28"/>
                <w:szCs w:val="28"/>
              </w:rPr>
              <w:t>експериментальних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методів</w:t>
            </w:r>
            <w:proofErr w:type="spellEnd"/>
            <w:r w:rsidRPr="002F408D">
              <w:rPr>
                <w:rFonts w:ascii="Times New Roman" w:hAnsi="Times New Roman" w:cs="Times New Roman"/>
                <w:sz w:val="28"/>
                <w:szCs w:val="28"/>
              </w:rPr>
              <w:t xml:space="preserve">. ФК 05.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майбутнього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вчителя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випускника</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вирішувати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стандартні</w:t>
            </w:r>
            <w:proofErr w:type="spellEnd"/>
            <w:r w:rsidRPr="002F408D">
              <w:rPr>
                <w:rFonts w:ascii="Times New Roman" w:hAnsi="Times New Roman" w:cs="Times New Roman"/>
                <w:sz w:val="28"/>
                <w:szCs w:val="28"/>
              </w:rPr>
              <w:t xml:space="preserve"> та </w:t>
            </w:r>
            <w:proofErr w:type="spellStart"/>
            <w:r w:rsidRPr="002F408D">
              <w:rPr>
                <w:rFonts w:ascii="Times New Roman" w:hAnsi="Times New Roman" w:cs="Times New Roman"/>
                <w:sz w:val="28"/>
                <w:szCs w:val="28"/>
              </w:rPr>
              <w:t>проблемні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професійні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завдання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що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виникають</w:t>
            </w:r>
            <w:proofErr w:type="spellEnd"/>
            <w:r w:rsidRPr="002F408D">
              <w:rPr>
                <w:rFonts w:ascii="Times New Roman" w:hAnsi="Times New Roman" w:cs="Times New Roman"/>
                <w:sz w:val="28"/>
                <w:szCs w:val="28"/>
              </w:rPr>
              <w:t xml:space="preserve"> в </w:t>
            </w:r>
            <w:proofErr w:type="spellStart"/>
            <w:r w:rsidRPr="002F408D">
              <w:rPr>
                <w:rFonts w:ascii="Times New Roman" w:hAnsi="Times New Roman" w:cs="Times New Roman"/>
                <w:sz w:val="28"/>
                <w:szCs w:val="28"/>
              </w:rPr>
              <w:t>освітній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практиці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основної</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старшої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школи</w:t>
            </w:r>
            <w:proofErr w:type="spellEnd"/>
            <w:r w:rsidRPr="002F408D">
              <w:rPr>
                <w:rFonts w:ascii="Times New Roman" w:hAnsi="Times New Roman" w:cs="Times New Roman"/>
                <w:sz w:val="28"/>
                <w:szCs w:val="28"/>
              </w:rPr>
              <w:t xml:space="preserve">, на </w:t>
            </w:r>
            <w:proofErr w:type="spellStart"/>
            <w:r w:rsidRPr="002F408D">
              <w:rPr>
                <w:rFonts w:ascii="Times New Roman" w:hAnsi="Times New Roman" w:cs="Times New Roman"/>
                <w:sz w:val="28"/>
                <w:szCs w:val="28"/>
              </w:rPr>
              <w:t>основі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сформованих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знань</w:t>
            </w:r>
            <w:proofErr w:type="spellEnd"/>
            <w:r w:rsidRPr="002F408D">
              <w:rPr>
                <w:rFonts w:ascii="Times New Roman" w:hAnsi="Times New Roman" w:cs="Times New Roman"/>
                <w:sz w:val="28"/>
                <w:szCs w:val="28"/>
              </w:rPr>
              <w:t xml:space="preserve"> про </w:t>
            </w:r>
            <w:proofErr w:type="spellStart"/>
            <w:r w:rsidRPr="002F408D">
              <w:rPr>
                <w:rFonts w:ascii="Times New Roman" w:hAnsi="Times New Roman" w:cs="Times New Roman"/>
                <w:sz w:val="28"/>
                <w:szCs w:val="28"/>
              </w:rPr>
              <w:t>теоретичні</w:t>
            </w:r>
            <w:proofErr w:type="spellEnd"/>
            <w:r w:rsidRPr="002F408D">
              <w:rPr>
                <w:rFonts w:ascii="Times New Roman" w:hAnsi="Times New Roman" w:cs="Times New Roman"/>
                <w:sz w:val="28"/>
                <w:szCs w:val="28"/>
              </w:rPr>
              <w:t xml:space="preserve"> засади </w:t>
            </w:r>
            <w:proofErr w:type="spellStart"/>
            <w:r w:rsidRPr="002F408D">
              <w:rPr>
                <w:rFonts w:ascii="Times New Roman" w:hAnsi="Times New Roman" w:cs="Times New Roman"/>
                <w:sz w:val="28"/>
                <w:szCs w:val="28"/>
              </w:rPr>
              <w:t>побудови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змісту</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загальної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географічної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освіти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спроможність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обґрунтовано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обирати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прийоми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засоби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технології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форми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організації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навчання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адекватні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дидактичній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ситуації</w:t>
            </w:r>
            <w:proofErr w:type="spellEnd"/>
            <w:r w:rsidRPr="002F408D">
              <w:rPr>
                <w:rFonts w:ascii="Times New Roman" w:hAnsi="Times New Roman" w:cs="Times New Roman"/>
                <w:sz w:val="28"/>
                <w:szCs w:val="28"/>
              </w:rPr>
              <w:t>.</w:t>
            </w:r>
          </w:p>
          <w:p w:rsidR="002F408D" w:rsidRPr="002F408D" w:rsidRDefault="002F408D" w:rsidP="002F408D">
            <w:pPr>
              <w:spacing w:after="0" w:line="240" w:lineRule="auto"/>
              <w:ind w:right="713"/>
              <w:jc w:val="both"/>
              <w:rPr>
                <w:rFonts w:ascii="Times New Roman" w:hAnsi="Times New Roman" w:cs="Times New Roman"/>
                <w:sz w:val="28"/>
                <w:szCs w:val="28"/>
              </w:rPr>
            </w:pPr>
            <w:r w:rsidRPr="002F408D">
              <w:rPr>
                <w:rFonts w:ascii="Times New Roman" w:hAnsi="Times New Roman" w:cs="Times New Roman"/>
                <w:sz w:val="28"/>
                <w:szCs w:val="28"/>
              </w:rPr>
              <w:t xml:space="preserve">ФК 08. </w:t>
            </w:r>
            <w:proofErr w:type="spellStart"/>
            <w:r w:rsidRPr="002F408D">
              <w:rPr>
                <w:rFonts w:ascii="Times New Roman" w:hAnsi="Times New Roman" w:cs="Times New Roman"/>
                <w:sz w:val="28"/>
                <w:szCs w:val="28"/>
              </w:rPr>
              <w:t>Уміння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застосовувати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базові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знання</w:t>
            </w:r>
            <w:proofErr w:type="spellEnd"/>
            <w:r w:rsidRPr="002F408D">
              <w:rPr>
                <w:rFonts w:ascii="Times New Roman" w:hAnsi="Times New Roman" w:cs="Times New Roman"/>
                <w:sz w:val="28"/>
                <w:szCs w:val="28"/>
              </w:rPr>
              <w:t xml:space="preserve"> для </w:t>
            </w:r>
            <w:proofErr w:type="spellStart"/>
            <w:r w:rsidRPr="002F408D">
              <w:rPr>
                <w:rFonts w:ascii="Times New Roman" w:hAnsi="Times New Roman" w:cs="Times New Roman"/>
                <w:sz w:val="28"/>
                <w:szCs w:val="28"/>
              </w:rPr>
              <w:t>оволодіння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професійно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орієнтованими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дисциплінами</w:t>
            </w:r>
            <w:proofErr w:type="spellEnd"/>
            <w:r w:rsidRPr="002F408D">
              <w:rPr>
                <w:rFonts w:ascii="Times New Roman" w:hAnsi="Times New Roman" w:cs="Times New Roman"/>
                <w:sz w:val="28"/>
                <w:szCs w:val="28"/>
              </w:rPr>
              <w:t xml:space="preserve"> та в </w:t>
            </w:r>
            <w:proofErr w:type="spellStart"/>
            <w:r w:rsidRPr="002F408D">
              <w:rPr>
                <w:rFonts w:ascii="Times New Roman" w:hAnsi="Times New Roman" w:cs="Times New Roman"/>
                <w:sz w:val="28"/>
                <w:szCs w:val="28"/>
              </w:rPr>
              <w:t>науководослідницькій</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професійній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діяльності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моделювати</w:t>
            </w:r>
            <w:proofErr w:type="spellEnd"/>
            <w:r w:rsidRPr="002F408D">
              <w:rPr>
                <w:rFonts w:ascii="Times New Roman" w:hAnsi="Times New Roman" w:cs="Times New Roman"/>
                <w:sz w:val="28"/>
                <w:szCs w:val="28"/>
              </w:rPr>
              <w:t xml:space="preserve"> та </w:t>
            </w:r>
            <w:proofErr w:type="spellStart"/>
            <w:r w:rsidRPr="002F408D">
              <w:rPr>
                <w:rFonts w:ascii="Times New Roman" w:hAnsi="Times New Roman" w:cs="Times New Roman"/>
                <w:sz w:val="28"/>
                <w:szCs w:val="28"/>
              </w:rPr>
              <w:t>організовувати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процес</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навчання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географії</w:t>
            </w:r>
            <w:proofErr w:type="spellEnd"/>
            <w:r w:rsidRPr="002F408D">
              <w:rPr>
                <w:rFonts w:ascii="Times New Roman" w:hAnsi="Times New Roman" w:cs="Times New Roman"/>
                <w:sz w:val="28"/>
                <w:szCs w:val="28"/>
              </w:rPr>
              <w:t xml:space="preserve"> в </w:t>
            </w:r>
            <w:proofErr w:type="spellStart"/>
            <w:r w:rsidRPr="002F408D">
              <w:rPr>
                <w:rFonts w:ascii="Times New Roman" w:hAnsi="Times New Roman" w:cs="Times New Roman"/>
                <w:sz w:val="28"/>
                <w:szCs w:val="28"/>
              </w:rPr>
              <w:t>основній</w:t>
            </w:r>
            <w:proofErr w:type="spellEnd"/>
            <w:r w:rsidRPr="002F408D">
              <w:rPr>
                <w:rFonts w:ascii="Times New Roman" w:hAnsi="Times New Roman" w:cs="Times New Roman"/>
                <w:sz w:val="28"/>
                <w:szCs w:val="28"/>
              </w:rPr>
              <w:t xml:space="preserve"> і </w:t>
            </w:r>
            <w:proofErr w:type="spellStart"/>
            <w:r w:rsidRPr="002F408D">
              <w:rPr>
                <w:rFonts w:ascii="Times New Roman" w:hAnsi="Times New Roman" w:cs="Times New Roman"/>
                <w:sz w:val="28"/>
                <w:szCs w:val="28"/>
              </w:rPr>
              <w:t>старшій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школі</w:t>
            </w:r>
            <w:proofErr w:type="spellEnd"/>
            <w:r w:rsidRPr="002F408D">
              <w:rPr>
                <w:rFonts w:ascii="Times New Roman" w:hAnsi="Times New Roman" w:cs="Times New Roman"/>
                <w:sz w:val="28"/>
                <w:szCs w:val="28"/>
              </w:rPr>
              <w:t xml:space="preserve">. ФК 09.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застосувати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знання</w:t>
            </w:r>
            <w:proofErr w:type="spellEnd"/>
            <w:r w:rsidRPr="002F408D">
              <w:rPr>
                <w:rFonts w:ascii="Times New Roman" w:hAnsi="Times New Roman" w:cs="Times New Roman"/>
                <w:sz w:val="28"/>
                <w:szCs w:val="28"/>
              </w:rPr>
              <w:t xml:space="preserve"> з </w:t>
            </w:r>
            <w:proofErr w:type="spellStart"/>
            <w:r w:rsidRPr="002F408D">
              <w:rPr>
                <w:rFonts w:ascii="Times New Roman" w:hAnsi="Times New Roman" w:cs="Times New Roman"/>
                <w:sz w:val="28"/>
                <w:szCs w:val="28"/>
              </w:rPr>
              <w:t>географії</w:t>
            </w:r>
            <w:proofErr w:type="spellEnd"/>
            <w:r w:rsidRPr="002F408D">
              <w:rPr>
                <w:rFonts w:ascii="Times New Roman" w:hAnsi="Times New Roman" w:cs="Times New Roman"/>
                <w:sz w:val="28"/>
                <w:szCs w:val="28"/>
              </w:rPr>
              <w:t xml:space="preserve"> при </w:t>
            </w:r>
            <w:proofErr w:type="spellStart"/>
            <w:r w:rsidRPr="002F408D">
              <w:rPr>
                <w:rFonts w:ascii="Times New Roman" w:hAnsi="Times New Roman" w:cs="Times New Roman"/>
                <w:sz w:val="28"/>
                <w:szCs w:val="28"/>
              </w:rPr>
              <w:t>вивченні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своєї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місцевої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географії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регіону</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володіння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інструментарієм</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регіональних</w:t>
            </w:r>
            <w:proofErr w:type="spellEnd"/>
            <w:r w:rsidRPr="002F408D">
              <w:rPr>
                <w:rFonts w:ascii="Times New Roman" w:hAnsi="Times New Roman" w:cs="Times New Roman"/>
                <w:sz w:val="28"/>
                <w:szCs w:val="28"/>
              </w:rPr>
              <w:t xml:space="preserve"> та </w:t>
            </w:r>
            <w:proofErr w:type="spellStart"/>
            <w:r w:rsidRPr="002F408D">
              <w:rPr>
                <w:rFonts w:ascii="Times New Roman" w:hAnsi="Times New Roman" w:cs="Times New Roman"/>
                <w:sz w:val="28"/>
                <w:szCs w:val="28"/>
              </w:rPr>
              <w:t>краєзнавчих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досліджень</w:t>
            </w:r>
            <w:proofErr w:type="spellEnd"/>
            <w:r w:rsidRPr="002F408D">
              <w:rPr>
                <w:rFonts w:ascii="Times New Roman" w:hAnsi="Times New Roman" w:cs="Times New Roman"/>
                <w:sz w:val="28"/>
                <w:szCs w:val="28"/>
              </w:rPr>
              <w:t>.</w:t>
            </w:r>
          </w:p>
          <w:p w:rsidR="002F408D" w:rsidRPr="002F408D" w:rsidRDefault="002F408D" w:rsidP="002F408D">
            <w:pPr>
              <w:spacing w:after="0" w:line="240" w:lineRule="auto"/>
              <w:ind w:right="713"/>
              <w:jc w:val="both"/>
              <w:rPr>
                <w:rFonts w:ascii="Times New Roman" w:eastAsia="Times New Roman" w:hAnsi="Times New Roman" w:cs="Times New Roman"/>
                <w:sz w:val="24"/>
                <w:szCs w:val="24"/>
                <w:lang w:val="uk-UA" w:eastAsia="ru-RU"/>
              </w:rPr>
            </w:pPr>
            <w:r w:rsidRPr="002F408D">
              <w:rPr>
                <w:rFonts w:ascii="Times New Roman" w:hAnsi="Times New Roman" w:cs="Times New Roman"/>
                <w:sz w:val="28"/>
                <w:szCs w:val="28"/>
              </w:rPr>
              <w:t xml:space="preserve">ФК 11. </w:t>
            </w:r>
            <w:proofErr w:type="spellStart"/>
            <w:r w:rsidRPr="002F408D">
              <w:rPr>
                <w:rFonts w:ascii="Times New Roman" w:hAnsi="Times New Roman" w:cs="Times New Roman"/>
                <w:sz w:val="28"/>
                <w:szCs w:val="28"/>
              </w:rPr>
              <w:t>Здатність</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актуалізовувати</w:t>
            </w:r>
            <w:proofErr w:type="spellEnd"/>
            <w:r w:rsidRPr="002F408D">
              <w:rPr>
                <w:rFonts w:ascii="Times New Roman" w:hAnsi="Times New Roman" w:cs="Times New Roman"/>
                <w:sz w:val="28"/>
                <w:szCs w:val="28"/>
              </w:rPr>
              <w:t xml:space="preserve"> та </w:t>
            </w:r>
            <w:proofErr w:type="spellStart"/>
            <w:r w:rsidRPr="002F408D">
              <w:rPr>
                <w:rFonts w:ascii="Times New Roman" w:hAnsi="Times New Roman" w:cs="Times New Roman"/>
                <w:sz w:val="28"/>
                <w:szCs w:val="28"/>
              </w:rPr>
              <w:t>застосовувати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комунікативні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знання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навички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уміння</w:t>
            </w:r>
            <w:proofErr w:type="spellEnd"/>
            <w:r w:rsidRPr="002F408D">
              <w:rPr>
                <w:rFonts w:ascii="Times New Roman" w:hAnsi="Times New Roman" w:cs="Times New Roman"/>
                <w:sz w:val="28"/>
                <w:szCs w:val="28"/>
              </w:rPr>
              <w:t xml:space="preserve">, установки, </w:t>
            </w:r>
            <w:proofErr w:type="spellStart"/>
            <w:r w:rsidRPr="002F408D">
              <w:rPr>
                <w:rFonts w:ascii="Times New Roman" w:hAnsi="Times New Roman" w:cs="Times New Roman"/>
                <w:sz w:val="28"/>
                <w:szCs w:val="28"/>
              </w:rPr>
              <w:t>стратегії</w:t>
            </w:r>
            <w:proofErr w:type="spellEnd"/>
            <w:r w:rsidRPr="002F408D">
              <w:rPr>
                <w:rFonts w:ascii="Times New Roman" w:hAnsi="Times New Roman" w:cs="Times New Roman"/>
                <w:sz w:val="28"/>
                <w:szCs w:val="28"/>
              </w:rPr>
              <w:t xml:space="preserve"> і тактики </w:t>
            </w:r>
            <w:proofErr w:type="spellStart"/>
            <w:r w:rsidRPr="002F408D">
              <w:rPr>
                <w:rFonts w:ascii="Times New Roman" w:hAnsi="Times New Roman" w:cs="Times New Roman"/>
                <w:sz w:val="28"/>
                <w:szCs w:val="28"/>
              </w:rPr>
              <w:t>комунікативної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поведінки</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здобутий</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досвід</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комунікативної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діяльності</w:t>
            </w:r>
            <w:proofErr w:type="spellEnd"/>
            <w:r w:rsidRPr="002F408D">
              <w:rPr>
                <w:rFonts w:ascii="Times New Roman" w:hAnsi="Times New Roman" w:cs="Times New Roman"/>
                <w:sz w:val="28"/>
                <w:szCs w:val="28"/>
              </w:rPr>
              <w:t xml:space="preserve">, а </w:t>
            </w:r>
            <w:proofErr w:type="spellStart"/>
            <w:r w:rsidRPr="002F408D">
              <w:rPr>
                <w:rFonts w:ascii="Times New Roman" w:hAnsi="Times New Roman" w:cs="Times New Roman"/>
                <w:sz w:val="28"/>
                <w:szCs w:val="28"/>
              </w:rPr>
              <w:t>також</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індивідуально-психологічні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якості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особистості</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задля</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успішного</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здійснення</w:t>
            </w:r>
            <w:proofErr w:type="spellEnd"/>
            <w:r w:rsidRPr="002F408D">
              <w:rPr>
                <w:rFonts w:ascii="Times New Roman" w:hAnsi="Times New Roman" w:cs="Times New Roman"/>
                <w:sz w:val="28"/>
                <w:szCs w:val="28"/>
              </w:rPr>
              <w:t xml:space="preserve"> в </w:t>
            </w:r>
            <w:proofErr w:type="spellStart"/>
            <w:r w:rsidRPr="002F408D">
              <w:rPr>
                <w:rFonts w:ascii="Times New Roman" w:hAnsi="Times New Roman" w:cs="Times New Roman"/>
                <w:sz w:val="28"/>
                <w:szCs w:val="28"/>
              </w:rPr>
              <w:t>конкретних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умовах</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педагогічної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комунікативної</w:t>
            </w:r>
            <w:proofErr w:type="spellEnd"/>
            <w:r w:rsidRPr="002F408D">
              <w:rPr>
                <w:rFonts w:ascii="Times New Roman" w:hAnsi="Times New Roman" w:cs="Times New Roman"/>
                <w:sz w:val="28"/>
                <w:szCs w:val="28"/>
              </w:rPr>
              <w:t xml:space="preserve"> </w:t>
            </w:r>
            <w:proofErr w:type="spellStart"/>
            <w:r w:rsidRPr="002F408D">
              <w:rPr>
                <w:rFonts w:ascii="Times New Roman" w:hAnsi="Times New Roman" w:cs="Times New Roman"/>
                <w:sz w:val="28"/>
                <w:szCs w:val="28"/>
              </w:rPr>
              <w:t>діяльності</w:t>
            </w:r>
            <w:proofErr w:type="spellEnd"/>
            <w:r w:rsidRPr="002F408D">
              <w:rPr>
                <w:rFonts w:ascii="Times New Roman" w:hAnsi="Times New Roman" w:cs="Times New Roman"/>
                <w:sz w:val="28"/>
                <w:szCs w:val="28"/>
              </w:rPr>
              <w:t xml:space="preserve"> з школярами, батьками, </w:t>
            </w:r>
            <w:proofErr w:type="spellStart"/>
            <w:r w:rsidRPr="002F408D">
              <w:rPr>
                <w:rFonts w:ascii="Times New Roman" w:hAnsi="Times New Roman" w:cs="Times New Roman"/>
                <w:sz w:val="28"/>
                <w:szCs w:val="28"/>
              </w:rPr>
              <w:t>колегами</w:t>
            </w:r>
            <w:proofErr w:type="spellEnd"/>
            <w:r w:rsidRPr="002F408D">
              <w:rPr>
                <w:rFonts w:ascii="Times New Roman" w:hAnsi="Times New Roman" w:cs="Times New Roman"/>
                <w:sz w:val="28"/>
                <w:szCs w:val="28"/>
              </w:rPr>
              <w:t>.</w:t>
            </w:r>
          </w:p>
        </w:tc>
      </w:tr>
      <w:tr w:rsidR="00EF5B66" w:rsidRPr="009A560D"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2F408D" w:rsidRPr="002F408D" w:rsidRDefault="002F408D" w:rsidP="00105BA4">
            <w:pPr>
              <w:pStyle w:val="1"/>
              <w:spacing w:line="240" w:lineRule="auto"/>
              <w:rPr>
                <w:sz w:val="28"/>
                <w:lang w:val="uk-UA"/>
              </w:rPr>
            </w:pPr>
            <w:r w:rsidRPr="002F408D">
              <w:rPr>
                <w:sz w:val="28"/>
                <w:lang w:val="uk-UA"/>
              </w:rPr>
              <w:t>ПРН 1. Здатність продемонструвати знання, набуті у процесі навчання та професійної діяльності, включаючи певні знання сучасних досягнень базових профільних наук.</w:t>
            </w:r>
          </w:p>
          <w:p w:rsidR="002F408D" w:rsidRPr="002F408D" w:rsidRDefault="002F408D" w:rsidP="00105BA4">
            <w:pPr>
              <w:pStyle w:val="1"/>
              <w:spacing w:line="240" w:lineRule="auto"/>
              <w:rPr>
                <w:sz w:val="28"/>
                <w:lang w:val="uk-UA"/>
              </w:rPr>
            </w:pPr>
            <w:r w:rsidRPr="002F408D">
              <w:rPr>
                <w:sz w:val="28"/>
                <w:lang w:val="uk-UA"/>
              </w:rPr>
              <w:t xml:space="preserve">ПРН 3. Здатність продемонструвати знання основ </w:t>
            </w:r>
            <w:proofErr w:type="spellStart"/>
            <w:r w:rsidRPr="002F408D">
              <w:rPr>
                <w:sz w:val="28"/>
                <w:lang w:val="uk-UA"/>
              </w:rPr>
              <w:t>професійноорієнтованих</w:t>
            </w:r>
            <w:proofErr w:type="spellEnd"/>
            <w:r w:rsidRPr="002F408D">
              <w:rPr>
                <w:sz w:val="28"/>
                <w:lang w:val="uk-UA"/>
              </w:rPr>
              <w:t xml:space="preserve"> дисциплін спеціальності в галузі організації навчально-виховного процесу в основній і старшій школі.</w:t>
            </w:r>
          </w:p>
          <w:p w:rsidR="002F408D" w:rsidRPr="002F408D" w:rsidRDefault="002F408D" w:rsidP="00105BA4">
            <w:pPr>
              <w:pStyle w:val="1"/>
              <w:spacing w:line="240" w:lineRule="auto"/>
              <w:rPr>
                <w:sz w:val="28"/>
                <w:lang w:val="uk-UA"/>
              </w:rPr>
            </w:pPr>
            <w:r w:rsidRPr="002F408D">
              <w:rPr>
                <w:sz w:val="28"/>
                <w:lang w:val="uk-UA"/>
              </w:rPr>
              <w:t xml:space="preserve">ПРН 6. Знання основних принципів і теоретичних положень, фізичної та суспільної географії. </w:t>
            </w:r>
          </w:p>
          <w:p w:rsidR="002F408D" w:rsidRPr="002F408D" w:rsidRDefault="002F408D" w:rsidP="00105BA4">
            <w:pPr>
              <w:pStyle w:val="1"/>
              <w:spacing w:line="240" w:lineRule="auto"/>
              <w:rPr>
                <w:sz w:val="28"/>
                <w:lang w:val="uk-UA"/>
              </w:rPr>
            </w:pPr>
            <w:r w:rsidRPr="002F408D">
              <w:rPr>
                <w:sz w:val="28"/>
                <w:lang w:val="uk-UA"/>
              </w:rPr>
              <w:t>ПРН 7. Вміти здійснювати пошук інформації в різних джерелах для розв’язування професійно-педагогічних ситуацій.</w:t>
            </w:r>
          </w:p>
          <w:p w:rsidR="00EF5B66" w:rsidRPr="00A00EF2" w:rsidRDefault="002F408D" w:rsidP="002F408D">
            <w:pPr>
              <w:pStyle w:val="1"/>
              <w:spacing w:line="240" w:lineRule="auto"/>
              <w:rPr>
                <w:rFonts w:eastAsia="Times New Roman"/>
                <w:sz w:val="24"/>
                <w:szCs w:val="24"/>
                <w:lang w:val="uk-UA" w:eastAsia="ru-RU"/>
              </w:rPr>
            </w:pPr>
            <w:r w:rsidRPr="002F408D">
              <w:rPr>
                <w:sz w:val="28"/>
                <w:lang w:val="uk-UA"/>
              </w:rPr>
              <w:t>ПРН 15. Вміти ефективно діяти, розв’язуючи стандартні та проблемні методичні задачі під час опрацювання з учнями змістових ліній, визначених Державним стандартом загальної географічної освіти основної та старшої школи.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Default="002F408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p w:rsidR="00A15A30" w:rsidRPr="00A00EF2" w:rsidRDefault="00A15A30" w:rsidP="002C4B28">
      <w:pPr>
        <w:spacing w:after="0" w:line="240" w:lineRule="auto"/>
        <w:textAlignment w:val="baseline"/>
        <w:rPr>
          <w:rFonts w:ascii="Times New Roman" w:eastAsia="Times New Roman" w:hAnsi="Times New Roman" w:cs="Times New Roman"/>
          <w:b/>
          <w:bCs/>
          <w:color w:val="000000"/>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5"/>
        <w:gridCol w:w="2948"/>
        <w:gridCol w:w="3714"/>
        <w:gridCol w:w="2168"/>
      </w:tblGrid>
      <w:tr w:rsidR="00A15A30" w:rsidRPr="002C4B28" w:rsidTr="00A15A30">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right="39"/>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511"/>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5"/>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Завдання</w:t>
            </w:r>
          </w:p>
        </w:tc>
      </w:tr>
      <w:tr w:rsidR="00A15A30" w:rsidRPr="002C4B28" w:rsidTr="00A15A30">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90" w:right="184"/>
              <w:jc w:val="center"/>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1"/>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Теоретико-методологічні засади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08" w:right="533"/>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Розуміння таких проблем:</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Об’єкт, предмет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Визначення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Територіальна організація політичного життя.</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Функції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eastAsia="Times New Roman" w:hAnsi="Times New Roman"/>
                <w:sz w:val="28"/>
                <w:szCs w:val="28"/>
                <w:lang w:val="uk-UA" w:eastAsia="ru-RU"/>
              </w:rPr>
            </w:pPr>
            <w:r w:rsidRPr="002C4B28">
              <w:rPr>
                <w:rFonts w:ascii="Times New Roman" w:hAnsi="Times New Roman"/>
                <w:sz w:val="28"/>
                <w:szCs w:val="28"/>
                <w:lang w:val="uk-UA"/>
              </w:rPr>
              <w:t>Актуальні напрями і завдання політико-географічних досліджень.</w:t>
            </w:r>
          </w:p>
          <w:p w:rsidR="00A15A30" w:rsidRPr="002C4B28" w:rsidRDefault="00A15A30" w:rsidP="00A15A30">
            <w:pPr>
              <w:pStyle w:val="a5"/>
              <w:numPr>
                <w:ilvl w:val="0"/>
                <w:numId w:val="25"/>
              </w:numPr>
              <w:spacing w:after="0" w:line="240" w:lineRule="auto"/>
              <w:ind w:left="0" w:firstLine="0"/>
              <w:rPr>
                <w:rFonts w:ascii="Times New Roman" w:eastAsia="Times New Roman" w:hAnsi="Times New Roman"/>
                <w:sz w:val="28"/>
                <w:szCs w:val="28"/>
                <w:lang w:val="uk-UA" w:eastAsia="ru-RU"/>
              </w:rPr>
            </w:pPr>
            <w:r w:rsidRPr="002C4B28">
              <w:rPr>
                <w:rFonts w:ascii="Times New Roman" w:hAnsi="Times New Roman"/>
                <w:sz w:val="28"/>
                <w:szCs w:val="28"/>
                <w:lang w:val="uk-UA"/>
              </w:rPr>
              <w:t>Структура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Тести,</w:t>
            </w:r>
          </w:p>
          <w:p w:rsidR="00A15A30" w:rsidRPr="002C4B28"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w:t>
            </w:r>
            <w:r w:rsidR="00A15A30" w:rsidRPr="002C4B28">
              <w:rPr>
                <w:rFonts w:ascii="Times New Roman" w:eastAsia="Times New Roman" w:hAnsi="Times New Roman" w:cs="Times New Roman"/>
                <w:color w:val="000000"/>
                <w:sz w:val="28"/>
                <w:szCs w:val="28"/>
                <w:lang w:val="uk-UA" w:eastAsia="ru-RU"/>
              </w:rPr>
              <w:t>итання</w:t>
            </w:r>
            <w:r w:rsidRPr="002C4B28">
              <w:rPr>
                <w:rFonts w:ascii="Times New Roman" w:eastAsia="Times New Roman" w:hAnsi="Times New Roman" w:cs="Times New Roman"/>
                <w:color w:val="000000"/>
                <w:sz w:val="28"/>
                <w:szCs w:val="28"/>
                <w:lang w:val="uk-UA" w:eastAsia="ru-RU"/>
              </w:rPr>
              <w:t>,</w:t>
            </w:r>
          </w:p>
          <w:p w:rsidR="00211AEC" w:rsidRPr="002C4B28"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Європи</w:t>
            </w:r>
          </w:p>
          <w:p w:rsidR="00A15A30" w:rsidRPr="002C4B28" w:rsidRDefault="00A15A30" w:rsidP="00A15A30">
            <w:pPr>
              <w:spacing w:after="0" w:line="240" w:lineRule="auto"/>
              <w:ind w:left="142" w:right="165"/>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 xml:space="preserve"> </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1" w:right="78"/>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Історія політико-географічної думки.</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A15A30" w:rsidRPr="002C4B28" w:rsidRDefault="00A15A30" w:rsidP="00A15A30">
            <w:pPr>
              <w:pStyle w:val="a5"/>
              <w:numPr>
                <w:ilvl w:val="0"/>
                <w:numId w:val="26"/>
              </w:numPr>
              <w:spacing w:after="0" w:line="240" w:lineRule="auto"/>
              <w:ind w:left="22" w:firstLine="0"/>
              <w:jc w:val="both"/>
              <w:rPr>
                <w:rFonts w:ascii="Times New Roman" w:hAnsi="Times New Roman"/>
                <w:sz w:val="28"/>
                <w:szCs w:val="28"/>
                <w:lang w:val="uk-UA" w:eastAsia="ru-RU"/>
              </w:rPr>
            </w:pPr>
            <w:proofErr w:type="spellStart"/>
            <w:r w:rsidRPr="002C4B28">
              <w:rPr>
                <w:rFonts w:ascii="Times New Roman" w:hAnsi="Times New Roman"/>
                <w:sz w:val="28"/>
                <w:szCs w:val="28"/>
                <w:lang w:val="uk-UA" w:eastAsia="ru-RU"/>
              </w:rPr>
              <w:t>Протонауковий</w:t>
            </w:r>
            <w:proofErr w:type="spellEnd"/>
            <w:r w:rsidRPr="002C4B28">
              <w:rPr>
                <w:rFonts w:ascii="Times New Roman" w:hAnsi="Times New Roman"/>
                <w:sz w:val="28"/>
                <w:szCs w:val="28"/>
                <w:lang w:val="uk-UA" w:eastAsia="ru-RU"/>
              </w:rPr>
              <w:t xml:space="preserve"> період.</w:t>
            </w:r>
          </w:p>
          <w:p w:rsidR="00A15A30" w:rsidRPr="002C4B28" w:rsidRDefault="00A15A30" w:rsidP="00A15A30">
            <w:pPr>
              <w:pStyle w:val="a5"/>
              <w:numPr>
                <w:ilvl w:val="0"/>
                <w:numId w:val="26"/>
              </w:numPr>
              <w:spacing w:after="0" w:line="240" w:lineRule="auto"/>
              <w:ind w:left="108" w:firstLine="0"/>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eastAsia="ru-RU"/>
              </w:rPr>
              <w:t>Квазінауковий період.</w:t>
            </w:r>
          </w:p>
          <w:p w:rsidR="00A15A30" w:rsidRPr="002C4B28" w:rsidRDefault="00A15A30" w:rsidP="00A15A30">
            <w:pPr>
              <w:pStyle w:val="a5"/>
              <w:numPr>
                <w:ilvl w:val="0"/>
                <w:numId w:val="26"/>
              </w:numPr>
              <w:spacing w:after="0" w:line="240" w:lineRule="auto"/>
              <w:ind w:left="108" w:firstLine="0"/>
              <w:jc w:val="both"/>
              <w:rPr>
                <w:rFonts w:ascii="Times New Roman" w:eastAsia="Times New Roman" w:hAnsi="Times New Roman"/>
                <w:sz w:val="28"/>
                <w:szCs w:val="28"/>
                <w:lang w:val="uk-UA" w:eastAsia="ru-RU"/>
              </w:rPr>
            </w:pPr>
            <w:r w:rsidRPr="002C4B28">
              <w:rPr>
                <w:rFonts w:ascii="Times New Roman" w:hAnsi="Times New Roman"/>
                <w:sz w:val="28"/>
                <w:szCs w:val="28"/>
                <w:lang w:val="uk-UA" w:eastAsia="ru-RU"/>
              </w:rPr>
              <w:t>Науковий період першої половини ХХ століття.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211AEC"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w:t>
            </w:r>
            <w:r w:rsidR="00A15A30" w:rsidRPr="002C4B28">
              <w:rPr>
                <w:rFonts w:ascii="Times New Roman" w:eastAsia="Times New Roman" w:hAnsi="Times New Roman" w:cs="Times New Roman"/>
                <w:sz w:val="28"/>
                <w:szCs w:val="28"/>
                <w:lang w:val="uk-UA" w:eastAsia="ru-RU"/>
              </w:rPr>
              <w:t>итання</w:t>
            </w:r>
            <w:r w:rsidRPr="002C4B28">
              <w:rPr>
                <w:rFonts w:ascii="Times New Roman" w:eastAsia="Times New Roman" w:hAnsi="Times New Roman" w:cs="Times New Roman"/>
                <w:sz w:val="28"/>
                <w:szCs w:val="28"/>
                <w:lang w:val="uk-UA" w:eastAsia="ru-RU"/>
              </w:rPr>
              <w:t>,</w:t>
            </w:r>
          </w:p>
          <w:p w:rsidR="00211AEC" w:rsidRPr="002C4B28" w:rsidRDefault="00211AEC" w:rsidP="00211AEC">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Азії</w:t>
            </w:r>
          </w:p>
          <w:p w:rsidR="00211AEC" w:rsidRPr="002C4B28" w:rsidRDefault="00211AEC" w:rsidP="00A15A30">
            <w:pPr>
              <w:spacing w:after="0" w:line="240" w:lineRule="auto"/>
              <w:rPr>
                <w:rFonts w:ascii="Times New Roman" w:eastAsia="Times New Roman" w:hAnsi="Times New Roman" w:cs="Times New Roman"/>
                <w:sz w:val="28"/>
                <w:szCs w:val="28"/>
                <w:lang w:val="uk-UA" w:eastAsia="ru-RU"/>
              </w:rPr>
            </w:pP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Сучасна політична географія.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 те, що собою являє:</w:t>
            </w:r>
          </w:p>
          <w:p w:rsidR="00A15A30" w:rsidRPr="002C4B28" w:rsidRDefault="00A15A30" w:rsidP="00A15A30">
            <w:pPr>
              <w:pStyle w:val="a5"/>
              <w:numPr>
                <w:ilvl w:val="0"/>
                <w:numId w:val="27"/>
              </w:numPr>
              <w:tabs>
                <w:tab w:val="num" w:pos="306"/>
              </w:tabs>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Політична географія в 1950-х -початку 1970-х років: застій і пошуки шляхів відновлення.</w:t>
            </w:r>
          </w:p>
          <w:p w:rsidR="00A15A30" w:rsidRPr="002C4B28" w:rsidRDefault="00A15A30" w:rsidP="00A15A30">
            <w:pPr>
              <w:spacing w:after="0" w:line="240" w:lineRule="auto"/>
              <w:ind w:right="171"/>
              <w:jc w:val="both"/>
              <w:rPr>
                <w:rFonts w:ascii="Times New Roman" w:hAnsi="Times New Roman" w:cs="Times New Roman"/>
                <w:sz w:val="28"/>
                <w:szCs w:val="28"/>
                <w:lang w:val="uk-UA"/>
              </w:rPr>
            </w:pPr>
          </w:p>
          <w:p w:rsidR="00A15A30" w:rsidRPr="002C4B28" w:rsidRDefault="00A15A30" w:rsidP="00A15A30">
            <w:pPr>
              <w:pStyle w:val="a5"/>
              <w:numPr>
                <w:ilvl w:val="0"/>
                <w:numId w:val="27"/>
              </w:numPr>
              <w:spacing w:after="0" w:line="240" w:lineRule="auto"/>
              <w:ind w:left="125" w:right="171" w:firstLine="0"/>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«Нова» політична географія: джерела, проблематика, теорія.</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211AEC" w:rsidRPr="002C4B28" w:rsidRDefault="00211AEC" w:rsidP="00211AEC">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Африки</w:t>
            </w:r>
          </w:p>
          <w:p w:rsidR="00A15A30" w:rsidRPr="002C4B28" w:rsidRDefault="00A15A30" w:rsidP="00A15A30">
            <w:pPr>
              <w:spacing w:after="0" w:line="240" w:lineRule="auto"/>
              <w:rPr>
                <w:rFonts w:ascii="Times New Roman" w:eastAsia="Times New Roman" w:hAnsi="Times New Roman" w:cs="Times New Roman"/>
                <w:sz w:val="28"/>
                <w:szCs w:val="28"/>
                <w:lang w:val="uk-UA"/>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ind w:left="-20"/>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Головні поняття політичної карти світу </w:t>
            </w:r>
          </w:p>
          <w:p w:rsidR="00A15A30" w:rsidRPr="002C4B28" w:rsidRDefault="00A15A30" w:rsidP="00A15A30">
            <w:pPr>
              <w:tabs>
                <w:tab w:val="num" w:pos="176"/>
                <w:tab w:val="num" w:pos="360"/>
              </w:tabs>
              <w:spacing w:after="0" w:line="240" w:lineRule="auto"/>
              <w:ind w:left="-20"/>
              <w:rPr>
                <w:rFonts w:ascii="Times New Roman" w:hAnsi="Times New Roman" w:cs="Times New Roman"/>
                <w:sz w:val="28"/>
                <w:szCs w:val="28"/>
                <w:lang w:val="uk-UA"/>
              </w:rPr>
            </w:pPr>
            <w:r w:rsidRPr="002C4B28">
              <w:rPr>
                <w:rFonts w:ascii="Times New Roman" w:hAnsi="Times New Roman" w:cs="Times New Roman"/>
                <w:sz w:val="28"/>
                <w:szCs w:val="28"/>
                <w:lang w:val="uk-UA"/>
              </w:rPr>
              <w:t>(частина 1).</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A15A30" w:rsidRPr="002C4B28" w:rsidRDefault="00A15A30" w:rsidP="00A15A30">
            <w:pPr>
              <w:pStyle w:val="a5"/>
              <w:numPr>
                <w:ilvl w:val="0"/>
                <w:numId w:val="28"/>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Політичну карту світу та її структура.</w:t>
            </w:r>
          </w:p>
          <w:p w:rsidR="00A15A30" w:rsidRPr="002C4B28" w:rsidRDefault="00A15A30" w:rsidP="00A15A30">
            <w:pPr>
              <w:pStyle w:val="a5"/>
              <w:numPr>
                <w:ilvl w:val="0"/>
                <w:numId w:val="28"/>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Державу – головне поняття політичної карти.</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C4B28" w:rsidP="00A15A30">
            <w:pPr>
              <w:rPr>
                <w:rFonts w:ascii="Times New Roman" w:hAnsi="Times New Roman" w:cs="Times New Roman"/>
                <w:sz w:val="28"/>
                <w:szCs w:val="28"/>
                <w:lang w:val="uk-UA"/>
              </w:rPr>
            </w:pPr>
            <w:r w:rsidRPr="002C4B28">
              <w:rPr>
                <w:rFonts w:ascii="Times New Roman" w:hAnsi="Times New Roman" w:cs="Times New Roman"/>
                <w:sz w:val="28"/>
                <w:szCs w:val="28"/>
                <w:lang w:val="uk-UA"/>
              </w:rPr>
              <w:t>п</w:t>
            </w:r>
            <w:r w:rsidR="00211AEC" w:rsidRPr="002C4B28">
              <w:rPr>
                <w:rFonts w:ascii="Times New Roman" w:hAnsi="Times New Roman" w:cs="Times New Roman"/>
                <w:sz w:val="28"/>
                <w:szCs w:val="28"/>
                <w:lang w:val="uk-UA"/>
              </w:rPr>
              <w:t>олітична карта Америки</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Головні поняття політичної карти світу </w:t>
            </w:r>
          </w:p>
          <w:p w:rsidR="00A15A30" w:rsidRPr="002C4B28" w:rsidRDefault="00A15A30" w:rsidP="00A15A30">
            <w:pPr>
              <w:tabs>
                <w:tab w:val="num" w:pos="176"/>
                <w:tab w:val="num" w:pos="360"/>
              </w:tabs>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(частина 2).</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A15A30" w:rsidRPr="002C4B28" w:rsidRDefault="00A15A30" w:rsidP="00A15A30">
            <w:pPr>
              <w:pStyle w:val="a5"/>
              <w:numPr>
                <w:ilvl w:val="0"/>
                <w:numId w:val="28"/>
              </w:numPr>
              <w:tabs>
                <w:tab w:val="num" w:pos="176"/>
                <w:tab w:val="num" w:pos="360"/>
              </w:tabs>
              <w:spacing w:after="0" w:line="240" w:lineRule="auto"/>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Політико-територіальні утворення.</w:t>
            </w:r>
          </w:p>
          <w:p w:rsidR="00A15A30" w:rsidRPr="002C4B28" w:rsidRDefault="00A15A30" w:rsidP="00A15A30">
            <w:pPr>
              <w:pStyle w:val="a5"/>
              <w:numPr>
                <w:ilvl w:val="0"/>
                <w:numId w:val="28"/>
              </w:numPr>
              <w:tabs>
                <w:tab w:val="num" w:pos="176"/>
                <w:tab w:val="num" w:pos="360"/>
              </w:tabs>
              <w:spacing w:after="0" w:line="240" w:lineRule="auto"/>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 xml:space="preserve"> Спірні території.</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C4B28" w:rsidP="00A15A30">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rPr>
              <w:t>п</w:t>
            </w:r>
            <w:r w:rsidR="00211AEC" w:rsidRPr="002C4B28">
              <w:rPr>
                <w:rFonts w:ascii="Times New Roman" w:eastAsia="Times New Roman" w:hAnsi="Times New Roman" w:cs="Times New Roman"/>
                <w:sz w:val="28"/>
                <w:szCs w:val="28"/>
                <w:lang w:val="uk-UA"/>
              </w:rPr>
              <w:t xml:space="preserve">олітична карта </w:t>
            </w:r>
          </w:p>
          <w:p w:rsidR="002C4B28" w:rsidRPr="002C4B28" w:rsidRDefault="002C4B28" w:rsidP="00A15A30">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rPr>
              <w:t>Океанії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Політичний поділ Світового океану, повітряного і космічного просторів.</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A15A30" w:rsidRPr="002C4B28" w:rsidRDefault="00A15A30" w:rsidP="00A15A30">
            <w:pPr>
              <w:pStyle w:val="a5"/>
              <w:numPr>
                <w:ilvl w:val="0"/>
                <w:numId w:val="29"/>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Значення Світового океану у системі міжнародних відносин.</w:t>
            </w:r>
          </w:p>
          <w:p w:rsidR="00A15A30" w:rsidRPr="002C4B28" w:rsidRDefault="00A15A30" w:rsidP="00A15A30">
            <w:pPr>
              <w:pStyle w:val="a5"/>
              <w:tabs>
                <w:tab w:val="num" w:pos="360"/>
              </w:tabs>
              <w:spacing w:after="0" w:line="240" w:lineRule="auto"/>
              <w:ind w:left="356"/>
              <w:rPr>
                <w:rFonts w:ascii="Times New Roman" w:hAnsi="Times New Roman"/>
                <w:sz w:val="28"/>
                <w:szCs w:val="28"/>
                <w:lang w:val="uk-UA"/>
              </w:rPr>
            </w:pPr>
          </w:p>
          <w:p w:rsidR="00A15A30" w:rsidRPr="002C4B28" w:rsidRDefault="00A15A30" w:rsidP="00A15A30">
            <w:pPr>
              <w:pStyle w:val="a5"/>
              <w:numPr>
                <w:ilvl w:val="0"/>
                <w:numId w:val="29"/>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 xml:space="preserve"> Про світовий океан і його складові територіально-політичні частини.</w:t>
            </w:r>
          </w:p>
          <w:p w:rsidR="00A15A30" w:rsidRPr="002C4B28" w:rsidRDefault="00A15A30" w:rsidP="00A15A30">
            <w:pPr>
              <w:spacing w:after="0" w:line="240" w:lineRule="auto"/>
              <w:ind w:left="108" w:right="171"/>
              <w:jc w:val="both"/>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 </w:t>
            </w:r>
          </w:p>
          <w:p w:rsidR="00A15A30" w:rsidRPr="002C4B28" w:rsidRDefault="00A15A30" w:rsidP="00A15A30">
            <w:pPr>
              <w:pStyle w:val="a5"/>
              <w:numPr>
                <w:ilvl w:val="0"/>
                <w:numId w:val="29"/>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Проблеми політичного поділу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11AEC" w:rsidP="00A15A30">
            <w:pPr>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Наукові поняття політико-географічне положення і геополітичне положення.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ПГП.</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ГПП.</w:t>
            </w:r>
          </w:p>
          <w:p w:rsidR="00A15A30" w:rsidRPr="002C4B28" w:rsidRDefault="00211AEC" w:rsidP="00211AEC">
            <w:pPr>
              <w:pStyle w:val="a5"/>
              <w:numPr>
                <w:ilvl w:val="0"/>
                <w:numId w:val="30"/>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ГПП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A15A30" w:rsidP="00211AEC">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eastAsia="ru-RU"/>
              </w:rPr>
              <w:t xml:space="preserve">Індивідуальна робота по ПГП і ГП </w:t>
            </w:r>
            <w:r w:rsidR="00211AEC" w:rsidRPr="002C4B28">
              <w:rPr>
                <w:rFonts w:ascii="Times New Roman" w:eastAsia="Times New Roman" w:hAnsi="Times New Roman" w:cs="Times New Roman"/>
                <w:sz w:val="28"/>
                <w:szCs w:val="28"/>
                <w:lang w:val="uk-UA" w:eastAsia="ru-RU"/>
              </w:rPr>
              <w:t>держав світу</w:t>
            </w:r>
            <w:r w:rsidRPr="002C4B28">
              <w:rPr>
                <w:rFonts w:ascii="Times New Roman" w:eastAsia="Times New Roman" w:hAnsi="Times New Roman" w:cs="Times New Roman"/>
                <w:sz w:val="28"/>
                <w:szCs w:val="28"/>
                <w:lang w:val="uk-UA" w:eastAsia="ru-RU"/>
              </w:rPr>
              <w:t>.</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Міжнародні організації.</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Розуміти:</w:t>
            </w:r>
          </w:p>
          <w:p w:rsidR="00211AEC" w:rsidRPr="002C4B28" w:rsidRDefault="00211AEC" w:rsidP="00211AEC">
            <w:pPr>
              <w:pStyle w:val="a5"/>
              <w:numPr>
                <w:ilvl w:val="0"/>
                <w:numId w:val="31"/>
              </w:numPr>
              <w:tabs>
                <w:tab w:val="num" w:pos="176"/>
                <w:tab w:val="num" w:pos="360"/>
              </w:tabs>
              <w:spacing w:after="0" w:line="240" w:lineRule="auto"/>
              <w:ind w:left="22" w:firstLine="0"/>
              <w:rPr>
                <w:rFonts w:ascii="Times New Roman" w:hAnsi="Times New Roman"/>
                <w:sz w:val="28"/>
                <w:szCs w:val="28"/>
                <w:lang w:val="uk-UA"/>
              </w:rPr>
            </w:pPr>
            <w:r w:rsidRPr="002C4B28">
              <w:rPr>
                <w:rFonts w:ascii="Times New Roman" w:hAnsi="Times New Roman"/>
                <w:sz w:val="28"/>
                <w:szCs w:val="28"/>
                <w:lang w:val="uk-UA"/>
              </w:rPr>
              <w:t>Поняття «Міжнародна організація».</w:t>
            </w:r>
          </w:p>
          <w:p w:rsidR="00211AEC" w:rsidRPr="002C4B28" w:rsidRDefault="00211AEC" w:rsidP="00211AEC">
            <w:pPr>
              <w:pStyle w:val="a5"/>
              <w:numPr>
                <w:ilvl w:val="0"/>
                <w:numId w:val="31"/>
              </w:numPr>
              <w:tabs>
                <w:tab w:val="num" w:pos="176"/>
                <w:tab w:val="num" w:pos="360"/>
              </w:tabs>
              <w:spacing w:after="0" w:line="240" w:lineRule="auto"/>
              <w:ind w:left="22" w:firstLine="0"/>
              <w:rPr>
                <w:rFonts w:ascii="Times New Roman" w:hAnsi="Times New Roman"/>
                <w:sz w:val="28"/>
                <w:szCs w:val="28"/>
                <w:lang w:val="uk-UA"/>
              </w:rPr>
            </w:pPr>
            <w:r w:rsidRPr="002C4B28">
              <w:rPr>
                <w:rFonts w:ascii="Times New Roman" w:hAnsi="Times New Roman"/>
                <w:sz w:val="28"/>
                <w:szCs w:val="28"/>
                <w:lang w:val="uk-UA"/>
              </w:rPr>
              <w:t>Основні етапи становлення й розвитку системи міжнародних організацій.</w:t>
            </w:r>
          </w:p>
          <w:p w:rsidR="00A15A30" w:rsidRPr="002C4B28" w:rsidRDefault="00211AEC" w:rsidP="00211AEC">
            <w:pPr>
              <w:pStyle w:val="a5"/>
              <w:numPr>
                <w:ilvl w:val="0"/>
                <w:numId w:val="31"/>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Типологію МО.</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9.</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Динамічна та</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функціональна</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Донбасу і</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Криму до конфліктів.</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Усвідомити, що таке:</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1. Динамічна</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окупованих територій.</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2. Функціональна</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регіонів конфліктів.</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211AEC"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Українські політико-географічні ідеї ХХ ст.</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Вивчити: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1. Політико-географічні погляди С. Рудницького.</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2. Внесок Ю. Липи у розвиток політичної географії.</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3. Внесок В. Кубійовича у становлення вітчизняної політичної географії.</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rPr>
              <w:t xml:space="preserve">4. </w:t>
            </w:r>
            <w:r w:rsidRPr="006F09BC">
              <w:rPr>
                <w:rFonts w:ascii="Times New Roman" w:hAnsi="Times New Roman" w:cs="Times New Roman"/>
                <w:sz w:val="28"/>
                <w:szCs w:val="28"/>
                <w:lang w:val="uk-UA"/>
              </w:rPr>
              <w:t>Сучасний розвиток політичної географії в Україні.</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11.</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Розбудова державності та державного кордону України.</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Дослідити: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1. Значення проголошення незалежності України.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2. Конституційне визначення форми правління і територіально-політичного устрою України.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3. Відповідність територіально-політичної структури України історико-географічній та </w:t>
            </w:r>
            <w:proofErr w:type="spellStart"/>
            <w:r w:rsidRPr="002C4B28">
              <w:rPr>
                <w:rFonts w:ascii="Times New Roman" w:hAnsi="Times New Roman" w:cs="Times New Roman"/>
                <w:sz w:val="28"/>
                <w:szCs w:val="28"/>
                <w:lang w:val="uk-UA"/>
              </w:rPr>
              <w:t>етногеографічній</w:t>
            </w:r>
            <w:proofErr w:type="spellEnd"/>
            <w:r w:rsidRPr="002C4B28">
              <w:rPr>
                <w:rFonts w:ascii="Times New Roman" w:hAnsi="Times New Roman" w:cs="Times New Roman"/>
                <w:sz w:val="28"/>
                <w:szCs w:val="28"/>
                <w:lang w:val="uk-UA"/>
              </w:rPr>
              <w:t xml:space="preserve">.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4.  Нормативне оформлення функціонування державного кордону України.</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5. Агресія Росії щодо суверенної території України в 2014 р.</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Територія України як один з провідних чинників її сукупного політико-географічного</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потенціалу.</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Встановити особливості:</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1. Потенціалу державної території України.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2. Позиційні характеристики території України.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3. Особливості приморського положення України.</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4. Конфігурацію і форму території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bl>
    <w:p w:rsidR="00A15A30" w:rsidRDefault="00A15A30" w:rsidP="00A15A30">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15A30" w:rsidRDefault="00A15A30" w:rsidP="00A15A30">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6F09BC"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2C4B28"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Default="00A00EF2"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sidR="006F09BC">
              <w:rPr>
                <w:rFonts w:ascii="Times New Roman" w:eastAsia="Times New Roman" w:hAnsi="Times New Roman" w:cs="Times New Roman"/>
                <w:b/>
                <w:bCs/>
                <w:color w:val="000000"/>
                <w:sz w:val="24"/>
                <w:szCs w:val="24"/>
                <w:lang w:val="uk-UA" w:eastAsia="ru-RU"/>
              </w:rPr>
              <w:t>- 12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sidR="00B1334A">
              <w:rPr>
                <w:rFonts w:ascii="Times New Roman" w:eastAsia="Times New Roman" w:hAnsi="Times New Roman" w:cs="Times New Roman"/>
                <w:b/>
                <w:bCs/>
                <w:color w:val="000000"/>
                <w:sz w:val="24"/>
                <w:szCs w:val="24"/>
                <w:lang w:val="uk-UA" w:eastAsia="ru-RU"/>
              </w:rPr>
              <w:t>- 13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6F09BC"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6F09BC" w:rsidRPr="00A00EF2" w:rsidRDefault="006F09BC" w:rsidP="006F09BC">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rPr>
                <w:lang w:val="uk-UA"/>
              </w:rPr>
            </w:pPr>
            <w:r>
              <w:rPr>
                <w:rFonts w:ascii="Times New Roman" w:eastAsia="Times New Roman" w:hAnsi="Times New Roman" w:cs="Times New Roman"/>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B1334A" w:rsidP="006F09BC">
            <w:r>
              <w:rPr>
                <w:rFonts w:ascii="Times New Roman" w:eastAsia="Times New Roman" w:hAnsi="Times New Roman" w:cs="Times New Roman"/>
                <w:bCs/>
                <w:color w:val="000000"/>
                <w:sz w:val="24"/>
                <w:szCs w:val="24"/>
                <w:lang w:val="uk-UA" w:eastAsia="ru-RU"/>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2C4B28" w:rsidRDefault="00B1334A" w:rsidP="006F09B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2C4B28" w:rsidRDefault="00EF5B66" w:rsidP="00EF5B66">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w:t>
      </w:r>
    </w:p>
    <w:tbl>
      <w:tblPr>
        <w:tblW w:w="9209" w:type="dxa"/>
        <w:jc w:val="center"/>
        <w:tblLayout w:type="fixed"/>
        <w:tblCellMar>
          <w:top w:w="15" w:type="dxa"/>
          <w:left w:w="15" w:type="dxa"/>
          <w:bottom w:w="15" w:type="dxa"/>
          <w:right w:w="15" w:type="dxa"/>
        </w:tblCellMar>
        <w:tblLook w:val="04A0" w:firstRow="1" w:lastRow="0" w:firstColumn="1" w:lastColumn="0" w:noHBand="0" w:noVBand="1"/>
      </w:tblPr>
      <w:tblGrid>
        <w:gridCol w:w="1865"/>
        <w:gridCol w:w="432"/>
        <w:gridCol w:w="433"/>
        <w:gridCol w:w="433"/>
        <w:gridCol w:w="433"/>
        <w:gridCol w:w="433"/>
        <w:gridCol w:w="433"/>
        <w:gridCol w:w="433"/>
        <w:gridCol w:w="433"/>
        <w:gridCol w:w="433"/>
        <w:gridCol w:w="433"/>
        <w:gridCol w:w="433"/>
        <w:gridCol w:w="1732"/>
        <w:gridCol w:w="850"/>
      </w:tblGrid>
      <w:tr w:rsidR="00A90C35" w:rsidRPr="00A90C35" w:rsidTr="00A90C35">
        <w:trPr>
          <w:trHeight w:val="251"/>
          <w:jc w:val="center"/>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after="0" w:line="240" w:lineRule="auto"/>
              <w:ind w:left="143" w:right="118" w:hanging="46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A90C35" w:rsidRPr="00A90C35" w:rsidRDefault="00A90C35" w:rsidP="00A90C35">
            <w:pPr>
              <w:spacing w:before="130" w:after="0" w:line="240" w:lineRule="auto"/>
              <w:jc w:val="center"/>
              <w:rPr>
                <w:rFonts w:ascii="Times New Roman" w:eastAsia="Times New Roman" w:hAnsi="Times New Roman" w:cs="Times New Roman"/>
                <w:color w:val="000000"/>
                <w:sz w:val="18"/>
                <w:szCs w:val="18"/>
                <w:lang w:val="uk-UA" w:eastAsia="ru-RU"/>
              </w:rPr>
            </w:pPr>
            <w:r w:rsidRPr="00A90C35">
              <w:rPr>
                <w:rFonts w:ascii="Times New Roman" w:eastAsia="Times New Roman" w:hAnsi="Times New Roman" w:cs="Times New Roman"/>
                <w:sz w:val="18"/>
                <w:szCs w:val="18"/>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before="130" w:after="0" w:line="240" w:lineRule="auto"/>
              <w:ind w:left="98"/>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Разом</w:t>
            </w:r>
          </w:p>
        </w:tc>
      </w:tr>
      <w:tr w:rsidR="00B1334A" w:rsidRPr="00A90C35" w:rsidTr="0068428C">
        <w:trPr>
          <w:trHeight w:val="253"/>
          <w:jc w:val="center"/>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c>
          <w:tcPr>
            <w:tcW w:w="432"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2</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3</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4</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6</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7</w:t>
            </w:r>
          </w:p>
        </w:tc>
        <w:tc>
          <w:tcPr>
            <w:tcW w:w="433" w:type="dxa"/>
            <w:tcBorders>
              <w:top w:val="single" w:sz="4" w:space="0" w:color="000000"/>
              <w:left w:val="single" w:sz="4" w:space="0" w:color="000000"/>
              <w:bottom w:val="single" w:sz="4" w:space="0" w:color="auto"/>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8</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9</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10</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11</w:t>
            </w:r>
          </w:p>
        </w:tc>
        <w:tc>
          <w:tcPr>
            <w:tcW w:w="1732"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en-US" w:eastAsia="ru-RU"/>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r>
      <w:tr w:rsidR="00B1334A" w:rsidRPr="00A90C35" w:rsidTr="007978A3">
        <w:trPr>
          <w:trHeight w:val="251"/>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Лекції</w:t>
            </w:r>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w:t>
            </w:r>
          </w:p>
        </w:tc>
      </w:tr>
      <w:tr w:rsidR="00B1334A" w:rsidRPr="00A90C35" w:rsidTr="00216D83">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before="1"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Практичні з-</w:t>
            </w:r>
            <w:proofErr w:type="spellStart"/>
            <w:r w:rsidRPr="00A90C35">
              <w:rPr>
                <w:rFonts w:ascii="Times New Roman" w:eastAsia="Times New Roman" w:hAnsi="Times New Roman" w:cs="Times New Roman"/>
                <w:color w:val="000000"/>
                <w:sz w:val="18"/>
                <w:szCs w:val="18"/>
                <w:lang w:val="uk-UA" w:eastAsia="ru-RU"/>
              </w:rPr>
              <w:t>тя</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1732"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before="1"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26</w:t>
            </w:r>
          </w:p>
        </w:tc>
      </w:tr>
      <w:tr w:rsidR="00B1334A" w:rsidRPr="00A90C35" w:rsidTr="000F6989">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Самостійна р-та</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left="193" w:right="201"/>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201"/>
              <w:jc w:val="center"/>
              <w:rPr>
                <w:rFonts w:ascii="Times New Roman" w:eastAsia="Times New Roman" w:hAnsi="Times New Roman" w:cs="Times New Roman"/>
                <w:color w:val="000000"/>
                <w:sz w:val="18"/>
                <w:szCs w:val="18"/>
                <w:lang w:val="en-US"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10</w:t>
            </w:r>
          </w:p>
        </w:tc>
      </w:tr>
      <w:tr w:rsidR="00B1334A" w:rsidRPr="00A90C35" w:rsidTr="001F31CC">
        <w:trPr>
          <w:trHeight w:val="50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ight="433"/>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Індивідуальні завдання</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w:t>
            </w:r>
          </w:p>
        </w:tc>
      </w:tr>
      <w:tr w:rsidR="00B1334A" w:rsidRPr="00A90C35" w:rsidTr="00BB5E07">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Екзамен</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50</w:t>
            </w:r>
          </w:p>
        </w:tc>
      </w:tr>
      <w:tr w:rsidR="00B1334A" w:rsidRPr="00A90C35" w:rsidTr="00922D59">
        <w:trPr>
          <w:trHeight w:val="254"/>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 xml:space="preserve">Всього за </w:t>
            </w:r>
            <w:proofErr w:type="spellStart"/>
            <w:r w:rsidRPr="00A90C35">
              <w:rPr>
                <w:rFonts w:ascii="Times New Roman" w:eastAsia="Times New Roman" w:hAnsi="Times New Roman" w:cs="Times New Roman"/>
                <w:color w:val="000000"/>
                <w:sz w:val="18"/>
                <w:szCs w:val="18"/>
                <w:lang w:val="uk-UA" w:eastAsia="ru-RU"/>
              </w:rPr>
              <w:t>тиж-нь</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100</w:t>
            </w:r>
          </w:p>
        </w:tc>
      </w:tr>
    </w:tbl>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w:t>
      </w:r>
      <w:r w:rsidR="008C4F59">
        <w:rPr>
          <w:rFonts w:ascii="Times New Roman" w:eastAsia="Times New Roman" w:hAnsi="Times New Roman" w:cs="Times New Roman"/>
          <w:color w:val="000000"/>
          <w:sz w:val="28"/>
          <w:szCs w:val="28"/>
          <w:lang w:val="uk-UA" w:eastAsia="ru-RU"/>
        </w:rPr>
        <w:t>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394"/>
        <w:gridCol w:w="5951"/>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9A560D"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Блій</w:t>
            </w:r>
            <w:proofErr w:type="spellEnd"/>
            <w:r w:rsidRPr="00A00EF2">
              <w:rPr>
                <w:rFonts w:ascii="Times New Roman" w:eastAsia="Times New Roman" w:hAnsi="Times New Roman" w:cs="Times New Roman"/>
                <w:sz w:val="24"/>
                <w:szCs w:val="24"/>
                <w:lang w:val="uk-UA" w:eastAsia="ru-RU"/>
              </w:rPr>
              <w:t xml:space="preserve"> Г. де, </w:t>
            </w:r>
            <w:proofErr w:type="spellStart"/>
            <w:r w:rsidRPr="00A00EF2">
              <w:rPr>
                <w:rFonts w:ascii="Times New Roman" w:eastAsia="Times New Roman" w:hAnsi="Times New Roman" w:cs="Times New Roman"/>
                <w:sz w:val="24"/>
                <w:szCs w:val="24"/>
                <w:lang w:val="uk-UA" w:eastAsia="ru-RU"/>
              </w:rPr>
              <w:t>Муллер</w:t>
            </w:r>
            <w:proofErr w:type="spellEnd"/>
            <w:r w:rsidRPr="00A00EF2">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A00EF2">
              <w:rPr>
                <w:rFonts w:ascii="Times New Roman" w:eastAsia="Times New Roman" w:hAnsi="Times New Roman" w:cs="Times New Roman"/>
                <w:sz w:val="24"/>
                <w:szCs w:val="24"/>
                <w:lang w:val="uk-UA" w:eastAsia="ru-RU"/>
              </w:rPr>
              <w:t>англ</w:t>
            </w:r>
            <w:proofErr w:type="spellEnd"/>
            <w:r w:rsidRPr="00A00EF2">
              <w:rPr>
                <w:rFonts w:ascii="Times New Roman" w:eastAsia="Times New Roman" w:hAnsi="Times New Roman" w:cs="Times New Roman"/>
                <w:sz w:val="24"/>
                <w:szCs w:val="24"/>
                <w:lang w:val="uk-UA" w:eastAsia="ru-RU"/>
              </w:rPr>
              <w:t xml:space="preserve">.; Передмова та розділ «Україна» </w:t>
            </w:r>
            <w:proofErr w:type="spellStart"/>
            <w:r w:rsidRPr="00A00EF2">
              <w:rPr>
                <w:rFonts w:ascii="Times New Roman" w:eastAsia="Times New Roman" w:hAnsi="Times New Roman" w:cs="Times New Roman"/>
                <w:sz w:val="24"/>
                <w:szCs w:val="24"/>
                <w:lang w:val="uk-UA" w:eastAsia="ru-RU"/>
              </w:rPr>
              <w:t>О.Шаблія</w:t>
            </w:r>
            <w:proofErr w:type="spellEnd"/>
            <w:r w:rsidRPr="00A00EF2">
              <w:rPr>
                <w:rFonts w:ascii="Times New Roman" w:eastAsia="Times New Roman" w:hAnsi="Times New Roman" w:cs="Times New Roman"/>
                <w:sz w:val="24"/>
                <w:szCs w:val="24"/>
                <w:lang w:val="uk-UA" w:eastAsia="ru-RU"/>
              </w:rPr>
              <w:t>. – К.: Либідь, 2004. – 740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xml:space="preserve"> А.Г. Геополітика та політична географія. Підручник / А.Г. </w:t>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 К., 2012.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3.</w:t>
            </w:r>
            <w:r w:rsidRPr="00A00EF2">
              <w:rPr>
                <w:rFonts w:ascii="Times New Roman" w:eastAsia="Times New Roman" w:hAnsi="Times New Roman" w:cs="Times New Roman"/>
                <w:sz w:val="24"/>
                <w:szCs w:val="24"/>
                <w:lang w:val="uk-UA" w:eastAsia="ru-RU"/>
              </w:rPr>
              <w:tab/>
              <w:t>Дністрянський М.С. Політична географія України: навчальний посібник / М.С. Дністрянський. – Львів: ЛНУ імені Івана Франка, 2014. – 348с.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4.</w:t>
            </w:r>
            <w:r w:rsidRPr="00A00EF2">
              <w:rPr>
                <w:rFonts w:ascii="Times New Roman" w:eastAsia="Times New Roman" w:hAnsi="Times New Roman" w:cs="Times New Roman"/>
                <w:sz w:val="24"/>
                <w:szCs w:val="24"/>
                <w:lang w:val="uk-UA" w:eastAsia="ru-RU"/>
              </w:rPr>
              <w:tab/>
            </w:r>
            <w:r w:rsidR="00B1334A" w:rsidRPr="00B1334A">
              <w:rPr>
                <w:rFonts w:ascii="Times New Roman" w:eastAsia="Times New Roman" w:hAnsi="Times New Roman" w:cs="Times New Roman"/>
                <w:sz w:val="24"/>
                <w:szCs w:val="24"/>
                <w:lang w:val="uk-UA" w:eastAsia="ru-RU"/>
              </w:rPr>
              <w:t>Дністрянський М. Загострення геополітичних взаємин у період постмодерну та становище України : монографія. Львів : ЛНУ імені Івана Франка, 2021. 154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r w:rsidRPr="00A00EF2">
              <w:rPr>
                <w:rFonts w:ascii="Times New Roman" w:eastAsia="Times New Roman" w:hAnsi="Times New Roman" w:cs="Times New Roman"/>
                <w:sz w:val="24"/>
                <w:szCs w:val="24"/>
                <w:lang w:val="uk-UA" w:eastAsia="ru-RU"/>
              </w:rPr>
              <w:tab/>
              <w:t xml:space="preserve">Країнознавство: основи теорії: </w:t>
            </w:r>
            <w:proofErr w:type="spellStart"/>
            <w:r w:rsidRPr="00A00EF2">
              <w:rPr>
                <w:rFonts w:ascii="Times New Roman" w:eastAsia="Times New Roman" w:hAnsi="Times New Roman" w:cs="Times New Roman"/>
                <w:sz w:val="24"/>
                <w:szCs w:val="24"/>
                <w:lang w:val="uk-UA" w:eastAsia="ru-RU"/>
              </w:rPr>
              <w:t>навч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xml:space="preserve">. для </w:t>
            </w:r>
            <w:proofErr w:type="spellStart"/>
            <w:r w:rsidRPr="00A00EF2">
              <w:rPr>
                <w:rFonts w:ascii="Times New Roman" w:eastAsia="Times New Roman" w:hAnsi="Times New Roman" w:cs="Times New Roman"/>
                <w:sz w:val="24"/>
                <w:szCs w:val="24"/>
                <w:lang w:val="uk-UA" w:eastAsia="ru-RU"/>
              </w:rPr>
              <w:t>студ</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геогр</w:t>
            </w:r>
            <w:proofErr w:type="spellEnd"/>
            <w:r w:rsidRPr="00A00EF2">
              <w:rPr>
                <w:rFonts w:ascii="Times New Roman" w:eastAsia="Times New Roman" w:hAnsi="Times New Roman" w:cs="Times New Roman"/>
                <w:sz w:val="24"/>
                <w:szCs w:val="24"/>
                <w:lang w:val="uk-UA" w:eastAsia="ru-RU"/>
              </w:rPr>
              <w:t xml:space="preserve">. спец. </w:t>
            </w:r>
            <w:proofErr w:type="spellStart"/>
            <w:r w:rsidRPr="00A00EF2">
              <w:rPr>
                <w:rFonts w:ascii="Times New Roman" w:eastAsia="Times New Roman" w:hAnsi="Times New Roman" w:cs="Times New Roman"/>
                <w:sz w:val="24"/>
                <w:szCs w:val="24"/>
                <w:lang w:val="uk-UA" w:eastAsia="ru-RU"/>
              </w:rPr>
              <w:t>вищ</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навч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закл</w:t>
            </w:r>
            <w:proofErr w:type="spellEnd"/>
            <w:r w:rsidRPr="00A00EF2">
              <w:rPr>
                <w:rFonts w:ascii="Times New Roman" w:eastAsia="Times New Roman" w:hAnsi="Times New Roman" w:cs="Times New Roman"/>
                <w:sz w:val="24"/>
                <w:szCs w:val="24"/>
                <w:lang w:val="uk-UA" w:eastAsia="ru-RU"/>
              </w:rPr>
              <w:t xml:space="preserve">. / Б.П. Яценко, </w:t>
            </w:r>
            <w:proofErr w:type="spellStart"/>
            <w:r w:rsidRPr="00A00EF2">
              <w:rPr>
                <w:rFonts w:ascii="Times New Roman" w:eastAsia="Times New Roman" w:hAnsi="Times New Roman" w:cs="Times New Roman"/>
                <w:sz w:val="24"/>
                <w:szCs w:val="24"/>
                <w:lang w:val="uk-UA" w:eastAsia="ru-RU"/>
              </w:rPr>
              <w:t>В.К.Бабарицька</w:t>
            </w:r>
            <w:proofErr w:type="spellEnd"/>
            <w:r w:rsidRPr="00A00EF2">
              <w:rPr>
                <w:rFonts w:ascii="Times New Roman" w:eastAsia="Times New Roman" w:hAnsi="Times New Roman" w:cs="Times New Roman"/>
                <w:sz w:val="24"/>
                <w:szCs w:val="24"/>
                <w:lang w:val="uk-UA" w:eastAsia="ru-RU"/>
              </w:rPr>
              <w:t>. – К.: Либідь, 2009. – 312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М.З.,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xml:space="preserve"> М.М. Теорія міжнародних відносин: Підручник / Маркіян </w:t>
            </w:r>
            <w:proofErr w:type="spellStart"/>
            <w:r w:rsidRPr="00A00EF2">
              <w:rPr>
                <w:rFonts w:ascii="Times New Roman" w:eastAsia="Times New Roman" w:hAnsi="Times New Roman" w:cs="Times New Roman"/>
                <w:sz w:val="24"/>
                <w:szCs w:val="24"/>
                <w:lang w:val="uk-UA" w:eastAsia="ru-RU"/>
              </w:rPr>
              <w:t>Зеновійович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Михайло Миколайович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 К.: Знання, 2007. – 461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Масляк</w:t>
            </w:r>
            <w:proofErr w:type="spellEnd"/>
            <w:r w:rsidRPr="00A00EF2">
              <w:rPr>
                <w:rFonts w:ascii="Times New Roman" w:eastAsia="Times New Roman" w:hAnsi="Times New Roman" w:cs="Times New Roman"/>
                <w:sz w:val="24"/>
                <w:szCs w:val="24"/>
                <w:lang w:val="uk-UA" w:eastAsia="ru-RU"/>
              </w:rPr>
              <w:t xml:space="preserve"> П.О. Країнознавство: Підручник.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8.</w:t>
            </w:r>
            <w:r w:rsidRPr="00A00EF2">
              <w:rPr>
                <w:rFonts w:ascii="Times New Roman" w:eastAsia="Times New Roman" w:hAnsi="Times New Roman" w:cs="Times New Roman"/>
                <w:sz w:val="24"/>
                <w:szCs w:val="24"/>
                <w:lang w:val="uk-UA" w:eastAsia="ru-RU"/>
              </w:rPr>
              <w:tab/>
              <w:t xml:space="preserve">Міжнародні організації: Навчальний посібник/ За ред. О.С. </w:t>
            </w:r>
            <w:proofErr w:type="spellStart"/>
            <w:r w:rsidRPr="00A00EF2">
              <w:rPr>
                <w:rFonts w:ascii="Times New Roman" w:eastAsia="Times New Roman" w:hAnsi="Times New Roman" w:cs="Times New Roman"/>
                <w:sz w:val="24"/>
                <w:szCs w:val="24"/>
                <w:lang w:val="uk-UA" w:eastAsia="ru-RU"/>
              </w:rPr>
              <w:t>Кучика</w:t>
            </w:r>
            <w:proofErr w:type="spellEnd"/>
            <w:r w:rsidRPr="00A00EF2">
              <w:rPr>
                <w:rFonts w:ascii="Times New Roman" w:eastAsia="Times New Roman" w:hAnsi="Times New Roman" w:cs="Times New Roman"/>
                <w:sz w:val="24"/>
                <w:szCs w:val="24"/>
                <w:lang w:val="uk-UA" w:eastAsia="ru-RU"/>
              </w:rPr>
              <w:t>. – К., 2005.</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r w:rsidRPr="00A00EF2">
              <w:rPr>
                <w:rFonts w:ascii="Times New Roman" w:eastAsia="Times New Roman" w:hAnsi="Times New Roman" w:cs="Times New Roman"/>
                <w:sz w:val="24"/>
                <w:szCs w:val="24"/>
                <w:lang w:val="uk-UA" w:eastAsia="ru-RU"/>
              </w:rPr>
              <w:tab/>
              <w:t xml:space="preserve">Політична географія і геополітика: </w:t>
            </w:r>
            <w:proofErr w:type="spellStart"/>
            <w:r w:rsidRPr="00A00EF2">
              <w:rPr>
                <w:rFonts w:ascii="Times New Roman" w:eastAsia="Times New Roman" w:hAnsi="Times New Roman" w:cs="Times New Roman"/>
                <w:sz w:val="24"/>
                <w:szCs w:val="24"/>
                <w:lang w:val="uk-UA" w:eastAsia="ru-RU"/>
              </w:rPr>
              <w:t>Навч</w:t>
            </w:r>
            <w:proofErr w:type="spellEnd"/>
            <w:r w:rsidRPr="00A00EF2">
              <w:rPr>
                <w:rFonts w:ascii="Times New Roman" w:eastAsia="Times New Roman" w:hAnsi="Times New Roman" w:cs="Times New Roman"/>
                <w:sz w:val="24"/>
                <w:szCs w:val="24"/>
                <w:lang w:val="uk-UA" w:eastAsia="ru-RU"/>
              </w:rPr>
              <w:t xml:space="preserve">. посібник / </w:t>
            </w:r>
            <w:proofErr w:type="spellStart"/>
            <w:r w:rsidRPr="00A00EF2">
              <w:rPr>
                <w:rFonts w:ascii="Times New Roman" w:eastAsia="Times New Roman" w:hAnsi="Times New Roman" w:cs="Times New Roman"/>
                <w:sz w:val="24"/>
                <w:szCs w:val="24"/>
                <w:lang w:val="uk-UA" w:eastAsia="ru-RU"/>
              </w:rPr>
              <w:t>Б.П.Яценко</w:t>
            </w:r>
            <w:proofErr w:type="spellEnd"/>
            <w:r w:rsidRPr="00A00EF2">
              <w:rPr>
                <w:rFonts w:ascii="Times New Roman" w:eastAsia="Times New Roman" w:hAnsi="Times New Roman" w:cs="Times New Roman"/>
                <w:sz w:val="24"/>
                <w:szCs w:val="24"/>
                <w:lang w:val="uk-UA" w:eastAsia="ru-RU"/>
              </w:rPr>
              <w:t xml:space="preserve">, В.І. </w:t>
            </w:r>
            <w:proofErr w:type="spellStart"/>
            <w:r w:rsidRPr="00A00EF2">
              <w:rPr>
                <w:rFonts w:ascii="Times New Roman" w:eastAsia="Times New Roman" w:hAnsi="Times New Roman" w:cs="Times New Roman"/>
                <w:sz w:val="24"/>
                <w:szCs w:val="24"/>
                <w:lang w:val="uk-UA" w:eastAsia="ru-RU"/>
              </w:rPr>
              <w:t>Стафійчук</w:t>
            </w:r>
            <w:proofErr w:type="spellEnd"/>
            <w:r w:rsidRPr="00A00EF2">
              <w:rPr>
                <w:rFonts w:ascii="Times New Roman" w:eastAsia="Times New Roman" w:hAnsi="Times New Roman" w:cs="Times New Roman"/>
                <w:sz w:val="24"/>
                <w:szCs w:val="24"/>
                <w:lang w:val="uk-UA" w:eastAsia="ru-RU"/>
              </w:rPr>
              <w:t xml:space="preserve"> та ін. – К.: Либідь, 2007. – 255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Pr="00A00EF2">
              <w:rPr>
                <w:rFonts w:ascii="Times New Roman" w:eastAsia="Times New Roman" w:hAnsi="Times New Roman" w:cs="Times New Roman"/>
                <w:sz w:val="24"/>
                <w:szCs w:val="24"/>
                <w:lang w:val="uk-UA" w:eastAsia="ru-RU"/>
              </w:rPr>
              <w:tab/>
              <w:t xml:space="preserve">Рудницький С.Л. Чому ми хочемо самостійної України ? / Упор., передмова О.І. </w:t>
            </w:r>
            <w:proofErr w:type="spellStart"/>
            <w:r w:rsidRPr="00A00EF2">
              <w:rPr>
                <w:rFonts w:ascii="Times New Roman" w:eastAsia="Times New Roman" w:hAnsi="Times New Roman" w:cs="Times New Roman"/>
                <w:sz w:val="24"/>
                <w:szCs w:val="24"/>
                <w:lang w:val="uk-UA" w:eastAsia="ru-RU"/>
              </w:rPr>
              <w:t>Шаблія</w:t>
            </w:r>
            <w:proofErr w:type="spellEnd"/>
            <w:r w:rsidRPr="00A00EF2">
              <w:rPr>
                <w:rFonts w:ascii="Times New Roman" w:eastAsia="Times New Roman" w:hAnsi="Times New Roman" w:cs="Times New Roman"/>
                <w:sz w:val="24"/>
                <w:szCs w:val="24"/>
                <w:lang w:val="uk-UA" w:eastAsia="ru-RU"/>
              </w:rPr>
              <w:t>. – Львів: Світ, 1994.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11.</w:t>
            </w:r>
            <w:r w:rsidRPr="00A00EF2">
              <w:rPr>
                <w:rFonts w:ascii="Times New Roman" w:eastAsia="Times New Roman" w:hAnsi="Times New Roman" w:cs="Times New Roman"/>
                <w:sz w:val="24"/>
                <w:szCs w:val="24"/>
                <w:lang w:val="uk-UA" w:eastAsia="ru-RU"/>
              </w:rPr>
              <w:tab/>
              <w:t xml:space="preserve"> Сливка Р. Політична географія: Методичні рекомендації для студентів / </w:t>
            </w:r>
            <w:proofErr w:type="spellStart"/>
            <w:r w:rsidRPr="00A00EF2">
              <w:rPr>
                <w:rFonts w:ascii="Times New Roman" w:eastAsia="Times New Roman" w:hAnsi="Times New Roman" w:cs="Times New Roman"/>
                <w:sz w:val="24"/>
                <w:szCs w:val="24"/>
                <w:lang w:val="uk-UA" w:eastAsia="ru-RU"/>
              </w:rPr>
              <w:t>Р.Сливка</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І.Зактуинська</w:t>
            </w:r>
            <w:proofErr w:type="spellEnd"/>
            <w:r w:rsidRPr="00A00EF2">
              <w:rPr>
                <w:rFonts w:ascii="Times New Roman" w:eastAsia="Times New Roman" w:hAnsi="Times New Roman" w:cs="Times New Roman"/>
                <w:sz w:val="24"/>
                <w:szCs w:val="24"/>
                <w:lang w:val="uk-UA" w:eastAsia="ru-RU"/>
              </w:rPr>
              <w:t>. - Івано-Франківськ: Симфонія форте, 2015. – 72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12.</w:t>
            </w:r>
            <w:r w:rsidRPr="00A00EF2">
              <w:rPr>
                <w:rFonts w:ascii="Times New Roman" w:eastAsia="Times New Roman" w:hAnsi="Times New Roman" w:cs="Times New Roman"/>
                <w:sz w:val="24"/>
                <w:szCs w:val="24"/>
                <w:lang w:val="uk-UA" w:eastAsia="ru-RU"/>
              </w:rPr>
              <w:tab/>
              <w:t>Сливка Р. Територіально-політичний конфлікт у Донбасі: погляд з позиції постмодерного підходу в географії // Географія та туризм. – 2015. – №32. – С. 146–160.</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13.</w:t>
            </w:r>
            <w:r w:rsidRPr="00A00EF2">
              <w:rPr>
                <w:rFonts w:ascii="Times New Roman" w:eastAsia="Times New Roman" w:hAnsi="Times New Roman" w:cs="Times New Roman"/>
                <w:sz w:val="24"/>
                <w:szCs w:val="24"/>
                <w:lang w:val="uk-UA" w:eastAsia="ru-RU"/>
              </w:rPr>
              <w:tab/>
              <w:t>Сливка Р.Р. Вплив природних умов і змін довкілля на територіально-політичні конфлікти / Р.Р. Сливка  // Науковий вісник Херсонського державного університету. Серія географічні науки. – 2018. – № 8. – С. 119-128.</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14.</w:t>
            </w:r>
            <w:r w:rsidRPr="00A00EF2">
              <w:rPr>
                <w:rFonts w:ascii="Times New Roman" w:eastAsia="Times New Roman" w:hAnsi="Times New Roman" w:cs="Times New Roman"/>
                <w:sz w:val="24"/>
                <w:szCs w:val="24"/>
                <w:lang w:val="uk-UA" w:eastAsia="ru-RU"/>
              </w:rPr>
              <w:tab/>
              <w:t>Сливка Р.Р. Вразливість півостровів щодо прояву територіально-політичних конфліктів / Р.Р. Сливка // Часопис соціально-економічної географії. – 2019. – Том. 27. – С. 70-76.</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15.</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Трохимчук</w:t>
            </w:r>
            <w:proofErr w:type="spellEnd"/>
            <w:r w:rsidRPr="00A00EF2">
              <w:rPr>
                <w:rFonts w:ascii="Times New Roman" w:eastAsia="Times New Roman" w:hAnsi="Times New Roman" w:cs="Times New Roman"/>
                <w:sz w:val="24"/>
                <w:szCs w:val="24"/>
                <w:lang w:val="uk-UA" w:eastAsia="ru-RU"/>
              </w:rPr>
              <w:t xml:space="preserve"> С.В., </w:t>
            </w:r>
            <w:proofErr w:type="spellStart"/>
            <w:r w:rsidRPr="00A00EF2">
              <w:rPr>
                <w:rFonts w:ascii="Times New Roman" w:eastAsia="Times New Roman" w:hAnsi="Times New Roman" w:cs="Times New Roman"/>
                <w:sz w:val="24"/>
                <w:szCs w:val="24"/>
                <w:lang w:val="uk-UA" w:eastAsia="ru-RU"/>
              </w:rPr>
              <w:t>Федунь</w:t>
            </w:r>
            <w:proofErr w:type="spellEnd"/>
            <w:r w:rsidRPr="00A00EF2">
              <w:rPr>
                <w:rFonts w:ascii="Times New Roman" w:eastAsia="Times New Roman" w:hAnsi="Times New Roman" w:cs="Times New Roman"/>
                <w:sz w:val="24"/>
                <w:szCs w:val="24"/>
                <w:lang w:val="uk-UA" w:eastAsia="ru-RU"/>
              </w:rPr>
              <w:t xml:space="preserve"> О.В. Політична географія світу: </w:t>
            </w:r>
            <w:proofErr w:type="spellStart"/>
            <w:r w:rsidRPr="00A00EF2">
              <w:rPr>
                <w:rFonts w:ascii="Times New Roman" w:eastAsia="Times New Roman" w:hAnsi="Times New Roman" w:cs="Times New Roman"/>
                <w:sz w:val="24"/>
                <w:szCs w:val="24"/>
                <w:lang w:val="uk-UA" w:eastAsia="ru-RU"/>
              </w:rPr>
              <w:t>Навч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16.</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Суспільна географія: теорія, історія, українознавчі студії. — Львів: Вид. центр ЛНУ ім. Івана Франка, 2001.</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Основи загальної суспільної географії. Підручник Львів. </w:t>
            </w:r>
            <w:proofErr w:type="spellStart"/>
            <w:r w:rsidRPr="00A00EF2">
              <w:rPr>
                <w:rFonts w:ascii="Times New Roman" w:eastAsia="Times New Roman" w:hAnsi="Times New Roman" w:cs="Times New Roman"/>
                <w:sz w:val="24"/>
                <w:szCs w:val="24"/>
                <w:lang w:val="uk-UA" w:eastAsia="ru-RU"/>
              </w:rPr>
              <w:t>нац</w:t>
            </w:r>
            <w:proofErr w:type="spellEnd"/>
            <w:r w:rsidRPr="00A00EF2">
              <w:rPr>
                <w:rFonts w:ascii="Times New Roman" w:eastAsia="Times New Roman" w:hAnsi="Times New Roman" w:cs="Times New Roman"/>
                <w:sz w:val="24"/>
                <w:szCs w:val="24"/>
                <w:lang w:val="uk-UA" w:eastAsia="ru-RU"/>
              </w:rPr>
              <w:t>. ун-ту. — Львів: Вид. центр ЛНУ ім. Івана Франка, 2003.</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18.</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S. </w:t>
            </w:r>
            <w:proofErr w:type="spellStart"/>
            <w:r w:rsidRPr="00A00EF2">
              <w:rPr>
                <w:rFonts w:ascii="Times New Roman" w:eastAsia="Times New Roman" w:hAnsi="Times New Roman" w:cs="Times New Roman"/>
                <w:sz w:val="24"/>
                <w:szCs w:val="24"/>
                <w:lang w:val="uk-UA" w:eastAsia="ru-RU"/>
              </w:rPr>
              <w:t>Geografia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polityczna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Geopolityka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panstwo</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ekopolityka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Wydanie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szoste</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Stanislaw</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Warszawa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Wydawnictwo</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naukowe</w:t>
            </w:r>
            <w:proofErr w:type="spellEnd"/>
            <w:r w:rsidRPr="00A00EF2">
              <w:rPr>
                <w:rFonts w:ascii="Times New Roman" w:eastAsia="Times New Roman" w:hAnsi="Times New Roman" w:cs="Times New Roman"/>
                <w:sz w:val="24"/>
                <w:szCs w:val="24"/>
                <w:lang w:val="uk-UA" w:eastAsia="ru-RU"/>
              </w:rPr>
              <w:t xml:space="preserve"> PWN, 2001. </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19.</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Slyvka</w:t>
            </w:r>
            <w:proofErr w:type="spellEnd"/>
            <w:r w:rsidRPr="00A00EF2">
              <w:rPr>
                <w:rFonts w:ascii="Times New Roman" w:eastAsia="Times New Roman" w:hAnsi="Times New Roman" w:cs="Times New Roman"/>
                <w:sz w:val="24"/>
                <w:szCs w:val="24"/>
                <w:lang w:val="uk-UA" w:eastAsia="ru-RU"/>
              </w:rPr>
              <w:t xml:space="preserve"> R. </w:t>
            </w:r>
            <w:proofErr w:type="spellStart"/>
            <w:r w:rsidRPr="00A00EF2">
              <w:rPr>
                <w:rFonts w:ascii="Times New Roman" w:eastAsia="Times New Roman" w:hAnsi="Times New Roman" w:cs="Times New Roman"/>
                <w:sz w:val="24"/>
                <w:szCs w:val="24"/>
                <w:lang w:val="uk-UA" w:eastAsia="ru-RU"/>
              </w:rPr>
              <w:t>Preconditions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for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Conflicts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Donbass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Crimea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Similar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Diverse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Features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R.Slyvka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Minorities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borderlands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fringes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countries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edited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Sobczyński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Barwiński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Regionalism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Łódż</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Opole</w:t>
            </w:r>
            <w:proofErr w:type="spellEnd"/>
            <w:r w:rsidRPr="00A00EF2">
              <w:rPr>
                <w:rFonts w:ascii="Times New Roman" w:eastAsia="Times New Roman" w:hAnsi="Times New Roman" w:cs="Times New Roman"/>
                <w:sz w:val="24"/>
                <w:szCs w:val="24"/>
                <w:lang w:val="uk-UA" w:eastAsia="ru-RU"/>
              </w:rPr>
              <w:t xml:space="preserve">, 2017. – </w:t>
            </w:r>
            <w:proofErr w:type="spellStart"/>
            <w:r w:rsidRPr="00A00EF2">
              <w:rPr>
                <w:rFonts w:ascii="Times New Roman" w:eastAsia="Times New Roman" w:hAnsi="Times New Roman" w:cs="Times New Roman"/>
                <w:sz w:val="24"/>
                <w:szCs w:val="24"/>
                <w:lang w:val="uk-UA" w:eastAsia="ru-RU"/>
              </w:rPr>
              <w:t>No</w:t>
            </w:r>
            <w:proofErr w:type="spellEnd"/>
            <w:r w:rsidRPr="00A00EF2">
              <w:rPr>
                <w:rFonts w:ascii="Times New Roman" w:eastAsia="Times New Roman" w:hAnsi="Times New Roman" w:cs="Times New Roman"/>
                <w:sz w:val="24"/>
                <w:szCs w:val="24"/>
                <w:lang w:val="uk-UA" w:eastAsia="ru-RU"/>
              </w:rPr>
              <w:t xml:space="preserve">. 13 </w:t>
            </w:r>
            <w:proofErr w:type="spellStart"/>
            <w:r w:rsidRPr="00A00EF2">
              <w:rPr>
                <w:rFonts w:ascii="Times New Roman" w:eastAsia="Times New Roman" w:hAnsi="Times New Roman" w:cs="Times New Roman"/>
                <w:sz w:val="24"/>
                <w:szCs w:val="24"/>
                <w:lang w:val="uk-UA" w:eastAsia="ru-RU"/>
              </w:rPr>
              <w:t>vol</w:t>
            </w:r>
            <w:proofErr w:type="spellEnd"/>
            <w:r w:rsidRPr="00A00EF2">
              <w:rPr>
                <w:rFonts w:ascii="Times New Roman" w:eastAsia="Times New Roman" w:hAnsi="Times New Roman" w:cs="Times New Roman"/>
                <w:sz w:val="24"/>
                <w:szCs w:val="24"/>
                <w:lang w:val="uk-UA" w:eastAsia="ru-RU"/>
              </w:rPr>
              <w:t>. 1. – P. 187-224.</w:t>
            </w:r>
          </w:p>
          <w:p w:rsidR="00EF5B66"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20.</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D. </w:t>
            </w:r>
            <w:proofErr w:type="spellStart"/>
            <w:r w:rsidRPr="00A00EF2">
              <w:rPr>
                <w:rFonts w:ascii="Times New Roman" w:eastAsia="Times New Roman" w:hAnsi="Times New Roman" w:cs="Times New Roman"/>
                <w:sz w:val="24"/>
                <w:szCs w:val="24"/>
                <w:lang w:val="uk-UA" w:eastAsia="ru-RU"/>
              </w:rPr>
              <w:t>Political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 D. </w:t>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International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Encyclopedia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Human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12 </w:t>
            </w:r>
            <w:proofErr w:type="spellStart"/>
            <w:r w:rsidRPr="00A00EF2">
              <w:rPr>
                <w:rFonts w:ascii="Times New Roman" w:eastAsia="Times New Roman" w:hAnsi="Times New Roman" w:cs="Times New Roman"/>
                <w:sz w:val="24"/>
                <w:szCs w:val="24"/>
                <w:lang w:val="uk-UA" w:eastAsia="ru-RU"/>
              </w:rPr>
              <w:t>volumes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Editors-in-Chief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Rob</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Kitchin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Nigel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Thrift</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Amsterdam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Elsevier</w:t>
            </w:r>
            <w:proofErr w:type="spellEnd"/>
            <w:r w:rsidRPr="00A00EF2">
              <w:rPr>
                <w:rFonts w:ascii="Times New Roman" w:eastAsia="Times New Roman" w:hAnsi="Times New Roman" w:cs="Times New Roman"/>
                <w:sz w:val="24"/>
                <w:szCs w:val="24"/>
                <w:lang w:val="uk-UA" w:eastAsia="ru-RU"/>
              </w:rPr>
              <w:t>, 2009. – Vol.8. – 2009. – P. 243-253.</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A90C3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9A560D"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9A560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8C4F59">
              <w:rPr>
                <w:rFonts w:ascii="Times New Roman" w:eastAsia="Times New Roman" w:hAnsi="Times New Roman" w:cs="Times New Roman"/>
                <w:color w:val="000000"/>
                <w:sz w:val="28"/>
                <w:szCs w:val="28"/>
                <w:lang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90C35">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9A560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B84F81">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«Децентралізація: від патерналізму до відповідального розвитку»</w:t>
            </w:r>
            <w:r w:rsidR="00B84F81" w:rsidRPr="00A00EF2">
              <w:rPr>
                <w:rFonts w:ascii="Times New Roman" w:eastAsia="Times New Roman" w:hAnsi="Times New Roman" w:cs="Times New Roman"/>
                <w:color w:val="000000"/>
                <w:sz w:val="28"/>
                <w:szCs w:val="28"/>
                <w:lang w:val="uk-UA" w:eastAsia="ru-RU"/>
              </w:rPr>
              <w:t xml:space="preserve"> або</w:t>
            </w:r>
            <w:r w:rsidR="00EF48C2" w:rsidRPr="00A00EF2">
              <w:rPr>
                <w:rFonts w:ascii="Times New Roman" w:eastAsia="Times New Roman" w:hAnsi="Times New Roman" w:cs="Times New Roman"/>
                <w:color w:val="000000"/>
                <w:sz w:val="28"/>
                <w:szCs w:val="28"/>
                <w:lang w:val="uk-UA" w:eastAsia="ru-RU"/>
              </w:rPr>
              <w:t xml:space="preserve"> «</w:t>
            </w:r>
            <w:proofErr w:type="spellStart"/>
            <w:r w:rsidR="003C0F9C" w:rsidRPr="003C0F9C">
              <w:rPr>
                <w:rFonts w:ascii="Times New Roman" w:eastAsia="Times New Roman" w:hAnsi="Times New Roman" w:cs="Times New Roman"/>
                <w:color w:val="000000"/>
                <w:sz w:val="28"/>
                <w:szCs w:val="28"/>
                <w:lang w:val="uk-UA" w:eastAsia="ru-RU"/>
              </w:rPr>
              <w:t>Qırım</w:t>
            </w:r>
            <w:proofErr w:type="spellEnd"/>
            <w:r w:rsidR="003C0F9C" w:rsidRPr="003C0F9C">
              <w:rPr>
                <w:rFonts w:ascii="Times New Roman" w:eastAsia="Times New Roman" w:hAnsi="Times New Roman" w:cs="Times New Roman"/>
                <w:color w:val="000000"/>
                <w:sz w:val="28"/>
                <w:szCs w:val="28"/>
                <w:lang w:val="uk-UA" w:eastAsia="ru-RU"/>
              </w:rPr>
              <w:t>: Крим – це ми</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056AE4"/>
    <w:multiLevelType w:val="hybridMultilevel"/>
    <w:tmpl w:val="8322178A"/>
    <w:lvl w:ilvl="0" w:tplc="8886F49C">
      <w:start w:val="1"/>
      <w:numFmt w:val="decimal"/>
      <w:lvlText w:val="%1."/>
      <w:lvlJc w:val="left"/>
      <w:pPr>
        <w:ind w:left="352" w:hanging="360"/>
      </w:pPr>
      <w:rPr>
        <w:rFonts w:hint="default"/>
        <w:sz w:val="28"/>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8F1"/>
    <w:multiLevelType w:val="hybridMultilevel"/>
    <w:tmpl w:val="47864768"/>
    <w:lvl w:ilvl="0" w:tplc="09D48052">
      <w:start w:val="1"/>
      <w:numFmt w:val="decimal"/>
      <w:lvlText w:val="%1."/>
      <w:lvlJc w:val="left"/>
      <w:pPr>
        <w:ind w:left="340" w:hanging="360"/>
      </w:pPr>
      <w:rPr>
        <w:rFonts w:hint="default"/>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5" w15:restartNumberingAfterBreak="0">
    <w:nsid w:val="11A810C1"/>
    <w:multiLevelType w:val="hybridMultilevel"/>
    <w:tmpl w:val="62CC9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91BCC"/>
    <w:multiLevelType w:val="hybridMultilevel"/>
    <w:tmpl w:val="8A988992"/>
    <w:lvl w:ilvl="0" w:tplc="4E82379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F7809"/>
    <w:multiLevelType w:val="hybridMultilevel"/>
    <w:tmpl w:val="69BE2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47E26F75"/>
    <w:multiLevelType w:val="hybridMultilevel"/>
    <w:tmpl w:val="9EEEB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num w:numId="1">
    <w:abstractNumId w:val="6"/>
  </w:num>
  <w:num w:numId="2">
    <w:abstractNumId w:val="29"/>
    <w:lvlOverride w:ilvl="0">
      <w:lvl w:ilvl="0">
        <w:numFmt w:val="decimal"/>
        <w:lvlText w:val="%1."/>
        <w:lvlJc w:val="left"/>
      </w:lvl>
    </w:lvlOverride>
  </w:num>
  <w:num w:numId="3">
    <w:abstractNumId w:val="28"/>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5"/>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3"/>
  </w:num>
  <w:num w:numId="13">
    <w:abstractNumId w:val="16"/>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18"/>
  </w:num>
  <w:num w:numId="16">
    <w:abstractNumId w:val="0"/>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1"/>
  </w:num>
  <w:num w:numId="19">
    <w:abstractNumId w:val="23"/>
  </w:num>
  <w:num w:numId="20">
    <w:abstractNumId w:val="10"/>
  </w:num>
  <w:num w:numId="21">
    <w:abstractNumId w:val="24"/>
  </w:num>
  <w:num w:numId="22">
    <w:abstractNumId w:val="21"/>
  </w:num>
  <w:num w:numId="23">
    <w:abstractNumId w:val="8"/>
  </w:num>
  <w:num w:numId="24">
    <w:abstractNumId w:val="14"/>
  </w:num>
  <w:num w:numId="25">
    <w:abstractNumId w:val="5"/>
  </w:num>
  <w:num w:numId="26">
    <w:abstractNumId w:val="20"/>
  </w:num>
  <w:num w:numId="27">
    <w:abstractNumId w:val="12"/>
  </w:num>
  <w:num w:numId="28">
    <w:abstractNumId w:val="4"/>
  </w:num>
  <w:num w:numId="29">
    <w:abstractNumId w:val="3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211AEC"/>
    <w:rsid w:val="002C4B28"/>
    <w:rsid w:val="002F408D"/>
    <w:rsid w:val="00363CDF"/>
    <w:rsid w:val="003B0A90"/>
    <w:rsid w:val="003C0F9C"/>
    <w:rsid w:val="003E1AC3"/>
    <w:rsid w:val="00544ECD"/>
    <w:rsid w:val="00667E2A"/>
    <w:rsid w:val="006F09BC"/>
    <w:rsid w:val="007317BD"/>
    <w:rsid w:val="00816DF3"/>
    <w:rsid w:val="008A5C84"/>
    <w:rsid w:val="008C4F59"/>
    <w:rsid w:val="009A560D"/>
    <w:rsid w:val="00A00EF2"/>
    <w:rsid w:val="00A15A30"/>
    <w:rsid w:val="00A77439"/>
    <w:rsid w:val="00A82755"/>
    <w:rsid w:val="00A90C35"/>
    <w:rsid w:val="00AB7698"/>
    <w:rsid w:val="00AF327A"/>
    <w:rsid w:val="00B1334A"/>
    <w:rsid w:val="00B84F81"/>
    <w:rsid w:val="00BA291D"/>
    <w:rsid w:val="00BD5E58"/>
    <w:rsid w:val="00C46D5A"/>
    <w:rsid w:val="00EA4BDC"/>
    <w:rsid w:val="00EF48C2"/>
    <w:rsid w:val="00EF5B66"/>
    <w:rsid w:val="00F1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9922"/>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2021-12-29T12:23:00Z</dcterms:created>
  <dcterms:modified xsi:type="dcterms:W3CDTF">2021-12-29T12:24:00Z</dcterms:modified>
</cp:coreProperties>
</file>