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AF327A" w:rsidRDefault="00FE25E9" w:rsidP="00EF5B66">
      <w:pPr>
        <w:spacing w:before="89" w:after="0" w:line="240" w:lineRule="auto"/>
        <w:ind w:left="1243" w:right="1738"/>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bCs/>
          <w:color w:val="000000"/>
          <w:sz w:val="32"/>
          <w:szCs w:val="28"/>
          <w:lang w:val="uk-UA" w:eastAsia="ru-RU"/>
        </w:rPr>
        <w:t>Етногеографія України</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sidR="00D04F23">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F2607A" w:rsidRPr="00F2607A" w:rsidRDefault="00F2607A" w:rsidP="00F2607A">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F2607A">
        <w:rPr>
          <w:rFonts w:ascii="Times New Roman" w:eastAsia="Times New Roman" w:hAnsi="Times New Roman" w:cs="Times New Roman"/>
          <w:color w:val="000000"/>
          <w:sz w:val="28"/>
          <w:szCs w:val="28"/>
          <w:lang w:val="uk-UA" w:eastAsia="ru-RU"/>
        </w:rPr>
        <w:t xml:space="preserve">Затверджено на засіданні кафедри  </w:t>
      </w:r>
    </w:p>
    <w:p w:rsidR="00F2607A" w:rsidRPr="00F2607A" w:rsidRDefault="00F2607A" w:rsidP="00F2607A">
      <w:pPr>
        <w:spacing w:before="231" w:after="0" w:line="240" w:lineRule="auto"/>
        <w:ind w:left="3686" w:right="708" w:firstLine="31"/>
        <w:rPr>
          <w:rFonts w:ascii="Times New Roman" w:eastAsia="Times New Roman" w:hAnsi="Times New Roman" w:cs="Times New Roman"/>
          <w:sz w:val="24"/>
          <w:szCs w:val="24"/>
          <w:lang w:val="uk-UA" w:eastAsia="ru-RU"/>
        </w:rPr>
      </w:pPr>
      <w:r w:rsidRPr="00F2607A">
        <w:rPr>
          <w:rFonts w:ascii="Times New Roman" w:eastAsia="Times New Roman" w:hAnsi="Times New Roman" w:cs="Times New Roman"/>
          <w:color w:val="000000"/>
          <w:sz w:val="28"/>
          <w:szCs w:val="28"/>
          <w:lang w:val="uk-UA" w:eastAsia="ru-RU"/>
        </w:rPr>
        <w:t>Протокол № 5 від “ 22” грудня 2021р.</w:t>
      </w:r>
    </w:p>
    <w:p w:rsidR="00EF5B66"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F2607A" w:rsidRDefault="00F2607A" w:rsidP="00EF5B66">
      <w:pPr>
        <w:spacing w:after="240" w:line="240" w:lineRule="auto"/>
        <w:rPr>
          <w:rFonts w:ascii="Times New Roman" w:eastAsia="Times New Roman" w:hAnsi="Times New Roman" w:cs="Times New Roman"/>
          <w:sz w:val="24"/>
          <w:szCs w:val="24"/>
          <w:lang w:val="uk-UA" w:eastAsia="ru-RU"/>
        </w:rPr>
      </w:pPr>
    </w:p>
    <w:p w:rsidR="00F2607A" w:rsidRPr="00A00EF2" w:rsidRDefault="00F2607A" w:rsidP="00EF5B66">
      <w:pPr>
        <w:spacing w:after="240" w:line="240" w:lineRule="auto"/>
        <w:rPr>
          <w:rFonts w:ascii="Times New Roman" w:eastAsia="Times New Roman" w:hAnsi="Times New Roman" w:cs="Times New Roman"/>
          <w:sz w:val="24"/>
          <w:szCs w:val="24"/>
          <w:lang w:val="uk-UA" w:eastAsia="ru-RU"/>
        </w:rPr>
      </w:pPr>
      <w:bookmarkStart w:id="0" w:name="_GoBack"/>
      <w:bookmarkEnd w:id="0"/>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14"/>
        <w:gridCol w:w="36"/>
        <w:gridCol w:w="539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E25E9"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Етногеографія України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D04F2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D04F23">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00D04F23">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sidR="00D04F23">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E36E38" w:rsidRDefault="00E36E38" w:rsidP="00E36E3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2</w:t>
            </w:r>
            <w:r w:rsidR="00EF5B66" w:rsidRPr="00A00EF2">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en-US" w:eastAsia="ru-RU"/>
              </w:rPr>
              <w:t>3</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Лекції – 16 год.</w:t>
            </w:r>
          </w:p>
          <w:p w:rsidR="00EF5B66" w:rsidRPr="00A00EF2" w:rsidRDefault="00EF5B66" w:rsidP="00EF5B66">
            <w:pPr>
              <w:spacing w:after="0" w:line="240" w:lineRule="auto"/>
              <w:ind w:left="141" w:right="16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Семінарські заняття – 14 год. Самостійна робота – 60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українська</w:t>
            </w:r>
          </w:p>
        </w:tc>
      </w:tr>
      <w:tr w:rsidR="00EF5B66" w:rsidRPr="00F2607A"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2607A"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(в межах мети на цілей ОП) ознайомлення з основними закономірностями, поняттями і категоріями </w:t>
            </w:r>
            <w:r w:rsidR="00FE25E9">
              <w:rPr>
                <w:rFonts w:ascii="Times New Roman" w:eastAsia="Times New Roman" w:hAnsi="Times New Roman" w:cs="Times New Roman"/>
                <w:color w:val="000000"/>
                <w:sz w:val="28"/>
                <w:szCs w:val="28"/>
                <w:lang w:val="uk-UA" w:eastAsia="ru-RU"/>
              </w:rPr>
              <w:t>етнічної географії</w:t>
            </w:r>
            <w:r w:rsidRPr="00A00EF2">
              <w:rPr>
                <w:rFonts w:ascii="Times New Roman" w:eastAsia="Times New Roman" w:hAnsi="Times New Roman" w:cs="Times New Roman"/>
                <w:color w:val="000000"/>
                <w:sz w:val="28"/>
                <w:szCs w:val="28"/>
                <w:lang w:val="uk-UA" w:eastAsia="ru-RU"/>
              </w:rPr>
              <w:t xml:space="preserve">, формування у студентів просторової уяви про стан і розвиток </w:t>
            </w:r>
            <w:r w:rsidR="00FE25E9">
              <w:rPr>
                <w:rFonts w:ascii="Times New Roman" w:eastAsia="Times New Roman" w:hAnsi="Times New Roman" w:cs="Times New Roman"/>
                <w:color w:val="000000"/>
                <w:sz w:val="28"/>
                <w:szCs w:val="28"/>
                <w:lang w:val="uk-UA" w:eastAsia="ru-RU"/>
              </w:rPr>
              <w:t>етнічної структури населення України</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оволодіння теоретичними знаннями з дисципліни;</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 xml:space="preserve">вивчення </w:t>
            </w:r>
            <w:r w:rsidR="00FE25E9">
              <w:rPr>
                <w:rFonts w:ascii="Times New Roman" w:hAnsi="Times New Roman"/>
                <w:sz w:val="28"/>
                <w:szCs w:val="24"/>
                <w:lang w:val="uk-UA"/>
              </w:rPr>
              <w:t>етногенезу українців у зв’язку із колонізацією земель</w:t>
            </w:r>
            <w:r w:rsidRPr="00A00EF2">
              <w:rPr>
                <w:rFonts w:ascii="Times New Roman" w:hAnsi="Times New Roman"/>
                <w:sz w:val="28"/>
                <w:szCs w:val="24"/>
                <w:lang w:val="uk-UA"/>
              </w:rPr>
              <w:t>;</w:t>
            </w:r>
          </w:p>
          <w:p w:rsidR="00EF5B66" w:rsidRPr="00A00EF2" w:rsidRDefault="00FE25E9" w:rsidP="00EF5B66">
            <w:pPr>
              <w:pStyle w:val="a5"/>
              <w:numPr>
                <w:ilvl w:val="0"/>
                <w:numId w:val="18"/>
              </w:numPr>
              <w:jc w:val="both"/>
              <w:rPr>
                <w:rFonts w:ascii="Times New Roman" w:hAnsi="Times New Roman"/>
                <w:sz w:val="28"/>
                <w:szCs w:val="24"/>
                <w:lang w:val="uk-UA"/>
              </w:rPr>
            </w:pPr>
            <w:r>
              <w:rPr>
                <w:rFonts w:ascii="Times New Roman" w:hAnsi="Times New Roman"/>
                <w:sz w:val="28"/>
                <w:szCs w:val="24"/>
                <w:lang w:val="uk-UA"/>
              </w:rPr>
              <w:t>вивчення етногенезу національних меншин України і ареалів їх розселення</w:t>
            </w:r>
            <w:r w:rsidR="00EF5B66" w:rsidRPr="00A00EF2">
              <w:rPr>
                <w:rFonts w:ascii="Times New Roman" w:hAnsi="Times New Roman"/>
                <w:sz w:val="28"/>
                <w:szCs w:val="24"/>
                <w:lang w:val="uk-UA"/>
              </w:rPr>
              <w:t>;</w:t>
            </w:r>
          </w:p>
          <w:p w:rsidR="00FE25E9" w:rsidRPr="00FE25E9" w:rsidRDefault="00FE25E9" w:rsidP="00F844E0">
            <w:pPr>
              <w:pStyle w:val="a5"/>
              <w:numPr>
                <w:ilvl w:val="0"/>
                <w:numId w:val="18"/>
              </w:numPr>
              <w:spacing w:after="0" w:line="240" w:lineRule="auto"/>
              <w:ind w:left="717" w:right="710"/>
              <w:jc w:val="both"/>
              <w:rPr>
                <w:rFonts w:ascii="Times New Roman" w:eastAsia="Times New Roman" w:hAnsi="Times New Roman"/>
                <w:color w:val="000000"/>
                <w:sz w:val="32"/>
                <w:szCs w:val="28"/>
                <w:lang w:val="uk-UA" w:eastAsia="ru-RU"/>
              </w:rPr>
            </w:pPr>
            <w:r w:rsidRPr="00FE25E9">
              <w:rPr>
                <w:rFonts w:ascii="Times New Roman" w:hAnsi="Times New Roman"/>
                <w:sz w:val="28"/>
                <w:szCs w:val="24"/>
                <w:lang w:val="uk-UA"/>
              </w:rPr>
              <w:t>вивчення способу життя етнографічних груп українського народу і їх культури</w:t>
            </w:r>
            <w:r>
              <w:rPr>
                <w:rFonts w:ascii="Times New Roman" w:hAnsi="Times New Roman"/>
                <w:sz w:val="28"/>
                <w:szCs w:val="24"/>
                <w:lang w:val="uk-UA"/>
              </w:rPr>
              <w:t>.</w:t>
            </w:r>
          </w:p>
          <w:p w:rsidR="00EF5B66" w:rsidRPr="00A00EF2" w:rsidRDefault="00EF5B66" w:rsidP="00FE25E9">
            <w:pPr>
              <w:pStyle w:val="a5"/>
              <w:spacing w:after="0" w:line="240" w:lineRule="auto"/>
              <w:ind w:left="717" w:right="710"/>
              <w:jc w:val="both"/>
              <w:rPr>
                <w:rFonts w:ascii="Times New Roman" w:eastAsia="Times New Roman" w:hAnsi="Times New Roman"/>
                <w:sz w:val="24"/>
                <w:szCs w:val="24"/>
                <w:lang w:val="uk-UA" w:eastAsia="ru-RU"/>
              </w:rPr>
            </w:pP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К І. Здатність розв’язувати складні спеціалізовані задачі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практичні проблеми, що характеризуються комплексністю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невизначеністю умов у професійній діяльності з географії або у</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процесі навчання із застосуванням сучасних теорій та методів</w:t>
            </w:r>
          </w:p>
          <w:p w:rsidR="00105BA4"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дослідження природних та суспільних об’єктів та процесів</w:t>
            </w:r>
            <w:r>
              <w:rPr>
                <w:rFonts w:ascii="Times New Roman" w:eastAsia="Times New Roman" w:hAnsi="Times New Roman" w:cs="Times New Roman"/>
                <w:sz w:val="28"/>
                <w:szCs w:val="24"/>
                <w:lang w:val="uk-UA" w:eastAsia="ru-RU"/>
              </w:rPr>
              <w:t>.</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ЗК02. Знання та розуміння предметної області та розуміння</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професійної діяльності.</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ЗК06. Здатність до проведення досліджень на відповідному рівні</w:t>
            </w:r>
            <w:r>
              <w:rPr>
                <w:rFonts w:ascii="Times New Roman" w:eastAsia="Times New Roman" w:hAnsi="Times New Roman" w:cs="Times New Roman"/>
                <w:sz w:val="28"/>
                <w:szCs w:val="24"/>
                <w:lang w:val="uk-UA" w:eastAsia="ru-RU"/>
              </w:rPr>
              <w:t>.</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СК07. Знання і використання специфічних для географічних наук</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теорій, парадигм, концепцій та принципів відповідно до спеціалізації.</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СК08. Самостійно досліджувати природні матеріали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статистичні дані(у відповідності до спеціалізації) в польових і</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лабораторних умовах, описувати, аналізувати, документувати і</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презентувати результати.</w:t>
            </w:r>
          </w:p>
          <w:p w:rsidR="00E01CCB" w:rsidRPr="00A00EF2" w:rsidRDefault="00E01CCB" w:rsidP="00E01CCB">
            <w:pPr>
              <w:spacing w:after="0" w:line="240" w:lineRule="auto"/>
              <w:ind w:right="713"/>
              <w:jc w:val="both"/>
              <w:rPr>
                <w:rFonts w:ascii="Times New Roman" w:eastAsia="Times New Roman" w:hAnsi="Times New Roman" w:cs="Times New Roman"/>
                <w:sz w:val="24"/>
                <w:szCs w:val="24"/>
                <w:lang w:val="uk-UA" w:eastAsia="ru-RU"/>
              </w:rPr>
            </w:pPr>
          </w:p>
        </w:tc>
      </w:tr>
      <w:tr w:rsidR="00EF5B66" w:rsidRPr="00E01CCB"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E01CCB" w:rsidRPr="00E01CCB" w:rsidRDefault="00E01CCB" w:rsidP="00E01CCB">
            <w:pPr>
              <w:pStyle w:val="1"/>
              <w:spacing w:line="240" w:lineRule="auto"/>
              <w:rPr>
                <w:sz w:val="28"/>
                <w:szCs w:val="28"/>
                <w:lang w:val="uk-UA"/>
              </w:rPr>
            </w:pPr>
            <w:r w:rsidRPr="00E01CCB">
              <w:rPr>
                <w:sz w:val="28"/>
                <w:szCs w:val="28"/>
                <w:lang w:val="uk-UA"/>
              </w:rPr>
              <w:t>ПР03. Пояснювати особливості організації географічного простору.</w:t>
            </w:r>
          </w:p>
          <w:p w:rsidR="00E01CCB" w:rsidRPr="00E01CCB" w:rsidRDefault="00E01CCB" w:rsidP="00E01CCB">
            <w:pPr>
              <w:pStyle w:val="1"/>
              <w:spacing w:line="240" w:lineRule="auto"/>
              <w:rPr>
                <w:sz w:val="28"/>
                <w:szCs w:val="28"/>
                <w:lang w:val="uk-UA"/>
              </w:rPr>
            </w:pPr>
            <w:r w:rsidRPr="00E01CCB">
              <w:rPr>
                <w:sz w:val="28"/>
                <w:szCs w:val="28"/>
                <w:lang w:val="uk-UA"/>
              </w:rPr>
              <w:t>ПР05. Збирати, обробляти та аналізувати інформацію в області</w:t>
            </w:r>
          </w:p>
          <w:p w:rsidR="00E01CCB" w:rsidRPr="00E01CCB" w:rsidRDefault="00E01CCB" w:rsidP="00E01CCB">
            <w:pPr>
              <w:pStyle w:val="1"/>
              <w:spacing w:line="240" w:lineRule="auto"/>
              <w:rPr>
                <w:sz w:val="28"/>
                <w:szCs w:val="28"/>
                <w:lang w:val="uk-UA"/>
              </w:rPr>
            </w:pPr>
            <w:r w:rsidRPr="00E01CCB">
              <w:rPr>
                <w:sz w:val="28"/>
                <w:szCs w:val="28"/>
                <w:lang w:val="uk-UA"/>
              </w:rPr>
              <w:t>географічних наук.</w:t>
            </w:r>
          </w:p>
          <w:p w:rsidR="00EF5B66" w:rsidRPr="00E01CCB" w:rsidRDefault="00E01CCB" w:rsidP="00E01CCB">
            <w:pPr>
              <w:pStyle w:val="1"/>
              <w:spacing w:line="240" w:lineRule="auto"/>
              <w:rPr>
                <w:sz w:val="28"/>
                <w:szCs w:val="28"/>
                <w:lang w:val="uk-UA"/>
              </w:rPr>
            </w:pPr>
            <w:r w:rsidRPr="00E01CCB">
              <w:rPr>
                <w:sz w:val="28"/>
                <w:szCs w:val="28"/>
                <w:lang w:val="uk-UA"/>
              </w:rPr>
              <w:t xml:space="preserve">ПР13. Розуміння обумовленості якості, рівня і способу життя людських спільнот особливостями просторової організації політичної, економічної, культурної та інших </w:t>
            </w:r>
            <w:proofErr w:type="spellStart"/>
            <w:r w:rsidRPr="00E01CCB">
              <w:rPr>
                <w:sz w:val="28"/>
                <w:szCs w:val="28"/>
                <w:lang w:val="uk-UA"/>
              </w:rPr>
              <w:t>соціосфер</w:t>
            </w:r>
            <w:proofErr w:type="spellEnd"/>
            <w:r w:rsidRPr="00E01CCB">
              <w:rPr>
                <w:sz w:val="28"/>
                <w:szCs w:val="28"/>
                <w:lang w:val="uk-UA"/>
              </w:rPr>
              <w:t>.</w:t>
            </w:r>
          </w:p>
          <w:p w:rsidR="00E01CCB" w:rsidRPr="00A00EF2" w:rsidRDefault="00E01CCB" w:rsidP="00E01CCB">
            <w:pPr>
              <w:pStyle w:val="1"/>
              <w:spacing w:line="240" w:lineRule="auto"/>
              <w:rPr>
                <w:rFonts w:eastAsia="Times New Roman"/>
                <w:sz w:val="24"/>
                <w:szCs w:val="24"/>
                <w:lang w:val="uk-UA" w:eastAsia="ru-RU"/>
              </w:rPr>
            </w:pPr>
            <w:r w:rsidRPr="00E01CCB">
              <w:rPr>
                <w:rFonts w:eastAsia="Times New Roman"/>
                <w:sz w:val="28"/>
                <w:szCs w:val="28"/>
                <w:lang w:val="uk-UA" w:eastAsia="ru-RU"/>
              </w:rPr>
              <w:t>ПР19. Оцінювати роль України в світі,</w:t>
            </w:r>
            <w:r>
              <w:rPr>
                <w:rFonts w:eastAsia="Times New Roman"/>
                <w:sz w:val="28"/>
                <w:szCs w:val="28"/>
                <w:lang w:val="uk-UA" w:eastAsia="ru-RU"/>
              </w:rPr>
              <w:t xml:space="preserve"> </w:t>
            </w:r>
            <w:r w:rsidRPr="00E01CCB">
              <w:rPr>
                <w:rFonts w:eastAsia="Times New Roman"/>
                <w:sz w:val="28"/>
                <w:szCs w:val="28"/>
                <w:lang w:val="uk-UA" w:eastAsia="ru-RU"/>
              </w:rPr>
              <w:t>знати і пояснювати особливості просторової організації</w:t>
            </w:r>
            <w:r>
              <w:rPr>
                <w:rFonts w:eastAsia="Times New Roman"/>
                <w:sz w:val="28"/>
                <w:szCs w:val="28"/>
                <w:lang w:val="uk-UA" w:eastAsia="ru-RU"/>
              </w:rPr>
              <w:t xml:space="preserve"> </w:t>
            </w:r>
            <w:r w:rsidRPr="00E01CCB">
              <w:rPr>
                <w:rFonts w:eastAsia="Times New Roman"/>
                <w:sz w:val="28"/>
                <w:szCs w:val="28"/>
                <w:lang w:val="uk-UA" w:eastAsia="ru-RU"/>
              </w:rPr>
              <w:t>природи, населення і господарства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274"/>
        <w:gridCol w:w="3999"/>
        <w:gridCol w:w="2558"/>
      </w:tblGrid>
      <w:tr w:rsidR="008B7541"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772"/>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8B7541"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FE25E9">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Теоретико-методологічні засади </w:t>
            </w:r>
            <w:r w:rsidR="00FE25E9">
              <w:rPr>
                <w:rFonts w:ascii="Times New Roman" w:eastAsia="Times New Roman" w:hAnsi="Times New Roman" w:cs="Times New Roman"/>
                <w:color w:val="000000"/>
                <w:sz w:val="28"/>
                <w:szCs w:val="28"/>
                <w:lang w:val="uk-UA" w:eastAsia="ru-RU"/>
              </w:rPr>
              <w:t xml:space="preserve">етнічної </w:t>
            </w:r>
            <w:proofErr w:type="spellStart"/>
            <w:r w:rsidR="00FE25E9">
              <w:rPr>
                <w:rFonts w:ascii="Times New Roman" w:eastAsia="Times New Roman" w:hAnsi="Times New Roman" w:cs="Times New Roman"/>
                <w:color w:val="000000"/>
                <w:sz w:val="28"/>
                <w:szCs w:val="28"/>
                <w:lang w:val="uk-UA" w:eastAsia="ru-RU"/>
              </w:rPr>
              <w:t>геогарфії</w:t>
            </w:r>
            <w:proofErr w:type="spellEnd"/>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Визначення </w:t>
            </w:r>
            <w:r w:rsidR="00FE25E9">
              <w:rPr>
                <w:rFonts w:ascii="Times New Roman" w:eastAsia="Times New Roman" w:hAnsi="Times New Roman" w:cs="Times New Roman"/>
                <w:color w:val="000000"/>
                <w:sz w:val="28"/>
                <w:szCs w:val="28"/>
                <w:lang w:val="uk-UA" w:eastAsia="ru-RU"/>
              </w:rPr>
              <w:t xml:space="preserve">етнічної </w:t>
            </w:r>
            <w:r w:rsidRPr="00A00EF2">
              <w:rPr>
                <w:rFonts w:ascii="Times New Roman" w:eastAsia="Times New Roman" w:hAnsi="Times New Roman" w:cs="Times New Roman"/>
                <w:color w:val="000000"/>
                <w:sz w:val="28"/>
                <w:szCs w:val="28"/>
                <w:lang w:val="uk-UA" w:eastAsia="ru-RU"/>
              </w:rPr>
              <w:t>географії.</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Територіальної</w:t>
            </w:r>
            <w:r w:rsidR="00A77439" w:rsidRPr="00A00EF2">
              <w:rPr>
                <w:rFonts w:ascii="Times New Roman" w:eastAsia="Times New Roman" w:hAnsi="Times New Roman" w:cs="Times New Roman"/>
                <w:color w:val="000000"/>
                <w:sz w:val="28"/>
                <w:szCs w:val="28"/>
                <w:lang w:val="uk-UA" w:eastAsia="ru-RU"/>
              </w:rPr>
              <w:t xml:space="preserve"> організаці</w:t>
            </w:r>
            <w:r>
              <w:rPr>
                <w:rFonts w:ascii="Times New Roman" w:eastAsia="Times New Roman" w:hAnsi="Times New Roman" w:cs="Times New Roman"/>
                <w:color w:val="000000"/>
                <w:sz w:val="28"/>
                <w:szCs w:val="28"/>
                <w:lang w:val="uk-UA" w:eastAsia="ru-RU"/>
              </w:rPr>
              <w:t>ї</w:t>
            </w:r>
            <w:r w:rsidR="00A77439" w:rsidRPr="00A00EF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народів</w:t>
            </w:r>
            <w:r w:rsidR="00A77439" w:rsidRPr="00A00EF2">
              <w:rPr>
                <w:rFonts w:ascii="Times New Roman" w:eastAsia="Times New Roman" w:hAnsi="Times New Roman" w:cs="Times New Roman"/>
                <w:color w:val="000000"/>
                <w:sz w:val="28"/>
                <w:szCs w:val="28"/>
                <w:lang w:val="uk-UA" w:eastAsia="ru-RU"/>
              </w:rPr>
              <w:t>.</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Функцій етнічної</w:t>
            </w:r>
            <w:r w:rsidR="00A77439" w:rsidRPr="00A00EF2">
              <w:rPr>
                <w:rFonts w:ascii="Times New Roman" w:eastAsia="Times New Roman" w:hAnsi="Times New Roman" w:cs="Times New Roman"/>
                <w:color w:val="000000"/>
                <w:sz w:val="28"/>
                <w:szCs w:val="28"/>
                <w:lang w:val="uk-UA" w:eastAsia="ru-RU"/>
              </w:rPr>
              <w:t xml:space="preserve"> географії.</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Актуал</w:t>
            </w:r>
            <w:r w:rsidR="00FE25E9">
              <w:rPr>
                <w:rFonts w:ascii="Times New Roman" w:eastAsia="Times New Roman" w:hAnsi="Times New Roman" w:cs="Times New Roman"/>
                <w:color w:val="000000"/>
                <w:sz w:val="28"/>
                <w:szCs w:val="28"/>
                <w:lang w:val="uk-UA" w:eastAsia="ru-RU"/>
              </w:rPr>
              <w:t xml:space="preserve">ьних напрямів і завдань </w:t>
            </w:r>
            <w:proofErr w:type="spellStart"/>
            <w:r w:rsidR="00FE25E9">
              <w:rPr>
                <w:rFonts w:ascii="Times New Roman" w:eastAsia="Times New Roman" w:hAnsi="Times New Roman" w:cs="Times New Roman"/>
                <w:color w:val="000000"/>
                <w:sz w:val="28"/>
                <w:szCs w:val="28"/>
                <w:lang w:val="uk-UA" w:eastAsia="ru-RU"/>
              </w:rPr>
              <w:t>етно</w:t>
            </w:r>
            <w:proofErr w:type="spellEnd"/>
            <w:r w:rsidRPr="00A00EF2">
              <w:rPr>
                <w:rFonts w:ascii="Times New Roman" w:eastAsia="Times New Roman" w:hAnsi="Times New Roman" w:cs="Times New Roman"/>
                <w:color w:val="000000"/>
                <w:sz w:val="28"/>
                <w:szCs w:val="28"/>
                <w:lang w:val="uk-UA" w:eastAsia="ru-RU"/>
              </w:rPr>
              <w:t>-географічних досліджень.</w:t>
            </w:r>
          </w:p>
          <w:p w:rsidR="00EF5B66" w:rsidRPr="00A00EF2" w:rsidRDefault="00EF5B66" w:rsidP="00A77439">
            <w:pPr>
              <w:spacing w:after="0" w:line="240" w:lineRule="auto"/>
              <w:ind w:left="108" w:right="533"/>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Вивчення політ.</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карти Європи. </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E25E9" w:rsidP="00EF5B66">
            <w:pPr>
              <w:spacing w:after="0" w:line="240" w:lineRule="auto"/>
              <w:ind w:left="141" w:right="78"/>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Уявлення про етногенез</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EF5B66" w:rsidRPr="00A00EF2" w:rsidRDefault="00FE25E9" w:rsidP="00A77439">
            <w:pPr>
              <w:spacing w:after="0" w:line="240" w:lineRule="auto"/>
              <w:ind w:left="1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Головні концепції походження і розселення народів, зокрема українців</w:t>
            </w:r>
            <w:r w:rsidR="00A77439" w:rsidRPr="00A00EF2">
              <w:rPr>
                <w:rFonts w:ascii="Times New Roman" w:eastAsia="Times New Roman" w:hAnsi="Times New Roman" w:cs="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в</w:t>
            </w:r>
            <w:r w:rsidR="00544ECD" w:rsidRPr="00A00EF2">
              <w:rPr>
                <w:rFonts w:ascii="Times New Roman" w:eastAsia="Times New Roman" w:hAnsi="Times New Roman" w:cs="Times New Roman"/>
                <w:sz w:val="28"/>
                <w:szCs w:val="28"/>
                <w:lang w:val="uk-UA" w:eastAsia="ru-RU"/>
              </w:rPr>
              <w:t xml:space="preserve">ивчення </w:t>
            </w:r>
            <w:r w:rsidR="00FE25E9">
              <w:rPr>
                <w:rFonts w:ascii="Times New Roman" w:eastAsia="Times New Roman" w:hAnsi="Times New Roman" w:cs="Times New Roman"/>
                <w:sz w:val="28"/>
                <w:szCs w:val="28"/>
                <w:lang w:val="uk-UA" w:eastAsia="ru-RU"/>
              </w:rPr>
              <w:t>етнічної</w:t>
            </w:r>
            <w:r w:rsidR="00544ECD" w:rsidRPr="00A00EF2">
              <w:rPr>
                <w:rFonts w:ascii="Times New Roman" w:eastAsia="Times New Roman" w:hAnsi="Times New Roman" w:cs="Times New Roman"/>
                <w:sz w:val="28"/>
                <w:szCs w:val="28"/>
                <w:lang w:val="uk-UA" w:eastAsia="ru-RU"/>
              </w:rPr>
              <w:t>.</w:t>
            </w:r>
          </w:p>
          <w:p w:rsidR="00544ECD" w:rsidRPr="00A00EF2" w:rsidRDefault="00544ECD" w:rsidP="00FE25E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карти </w:t>
            </w:r>
            <w:r w:rsidR="00FE25E9">
              <w:rPr>
                <w:rFonts w:ascii="Times New Roman" w:eastAsia="Times New Roman" w:hAnsi="Times New Roman" w:cs="Times New Roman"/>
                <w:sz w:val="28"/>
                <w:szCs w:val="28"/>
                <w:lang w:val="uk-UA" w:eastAsia="ru-RU"/>
              </w:rPr>
              <w:t>Європи</w:t>
            </w:r>
            <w:r w:rsidRPr="00A00EF2">
              <w:rPr>
                <w:rFonts w:ascii="Times New Roman" w:eastAsia="Times New Roman" w:hAnsi="Times New Roman" w:cs="Times New Roman"/>
                <w:sz w:val="28"/>
                <w:szCs w:val="28"/>
                <w:lang w:val="uk-UA" w:eastAsia="ru-RU"/>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FE25E9">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Сучасна </w:t>
            </w:r>
            <w:r w:rsidR="00FE25E9">
              <w:rPr>
                <w:rFonts w:ascii="Times New Roman" w:eastAsia="Times New Roman" w:hAnsi="Times New Roman" w:cs="Times New Roman"/>
                <w:color w:val="000000"/>
                <w:sz w:val="28"/>
                <w:szCs w:val="28"/>
                <w:lang w:val="uk-UA" w:eastAsia="ru-RU"/>
              </w:rPr>
              <w:t>етнічна</w:t>
            </w:r>
            <w:r w:rsidRPr="00A00EF2">
              <w:rPr>
                <w:rFonts w:ascii="Times New Roman" w:eastAsia="Times New Roman" w:hAnsi="Times New Roman" w:cs="Times New Roman"/>
                <w:color w:val="000000"/>
                <w:sz w:val="28"/>
                <w:szCs w:val="28"/>
                <w:lang w:val="uk-UA" w:eastAsia="ru-RU"/>
              </w:rPr>
              <w:t xml:space="preserve"> географія</w:t>
            </w:r>
            <w:r w:rsidR="00FE25E9">
              <w:rPr>
                <w:rFonts w:ascii="Times New Roman" w:eastAsia="Times New Roman" w:hAnsi="Times New Roman" w:cs="Times New Roman"/>
                <w:color w:val="000000"/>
                <w:sz w:val="28"/>
                <w:szCs w:val="28"/>
                <w:lang w:val="uk-UA" w:eastAsia="ru-RU"/>
              </w:rPr>
              <w:t xml:space="preserve"> українців</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Ядро етногенезу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FE25E9">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Хвилі і напрямки колонізації предками українців ойкумени</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FE25E9" w:rsidP="00363CD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вивчення етнічної</w:t>
            </w:r>
            <w:r w:rsidR="00363CDF" w:rsidRPr="00A00EF2">
              <w:rPr>
                <w:rFonts w:ascii="Times New Roman" w:eastAsia="Times New Roman" w:hAnsi="Times New Roman" w:cs="Times New Roman"/>
                <w:sz w:val="28"/>
                <w:szCs w:val="28"/>
                <w:lang w:val="uk-UA"/>
              </w:rPr>
              <w:t>.</w:t>
            </w:r>
          </w:p>
          <w:p w:rsidR="00363CDF" w:rsidRPr="00A00EF2" w:rsidRDefault="00363CDF" w:rsidP="00FE25E9">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FE25E9">
              <w:rPr>
                <w:rFonts w:ascii="Times New Roman" w:eastAsia="Times New Roman" w:hAnsi="Times New Roman" w:cs="Times New Roman"/>
                <w:sz w:val="28"/>
                <w:szCs w:val="28"/>
                <w:lang w:val="uk-UA"/>
              </w:rPr>
              <w:t>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FE25E9"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українців: регіональні відмінності</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Спосіб життя народу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Регіональні особливості способу життя українців</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rPr>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Західної 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Етнічна структура населення України</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8B7541" w:rsidRDefault="008B7541" w:rsidP="008B7541">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Національні та корінні етнічні меншини</w:t>
            </w:r>
            <w:r w:rsidR="00544ECD" w:rsidRPr="008B7541">
              <w:rPr>
                <w:rFonts w:ascii="Times New Roman" w:eastAsia="Times New Roman" w:hAnsi="Times New Roman"/>
                <w:color w:val="000000"/>
                <w:sz w:val="28"/>
                <w:szCs w:val="28"/>
                <w:lang w:val="uk-UA" w:eastAsia="ru-RU"/>
              </w:rPr>
              <w:t>.</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Особливості розселення національних та етнічних меншин.</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Трансформацію етнічного складу України та окремих регіонів</w:t>
            </w:r>
            <w:r w:rsidR="00544ECD" w:rsidRPr="00A00EF2">
              <w:rPr>
                <w:rFonts w:ascii="Times New Roman" w:eastAsia="Times New Roman" w:hAnsi="Times New Roman"/>
                <w:color w:val="000000"/>
                <w:sz w:val="28"/>
                <w:szCs w:val="28"/>
                <w:lang w:val="uk-UA" w:eastAsia="ru-RU"/>
              </w:rPr>
              <w:t>.</w:t>
            </w:r>
          </w:p>
          <w:p w:rsidR="00544ECD" w:rsidRPr="00A00EF2" w:rsidRDefault="00544ECD" w:rsidP="008B7541">
            <w:pPr>
              <w:pStyle w:val="a5"/>
              <w:spacing w:after="0" w:line="240" w:lineRule="auto"/>
              <w:ind w:right="171"/>
              <w:jc w:val="both"/>
              <w:rPr>
                <w:rFonts w:ascii="Times New Roman" w:eastAsia="Times New Roman" w:hAnsi="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Донбасу і Криму</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національних і етнічних меншин</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національних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корінних етнічних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w:t>
            </w:r>
            <w:r w:rsidRPr="00A00EF2">
              <w:rPr>
                <w:rFonts w:ascii="Times New Roman" w:eastAsia="Times New Roman" w:hAnsi="Times New Roman" w:cs="Times New Roman"/>
                <w:color w:val="000000"/>
                <w:sz w:val="28"/>
                <w:szCs w:val="28"/>
                <w:lang w:val="uk-UA" w:eastAsia="ru-RU"/>
              </w:rPr>
              <w:tab/>
              <w:t xml:space="preserve"> Політичний поділ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8B7541" w:rsidP="00363CDF">
            <w:pPr>
              <w:rPr>
                <w:lang w:val="uk-UA"/>
              </w:rPr>
            </w:pPr>
            <w:r>
              <w:rPr>
                <w:rFonts w:ascii="Times New Roman" w:eastAsia="Times New Roman" w:hAnsi="Times New Roman" w:cs="Times New Roman"/>
                <w:sz w:val="28"/>
                <w:szCs w:val="28"/>
                <w:lang w:val="uk-UA"/>
              </w:rPr>
              <w:t>Відвідування музею караїмської культури в Галичі</w:t>
            </w:r>
            <w:r w:rsidR="00363CDF"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Етнографічні групи українського народу</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1.</w:t>
            </w:r>
            <w:r w:rsidR="008B7541">
              <w:rPr>
                <w:rFonts w:ascii="Times New Roman" w:eastAsia="Times New Roman" w:hAnsi="Times New Roman"/>
                <w:color w:val="000000"/>
                <w:sz w:val="28"/>
                <w:szCs w:val="28"/>
                <w:lang w:val="uk-UA" w:eastAsia="ru-RU"/>
              </w:rPr>
              <w:t>Розселення і спосіб життя гуцулів</w:t>
            </w:r>
            <w:r w:rsidRPr="00A00EF2">
              <w:rPr>
                <w:rFonts w:ascii="Times New Roman" w:eastAsia="Times New Roman" w:hAnsi="Times New Roman"/>
                <w:color w:val="000000"/>
                <w:sz w:val="28"/>
                <w:szCs w:val="28"/>
                <w:lang w:val="uk-UA" w:eastAsia="ru-RU"/>
              </w:rPr>
              <w:t>.</w:t>
            </w:r>
          </w:p>
          <w:p w:rsidR="00544ECD"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2.</w:t>
            </w:r>
            <w:r w:rsidR="008B7541">
              <w:t xml:space="preserve"> </w:t>
            </w:r>
            <w:r w:rsidR="008B7541" w:rsidRPr="008B7541">
              <w:rPr>
                <w:rFonts w:ascii="Times New Roman" w:eastAsia="Times New Roman" w:hAnsi="Times New Roman"/>
                <w:color w:val="000000"/>
                <w:sz w:val="28"/>
                <w:szCs w:val="28"/>
                <w:lang w:val="uk-UA" w:eastAsia="ru-RU"/>
              </w:rPr>
              <w:t>Р</w:t>
            </w:r>
            <w:r w:rsidR="008B7541">
              <w:rPr>
                <w:rFonts w:ascii="Times New Roman" w:eastAsia="Times New Roman" w:hAnsi="Times New Roman"/>
                <w:color w:val="000000"/>
                <w:sz w:val="28"/>
                <w:szCs w:val="28"/>
                <w:lang w:val="uk-UA" w:eastAsia="ru-RU"/>
              </w:rPr>
              <w:t>озселення і спосіб життя бойків</w:t>
            </w:r>
            <w:r w:rsidRPr="00A00EF2">
              <w:rPr>
                <w:rFonts w:ascii="Times New Roman" w:eastAsia="Times New Roman" w:hAnsi="Times New Roman"/>
                <w:color w:val="000000"/>
                <w:sz w:val="28"/>
                <w:szCs w:val="28"/>
                <w:lang w:val="uk-UA" w:eastAsia="ru-RU"/>
              </w:rPr>
              <w:t>.</w:t>
            </w:r>
          </w:p>
          <w:p w:rsidR="008B7541" w:rsidRDefault="008B7541" w:rsidP="00544ECD">
            <w:p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3.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озселення і спосіб життя лемків.</w:t>
            </w:r>
          </w:p>
          <w:p w:rsidR="008B7541" w:rsidRPr="00A00EF2" w:rsidRDefault="008B7541" w:rsidP="00544ECD">
            <w:pPr>
              <w:spacing w:after="0" w:line="240" w:lineRule="auto"/>
              <w:ind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olor w:val="000000"/>
                <w:sz w:val="28"/>
                <w:szCs w:val="28"/>
                <w:lang w:val="uk-UA" w:eastAsia="ru-RU"/>
              </w:rPr>
              <w:t xml:space="preserve">4.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 xml:space="preserve">озселення і спосіб життя </w:t>
            </w:r>
            <w:proofErr w:type="spellStart"/>
            <w:r>
              <w:rPr>
                <w:rFonts w:ascii="Times New Roman" w:eastAsia="Times New Roman" w:hAnsi="Times New Roman"/>
                <w:color w:val="000000"/>
                <w:sz w:val="28"/>
                <w:szCs w:val="28"/>
                <w:lang w:val="uk-UA" w:eastAsia="ru-RU"/>
              </w:rPr>
              <w:t>покутян</w:t>
            </w:r>
            <w:proofErr w:type="spellEnd"/>
            <w:r>
              <w:rPr>
                <w:rFonts w:ascii="Times New Roman" w:eastAsia="Times New Roman" w:hAnsi="Times New Roman"/>
                <w:color w:val="000000"/>
                <w:sz w:val="28"/>
                <w:szCs w:val="28"/>
                <w:lang w:val="uk-UA" w:eastAsia="ru-RU"/>
              </w:rPr>
              <w:t xml:space="preserve"> і </w:t>
            </w:r>
            <w:proofErr w:type="spellStart"/>
            <w:r>
              <w:rPr>
                <w:rFonts w:ascii="Times New Roman" w:eastAsia="Times New Roman" w:hAnsi="Times New Roman"/>
                <w:color w:val="000000"/>
                <w:sz w:val="28"/>
                <w:szCs w:val="28"/>
                <w:lang w:val="uk-UA" w:eastAsia="ru-RU"/>
              </w:rPr>
              <w:t>ополян</w:t>
            </w:r>
            <w:proofErr w:type="spellEnd"/>
            <w:r>
              <w:rPr>
                <w:rFonts w:ascii="Times New Roman" w:eastAsia="Times New Roman" w:hAnsi="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Default="00363CDF" w:rsidP="008B7541">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Індивідуальна робота по </w:t>
            </w:r>
            <w:r w:rsidR="008B7541">
              <w:rPr>
                <w:rFonts w:ascii="Times New Roman" w:eastAsia="Times New Roman" w:hAnsi="Times New Roman" w:cs="Times New Roman"/>
                <w:sz w:val="28"/>
                <w:szCs w:val="28"/>
                <w:lang w:val="uk-UA" w:eastAsia="ru-RU"/>
              </w:rPr>
              <w:t>представленні культури і побуту одного з народів України</w:t>
            </w:r>
            <w:r w:rsidRPr="00A00EF2">
              <w:rPr>
                <w:rFonts w:ascii="Times New Roman" w:eastAsia="Times New Roman" w:hAnsi="Times New Roman" w:cs="Times New Roman"/>
                <w:sz w:val="28"/>
                <w:szCs w:val="28"/>
                <w:lang w:val="uk-UA" w:eastAsia="ru-RU"/>
              </w:rPr>
              <w:t>.</w:t>
            </w:r>
          </w:p>
          <w:p w:rsidR="008B7541" w:rsidRPr="00A00EF2" w:rsidRDefault="008B7541" w:rsidP="008B754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Відвідування музею «Гуцульщина» в Коломиї</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EF5B66">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Географія української діаспори</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8B7541" w:rsidRPr="00A00EF2" w:rsidRDefault="00544ECD" w:rsidP="008B7541">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Розуміти історію</w:t>
            </w:r>
            <w:r w:rsidR="008B7541">
              <w:rPr>
                <w:rFonts w:ascii="Times New Roman" w:eastAsia="Times New Roman" w:hAnsi="Times New Roman" w:cs="Times New Roman"/>
                <w:color w:val="000000"/>
                <w:sz w:val="28"/>
                <w:szCs w:val="28"/>
                <w:lang w:val="uk-UA" w:eastAsia="ru-RU"/>
              </w:rPr>
              <w:t>, географію розселення</w:t>
            </w:r>
            <w:r w:rsidRPr="00A00EF2">
              <w:rPr>
                <w:rFonts w:ascii="Times New Roman" w:eastAsia="Times New Roman" w:hAnsi="Times New Roman" w:cs="Times New Roman"/>
                <w:color w:val="000000"/>
                <w:sz w:val="28"/>
                <w:szCs w:val="28"/>
                <w:lang w:val="uk-UA" w:eastAsia="ru-RU"/>
              </w:rPr>
              <w:t xml:space="preserve"> та причини формування</w:t>
            </w:r>
            <w:r w:rsidR="008B7541">
              <w:rPr>
                <w:rFonts w:ascii="Times New Roman" w:eastAsia="Times New Roman" w:hAnsi="Times New Roman" w:cs="Times New Roman"/>
                <w:color w:val="000000"/>
                <w:sz w:val="28"/>
                <w:szCs w:val="28"/>
                <w:lang w:val="uk-UA" w:eastAsia="ru-RU"/>
              </w:rPr>
              <w:t xml:space="preserve"> Західної і Східної</w:t>
            </w:r>
            <w:r w:rsidRPr="00A00EF2">
              <w:rPr>
                <w:rFonts w:ascii="Times New Roman" w:eastAsia="Times New Roman" w:hAnsi="Times New Roman" w:cs="Times New Roman"/>
                <w:color w:val="000000"/>
                <w:sz w:val="28"/>
                <w:szCs w:val="28"/>
                <w:lang w:val="uk-UA" w:eastAsia="ru-RU"/>
              </w:rPr>
              <w:t xml:space="preserve"> </w:t>
            </w:r>
            <w:r w:rsidR="008B7541">
              <w:rPr>
                <w:rFonts w:ascii="Times New Roman" w:eastAsia="Times New Roman" w:hAnsi="Times New Roman" w:cs="Times New Roman"/>
                <w:color w:val="000000"/>
                <w:sz w:val="28"/>
                <w:szCs w:val="28"/>
                <w:lang w:val="uk-UA" w:eastAsia="ru-RU"/>
              </w:rPr>
              <w:t>української діаспори</w:t>
            </w:r>
            <w:r w:rsidRPr="00A00EF2">
              <w:rPr>
                <w:rFonts w:ascii="Times New Roman" w:eastAsia="Times New Roman" w:hAnsi="Times New Roman" w:cs="Times New Roman"/>
                <w:color w:val="000000"/>
                <w:sz w:val="28"/>
                <w:szCs w:val="28"/>
                <w:lang w:val="uk-UA" w:eastAsia="ru-RU"/>
              </w:rPr>
              <w:t xml:space="preserve">. </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p w:rsidR="008B7541" w:rsidRPr="00A00EF2" w:rsidRDefault="008B7541" w:rsidP="008B754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Відвідування музею «Бойківщина» в Долині</w:t>
            </w:r>
            <w:r w:rsidRPr="00A00EF2">
              <w:rPr>
                <w:rFonts w:ascii="Times New Roman" w:eastAsia="Times New Roman" w:hAnsi="Times New Roman" w:cs="Times New Roman"/>
                <w:sz w:val="28"/>
                <w:szCs w:val="28"/>
                <w:lang w:val="uk-UA"/>
              </w:rPr>
              <w:t>.</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880"/>
        <w:gridCol w:w="4465"/>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D04F23" w:rsidRPr="00D04F23" w:rsidRDefault="00EF5B66" w:rsidP="00D04F23">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 xml:space="preserve">поточний контроль – </w:t>
            </w:r>
            <w:r w:rsidR="00D04F23">
              <w:rPr>
                <w:rFonts w:ascii="Times New Roman" w:eastAsia="Times New Roman" w:hAnsi="Times New Roman"/>
                <w:color w:val="000000"/>
                <w:sz w:val="28"/>
                <w:szCs w:val="28"/>
                <w:lang w:val="uk-UA" w:eastAsia="ru-RU"/>
              </w:rPr>
              <w:t>100 балів.</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00EF5B66" w:rsidRPr="00A00EF2">
              <w:rPr>
                <w:rFonts w:ascii="Times New Roman" w:eastAsia="Times New Roman" w:hAnsi="Times New Roman" w:cs="Times New Roman"/>
                <w:b/>
                <w:bCs/>
                <w:color w:val="000000"/>
                <w:sz w:val="28"/>
                <w:szCs w:val="28"/>
                <w:lang w:val="uk-UA" w:eastAsia="ru-RU"/>
              </w:rPr>
              <w:t>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C46D5A"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35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BA291D"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8</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D04F23"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D04F23" w:rsidRPr="00A00EF2" w:rsidRDefault="00D04F23" w:rsidP="00D04F23">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w:t>
            </w:r>
            <w:r w:rsidRPr="00A00EF2">
              <w:rPr>
                <w:rFonts w:ascii="Times New Roman" w:eastAsia="Times New Roman" w:hAnsi="Times New Roman" w:cs="Times New Roman"/>
                <w:bCs/>
                <w:color w:val="000000"/>
                <w:sz w:val="24"/>
                <w:szCs w:val="24"/>
                <w:lang w:val="uk-UA" w:eastAsia="ru-RU"/>
              </w:rPr>
              <w:t>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0" w:type="auto"/>
        <w:tblCellMar>
          <w:top w:w="15" w:type="dxa"/>
          <w:left w:w="15" w:type="dxa"/>
          <w:bottom w:w="15" w:type="dxa"/>
          <w:right w:w="15" w:type="dxa"/>
        </w:tblCellMar>
        <w:tblLook w:val="04A0" w:firstRow="1" w:lastRow="0" w:firstColumn="1" w:lastColumn="0" w:noHBand="0" w:noVBand="1"/>
      </w:tblPr>
      <w:tblGrid>
        <w:gridCol w:w="1934"/>
        <w:gridCol w:w="781"/>
        <w:gridCol w:w="772"/>
        <w:gridCol w:w="772"/>
        <w:gridCol w:w="764"/>
        <w:gridCol w:w="766"/>
        <w:gridCol w:w="1158"/>
        <w:gridCol w:w="772"/>
        <w:gridCol w:w="772"/>
        <w:gridCol w:w="100"/>
        <w:gridCol w:w="754"/>
      </w:tblGrid>
      <w:tr w:rsidR="00EF5B66" w:rsidRPr="00A00EF2" w:rsidTr="00EF5B66">
        <w:trPr>
          <w:trHeight w:val="251"/>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BA291D" w:rsidP="00BA291D">
            <w:pPr>
              <w:spacing w:after="0" w:line="240" w:lineRule="auto"/>
              <w:ind w:left="143" w:right="118" w:hanging="461"/>
              <w:jc w:val="right"/>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w:t>
            </w:r>
            <w:r w:rsidR="00EF5B66" w:rsidRPr="00A00EF2">
              <w:rPr>
                <w:rFonts w:ascii="Times New Roman" w:eastAsia="Times New Roman" w:hAnsi="Times New Roman" w:cs="Times New Roman"/>
                <w:color w:val="000000"/>
                <w:lang w:val="uk-UA" w:eastAsia="ru-RU"/>
              </w:rPr>
              <w:t>и навчальної роботи</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2813" w:right="28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Навчальні тижні</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667E2A" w:rsidRPr="00A00EF2" w:rsidTr="00667E2A">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7</w:t>
            </w:r>
          </w:p>
        </w:tc>
        <w:tc>
          <w:tcPr>
            <w:tcW w:w="0" w:type="auto"/>
            <w:tcBorders>
              <w:top w:val="single" w:sz="4" w:space="0" w:color="000000"/>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0" w:type="auto"/>
            <w:tcBorders>
              <w:top w:val="single" w:sz="4" w:space="0" w:color="000000"/>
              <w:left w:val="single" w:sz="4" w:space="0" w:color="000000"/>
              <w:bottom w:val="single" w:sz="4" w:space="0" w:color="auto"/>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r>
      <w:tr w:rsidR="00D04F23" w:rsidRPr="00A00EF2" w:rsidTr="00667E2A">
        <w:trPr>
          <w:trHeight w:val="251"/>
        </w:trPr>
        <w:tc>
          <w:tcPr>
            <w:tcW w:w="0" w:type="auto"/>
            <w:tcBorders>
              <w:top w:val="single" w:sz="4" w:space="0" w:color="000000"/>
              <w:left w:val="single" w:sz="4" w:space="0" w:color="000000"/>
              <w:bottom w:val="single" w:sz="4" w:space="0" w:color="000000"/>
              <w:right w:val="single" w:sz="4" w:space="0" w:color="000000"/>
            </w:tcBorders>
            <w:hideMark/>
          </w:tcPr>
          <w:p w:rsidR="00D04F23" w:rsidRPr="00A00EF2" w:rsidRDefault="00D04F23" w:rsidP="00D04F23">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spacing w:before="1"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auto"/>
              <w:right w:val="single" w:sz="4" w:space="0" w:color="000000"/>
            </w:tcBorders>
          </w:tcPr>
          <w:p w:rsidR="00D04F23" w:rsidRDefault="00D04F23" w:rsidP="00D04F23">
            <w:pPr>
              <w:jc w:val="center"/>
            </w:pPr>
          </w:p>
        </w:tc>
        <w:tc>
          <w:tcPr>
            <w:tcW w:w="0" w:type="auto"/>
            <w:tcBorders>
              <w:top w:val="single" w:sz="4" w:space="0" w:color="auto"/>
              <w:left w:val="single" w:sz="4" w:space="0" w:color="000000"/>
              <w:bottom w:val="single" w:sz="4" w:space="0" w:color="auto"/>
              <w:right w:val="single" w:sz="4" w:space="0" w:color="000000"/>
            </w:tcBorders>
          </w:tcPr>
          <w:p w:rsidR="00D04F23" w:rsidRPr="00A00EF2" w:rsidRDefault="00D04F23" w:rsidP="00D04F23">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D04F23" w:rsidRPr="00A00EF2" w:rsidRDefault="00D04F23" w:rsidP="00D04F23">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40</w:t>
            </w: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rPr>
                <w:lang w:val="uk-UA"/>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before="1"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before="1" w:after="0" w:line="240" w:lineRule="auto"/>
              <w:ind w:left="193" w:right="201"/>
              <w:jc w:val="center"/>
              <w:rPr>
                <w:rFonts w:ascii="Times New Roman" w:eastAsia="Times New Roman" w:hAnsi="Times New Roman" w:cs="Times New Roman"/>
                <w:sz w:val="24"/>
                <w:szCs w:val="24"/>
                <w:lang w:val="uk-UA" w:eastAsia="ru-RU"/>
              </w:rPr>
            </w:pP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w:t>
            </w:r>
          </w:p>
        </w:tc>
      </w:tr>
      <w:tr w:rsidR="00667E2A" w:rsidRPr="00A00EF2" w:rsidTr="00C46D5A">
        <w:trPr>
          <w:trHeight w:val="50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667E2A" w:rsidRPr="00A00EF2" w:rsidTr="00C46D5A">
        <w:trPr>
          <w:trHeight w:val="254"/>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667E2A">
            <w:pPr>
              <w:spacing w:after="0" w:line="240" w:lineRule="auto"/>
              <w:ind w:left="15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667E2A" w:rsidRPr="00A00EF2">
        <w:rPr>
          <w:rFonts w:ascii="Times New Roman" w:eastAsia="Times New Roman" w:hAnsi="Times New Roman" w:cs="Times New Roman"/>
          <w:color w:val="000000"/>
          <w:sz w:val="28"/>
          <w:szCs w:val="28"/>
          <w:lang w:val="uk-UA" w:eastAsia="ru-RU"/>
        </w:rPr>
        <w:t>8</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393"/>
        <w:gridCol w:w="5952"/>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380B04"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1. Дністрянський М. С. Етногеографія України: Навчальний посібник. – Видавничий</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центр ЛНУ імені Івана Франка, 2008. – 232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2. Дністрянський М. С. </w:t>
            </w:r>
            <w:proofErr w:type="spellStart"/>
            <w:r w:rsidRPr="007D47B9">
              <w:rPr>
                <w:rFonts w:ascii="Times New Roman" w:eastAsia="Times New Roman" w:hAnsi="Times New Roman" w:cs="Times New Roman"/>
                <w:sz w:val="24"/>
                <w:szCs w:val="24"/>
                <w:lang w:val="uk-UA" w:eastAsia="ru-RU"/>
              </w:rPr>
              <w:t>Етнополітична</w:t>
            </w:r>
            <w:proofErr w:type="spellEnd"/>
            <w:r w:rsidRPr="007D47B9">
              <w:rPr>
                <w:rFonts w:ascii="Times New Roman" w:eastAsia="Times New Roman" w:hAnsi="Times New Roman" w:cs="Times New Roman"/>
                <w:sz w:val="24"/>
                <w:szCs w:val="24"/>
                <w:lang w:val="uk-UA" w:eastAsia="ru-RU"/>
              </w:rPr>
              <w:t xml:space="preserve"> географія України: проблеми теорії, методології,</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практики. Монографія. – Львів: Літопис; Видавничий центр ЛНУ імені Івана Франка,</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2006. – 490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3. Анісімова Г. М.,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Й. Й.,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Д. С.С. Географія населення: курс лекцій. –</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Ужгород: СП «</w:t>
            </w:r>
            <w:proofErr w:type="spellStart"/>
            <w:r w:rsidRPr="007D47B9">
              <w:rPr>
                <w:rFonts w:ascii="Times New Roman" w:eastAsia="Times New Roman" w:hAnsi="Times New Roman" w:cs="Times New Roman"/>
                <w:sz w:val="24"/>
                <w:szCs w:val="24"/>
                <w:lang w:val="uk-UA" w:eastAsia="ru-RU"/>
              </w:rPr>
              <w:t>ПоліПрінт</w:t>
            </w:r>
            <w:proofErr w:type="spellEnd"/>
            <w:r w:rsidRPr="007D47B9">
              <w:rPr>
                <w:rFonts w:ascii="Times New Roman" w:eastAsia="Times New Roman" w:hAnsi="Times New Roman" w:cs="Times New Roman"/>
                <w:sz w:val="24"/>
                <w:szCs w:val="24"/>
                <w:lang w:val="uk-UA" w:eastAsia="ru-RU"/>
              </w:rPr>
              <w:t>», 2012. – 212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4. </w:t>
            </w:r>
            <w:proofErr w:type="spellStart"/>
            <w:r w:rsidRPr="007D47B9">
              <w:rPr>
                <w:rFonts w:ascii="Times New Roman" w:eastAsia="Times New Roman" w:hAnsi="Times New Roman" w:cs="Times New Roman"/>
                <w:sz w:val="24"/>
                <w:szCs w:val="24"/>
                <w:lang w:val="uk-UA" w:eastAsia="ru-RU"/>
              </w:rPr>
              <w:t>Гудзеляк</w:t>
            </w:r>
            <w:proofErr w:type="spellEnd"/>
            <w:r w:rsidRPr="007D47B9">
              <w:rPr>
                <w:rFonts w:ascii="Times New Roman" w:eastAsia="Times New Roman" w:hAnsi="Times New Roman" w:cs="Times New Roman"/>
                <w:sz w:val="24"/>
                <w:szCs w:val="24"/>
                <w:lang w:val="uk-UA" w:eastAsia="ru-RU"/>
              </w:rPr>
              <w:t xml:space="preserve"> І. І. Географія населення: Навчальний посібник. – Львів: Видавничий центр</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ЛНУ ім. Івана Франка, 2008.</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5. Методологічні засади географії: підручник/</w:t>
            </w:r>
            <w:proofErr w:type="spellStart"/>
            <w:r w:rsidRPr="007D47B9">
              <w:rPr>
                <w:rFonts w:ascii="Times New Roman" w:eastAsia="Times New Roman" w:hAnsi="Times New Roman" w:cs="Times New Roman"/>
                <w:sz w:val="24"/>
                <w:szCs w:val="24"/>
                <w:lang w:val="uk-UA" w:eastAsia="ru-RU"/>
              </w:rPr>
              <w:t>О.Г.Топчієв</w:t>
            </w:r>
            <w:proofErr w:type="spellEnd"/>
            <w:r w:rsidRPr="007D47B9">
              <w:rPr>
                <w:rFonts w:ascii="Times New Roman" w:eastAsia="Times New Roman" w:hAnsi="Times New Roman" w:cs="Times New Roman"/>
                <w:sz w:val="24"/>
                <w:szCs w:val="24"/>
                <w:lang w:val="uk-UA" w:eastAsia="ru-RU"/>
              </w:rPr>
              <w:t xml:space="preserve">, </w:t>
            </w:r>
            <w:proofErr w:type="spellStart"/>
            <w:r w:rsidRPr="007D47B9">
              <w:rPr>
                <w:rFonts w:ascii="Times New Roman" w:eastAsia="Times New Roman" w:hAnsi="Times New Roman" w:cs="Times New Roman"/>
                <w:sz w:val="24"/>
                <w:szCs w:val="24"/>
                <w:lang w:val="uk-UA" w:eastAsia="ru-RU"/>
              </w:rPr>
              <w:t>Д.С.Мальчикова</w:t>
            </w:r>
            <w:proofErr w:type="spellEnd"/>
            <w:r w:rsidRPr="007D47B9">
              <w:rPr>
                <w:rFonts w:ascii="Times New Roman" w:eastAsia="Times New Roman" w:hAnsi="Times New Roman" w:cs="Times New Roman"/>
                <w:sz w:val="24"/>
                <w:szCs w:val="24"/>
                <w:lang w:val="uk-UA" w:eastAsia="ru-RU"/>
              </w:rPr>
              <w:t>,</w:t>
            </w:r>
          </w:p>
          <w:p w:rsidR="00380B04" w:rsidRDefault="00380B04" w:rsidP="00380B04">
            <w:pPr>
              <w:spacing w:after="0" w:line="240" w:lineRule="auto"/>
              <w:rPr>
                <w:rFonts w:ascii="Times New Roman" w:eastAsia="Times New Roman" w:hAnsi="Times New Roman" w:cs="Times New Roman"/>
                <w:sz w:val="24"/>
                <w:szCs w:val="24"/>
                <w:lang w:val="uk-UA" w:eastAsia="ru-RU"/>
              </w:rPr>
            </w:pPr>
            <w:proofErr w:type="spellStart"/>
            <w:r w:rsidRPr="007D47B9">
              <w:rPr>
                <w:rFonts w:ascii="Times New Roman" w:eastAsia="Times New Roman" w:hAnsi="Times New Roman" w:cs="Times New Roman"/>
                <w:sz w:val="24"/>
                <w:szCs w:val="24"/>
                <w:lang w:val="uk-UA" w:eastAsia="ru-RU"/>
              </w:rPr>
              <w:t>І.О.Пилипенко</w:t>
            </w:r>
            <w:proofErr w:type="spellEnd"/>
            <w:r w:rsidRPr="007D47B9">
              <w:rPr>
                <w:rFonts w:ascii="Times New Roman" w:eastAsia="Times New Roman" w:hAnsi="Times New Roman" w:cs="Times New Roman"/>
                <w:sz w:val="24"/>
                <w:szCs w:val="24"/>
                <w:lang w:val="uk-UA" w:eastAsia="ru-RU"/>
              </w:rPr>
              <w:t xml:space="preserve">, </w:t>
            </w:r>
            <w:proofErr w:type="spellStart"/>
            <w:r w:rsidRPr="007D47B9">
              <w:rPr>
                <w:rFonts w:ascii="Times New Roman" w:eastAsia="Times New Roman" w:hAnsi="Times New Roman" w:cs="Times New Roman"/>
                <w:sz w:val="24"/>
                <w:szCs w:val="24"/>
                <w:lang w:val="uk-UA" w:eastAsia="ru-RU"/>
              </w:rPr>
              <w:t>В.В.Яворська</w:t>
            </w:r>
            <w:proofErr w:type="spellEnd"/>
            <w:r w:rsidRPr="007D47B9">
              <w:rPr>
                <w:rFonts w:ascii="Times New Roman" w:eastAsia="Times New Roman" w:hAnsi="Times New Roman" w:cs="Times New Roman"/>
                <w:sz w:val="24"/>
                <w:szCs w:val="24"/>
                <w:lang w:val="uk-UA" w:eastAsia="ru-RU"/>
              </w:rPr>
              <w:t>. – Херсон: Видавничий дім «</w:t>
            </w:r>
            <w:proofErr w:type="spellStart"/>
            <w:r w:rsidRPr="007D47B9">
              <w:rPr>
                <w:rFonts w:ascii="Times New Roman" w:eastAsia="Times New Roman" w:hAnsi="Times New Roman" w:cs="Times New Roman"/>
                <w:sz w:val="24"/>
                <w:szCs w:val="24"/>
                <w:lang w:val="uk-UA" w:eastAsia="ru-RU"/>
              </w:rPr>
              <w:t>Гельветика</w:t>
            </w:r>
            <w:proofErr w:type="spellEnd"/>
            <w:r w:rsidRPr="007D47B9">
              <w:rPr>
                <w:rFonts w:ascii="Times New Roman" w:eastAsia="Times New Roman" w:hAnsi="Times New Roman" w:cs="Times New Roman"/>
                <w:sz w:val="24"/>
                <w:szCs w:val="24"/>
                <w:lang w:val="uk-UA" w:eastAsia="ru-RU"/>
              </w:rPr>
              <w:t>», 2020. – 366 с.</w:t>
            </w:r>
          </w:p>
          <w:p w:rsidR="00380B04"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proofErr w:type="spellStart"/>
            <w:r w:rsidRPr="007D47B9">
              <w:rPr>
                <w:rFonts w:ascii="Times New Roman" w:eastAsia="Times New Roman" w:hAnsi="Times New Roman" w:cs="Times New Roman"/>
                <w:sz w:val="24"/>
                <w:szCs w:val="24"/>
                <w:lang w:val="uk-UA" w:eastAsia="ru-RU"/>
              </w:rPr>
              <w:t>Лаврук</w:t>
            </w:r>
            <w:proofErr w:type="spellEnd"/>
            <w:r w:rsidRPr="007D47B9">
              <w:rPr>
                <w:rFonts w:ascii="Times New Roman" w:eastAsia="Times New Roman" w:hAnsi="Times New Roman" w:cs="Times New Roman"/>
                <w:sz w:val="24"/>
                <w:szCs w:val="24"/>
                <w:lang w:val="uk-UA" w:eastAsia="ru-RU"/>
              </w:rPr>
              <w:t xml:space="preserve"> М.М. Гуцули Українських Карпат (</w:t>
            </w:r>
            <w:proofErr w:type="spellStart"/>
            <w:r w:rsidRPr="007D47B9">
              <w:rPr>
                <w:rFonts w:ascii="Times New Roman" w:eastAsia="Times New Roman" w:hAnsi="Times New Roman" w:cs="Times New Roman"/>
                <w:sz w:val="24"/>
                <w:szCs w:val="24"/>
                <w:lang w:val="uk-UA" w:eastAsia="ru-RU"/>
              </w:rPr>
              <w:t>етногеографічне</w:t>
            </w:r>
            <w:proofErr w:type="spellEnd"/>
            <w:r w:rsidRPr="007D47B9">
              <w:rPr>
                <w:rFonts w:ascii="Times New Roman" w:eastAsia="Times New Roman" w:hAnsi="Times New Roman" w:cs="Times New Roman"/>
                <w:sz w:val="24"/>
                <w:szCs w:val="24"/>
                <w:lang w:val="uk-UA" w:eastAsia="ru-RU"/>
              </w:rPr>
              <w:t xml:space="preserve"> дослідження): Монографія. — Львів: Вид. центр ЛНУ імені Івана Франка, 2005. — 288 с.</w:t>
            </w:r>
          </w:p>
          <w:p w:rsidR="00380B04"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Любчик І. </w:t>
            </w:r>
            <w:r w:rsidRPr="007D47B9">
              <w:rPr>
                <w:rFonts w:ascii="Times New Roman" w:eastAsia="Times New Roman" w:hAnsi="Times New Roman" w:cs="Times New Roman"/>
                <w:sz w:val="24"/>
                <w:szCs w:val="24"/>
                <w:lang w:val="uk-UA" w:eastAsia="ru-RU"/>
              </w:rPr>
              <w:t>Лемківські д</w:t>
            </w:r>
            <w:r>
              <w:rPr>
                <w:rFonts w:ascii="Times New Roman" w:eastAsia="Times New Roman" w:hAnsi="Times New Roman" w:cs="Times New Roman"/>
                <w:sz w:val="24"/>
                <w:szCs w:val="24"/>
                <w:lang w:val="uk-UA" w:eastAsia="ru-RU"/>
              </w:rPr>
              <w:t>олі: трагізм і пам'ять поколінь. – Івано-Франківськ, 2020.</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proofErr w:type="spellStart"/>
            <w:r>
              <w:rPr>
                <w:rFonts w:ascii="Times New Roman" w:eastAsia="Times New Roman" w:hAnsi="Times New Roman" w:cs="Times New Roman"/>
                <w:sz w:val="24"/>
                <w:szCs w:val="24"/>
                <w:lang w:val="uk-UA" w:eastAsia="ru-RU"/>
              </w:rPr>
              <w:t>Наулко</w:t>
            </w:r>
            <w:proofErr w:type="spellEnd"/>
            <w:r>
              <w:rPr>
                <w:rFonts w:ascii="Times New Roman" w:eastAsia="Times New Roman" w:hAnsi="Times New Roman" w:cs="Times New Roman"/>
                <w:sz w:val="24"/>
                <w:szCs w:val="24"/>
                <w:lang w:val="uk-UA" w:eastAsia="ru-RU"/>
              </w:rPr>
              <w:t xml:space="preserve"> В.</w:t>
            </w:r>
            <w:r w:rsidRPr="007D47B9">
              <w:rPr>
                <w:rFonts w:ascii="Times New Roman" w:eastAsia="Times New Roman" w:hAnsi="Times New Roman" w:cs="Times New Roman"/>
                <w:sz w:val="24"/>
                <w:szCs w:val="24"/>
                <w:lang w:val="uk-UA" w:eastAsia="ru-RU"/>
              </w:rPr>
              <w:t xml:space="preserve">І. Динаміка етнічного складу населення України в ХХ ст. / В. І. </w:t>
            </w:r>
            <w:proofErr w:type="spellStart"/>
            <w:r w:rsidRPr="007D47B9">
              <w:rPr>
                <w:rFonts w:ascii="Times New Roman" w:eastAsia="Times New Roman" w:hAnsi="Times New Roman" w:cs="Times New Roman"/>
                <w:sz w:val="24"/>
                <w:szCs w:val="24"/>
                <w:lang w:val="uk-UA" w:eastAsia="ru-RU"/>
              </w:rPr>
              <w:t>Наулко</w:t>
            </w:r>
            <w:proofErr w:type="spellEnd"/>
            <w:r w:rsidRPr="007D47B9">
              <w:rPr>
                <w:rFonts w:ascii="Times New Roman" w:eastAsia="Times New Roman" w:hAnsi="Times New Roman" w:cs="Times New Roman"/>
                <w:sz w:val="24"/>
                <w:szCs w:val="24"/>
                <w:lang w:val="uk-UA" w:eastAsia="ru-RU"/>
              </w:rPr>
              <w:t xml:space="preserve"> //</w:t>
            </w:r>
          </w:p>
          <w:p w:rsidR="00380B04"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Український географічний журнал. – 1997. – № 2. – С. 17–22</w:t>
            </w:r>
            <w:r>
              <w:rPr>
                <w:rFonts w:ascii="Times New Roman" w:eastAsia="Times New Roman" w:hAnsi="Times New Roman" w:cs="Times New Roman"/>
                <w:sz w:val="24"/>
                <w:szCs w:val="24"/>
                <w:lang w:val="uk-UA" w:eastAsia="ru-RU"/>
              </w:rPr>
              <w:t>.</w:t>
            </w:r>
          </w:p>
          <w:p w:rsidR="00380B04" w:rsidRDefault="00380B04" w:rsidP="00380B04">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9. </w:t>
            </w:r>
            <w:r w:rsidRPr="007D47B9">
              <w:rPr>
                <w:rFonts w:ascii="Times New Roman" w:eastAsia="Times New Roman" w:hAnsi="Times New Roman"/>
                <w:sz w:val="24"/>
                <w:szCs w:val="24"/>
                <w:lang w:val="uk-UA" w:eastAsia="ru-RU"/>
              </w:rPr>
              <w:t xml:space="preserve">Сливка Р. </w:t>
            </w:r>
            <w:proofErr w:type="spellStart"/>
            <w:r w:rsidRPr="007D47B9">
              <w:rPr>
                <w:rFonts w:ascii="Times New Roman" w:eastAsia="Times New Roman" w:hAnsi="Times New Roman"/>
                <w:sz w:val="24"/>
                <w:szCs w:val="24"/>
                <w:lang w:val="uk-UA" w:eastAsia="ru-RU"/>
              </w:rPr>
              <w:t>Соціо</w:t>
            </w:r>
            <w:proofErr w:type="spellEnd"/>
            <w:r>
              <w:rPr>
                <w:rFonts w:ascii="Times New Roman" w:eastAsia="Times New Roman" w:hAnsi="Times New Roman"/>
                <w:sz w:val="24"/>
                <w:szCs w:val="24"/>
                <w:lang w:val="uk-UA" w:eastAsia="ru-RU"/>
              </w:rPr>
              <w:t>-</w:t>
            </w:r>
            <w:r w:rsidRPr="007D47B9">
              <w:rPr>
                <w:rFonts w:ascii="Times New Roman" w:eastAsia="Times New Roman" w:hAnsi="Times New Roman"/>
                <w:sz w:val="24"/>
                <w:szCs w:val="24"/>
                <w:lang w:val="uk-UA" w:eastAsia="ru-RU"/>
              </w:rPr>
              <w:t>природна діяльність бойківського населення Карпат / Роман Сливка // Географія і сучасність. Збірник наукових праць Національного педагогічного університету імені М.П. Драгоманова. – К.: Видавництво Національного педагогічного університету імені М.П. Драгоманова, 2001. – С. 137–143.</w:t>
            </w:r>
          </w:p>
          <w:p w:rsidR="00AC3733" w:rsidRPr="00E01CCB" w:rsidRDefault="00380B04" w:rsidP="00380B04">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r w:rsidRPr="00AC3733">
              <w:rPr>
                <w:rFonts w:ascii="Times New Roman" w:eastAsia="Times New Roman" w:hAnsi="Times New Roman"/>
                <w:sz w:val="24"/>
                <w:szCs w:val="24"/>
                <w:lang w:val="uk-UA" w:eastAsia="ru-RU"/>
              </w:rPr>
              <w:t xml:space="preserve">Сливка Р. Природно-географічні умови розвитку етнографічної групи бойків / Роман Сливка // Науковий вісник Чернівецького університету. Збірник наукових праць. – </w:t>
            </w:r>
            <w:proofErr w:type="spellStart"/>
            <w:r w:rsidRPr="00AC3733">
              <w:rPr>
                <w:rFonts w:ascii="Times New Roman" w:eastAsia="Times New Roman" w:hAnsi="Times New Roman"/>
                <w:sz w:val="24"/>
                <w:szCs w:val="24"/>
                <w:lang w:val="uk-UA" w:eastAsia="ru-RU"/>
              </w:rPr>
              <w:t>Вип</w:t>
            </w:r>
            <w:proofErr w:type="spellEnd"/>
            <w:r w:rsidRPr="00AC3733">
              <w:rPr>
                <w:rFonts w:ascii="Times New Roman" w:eastAsia="Times New Roman" w:hAnsi="Times New Roman"/>
                <w:sz w:val="24"/>
                <w:szCs w:val="24"/>
                <w:lang w:val="uk-UA" w:eastAsia="ru-RU"/>
              </w:rPr>
              <w:t>. 104. Географія. – Чернівці, 2001. – С. 147–151.</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EA4BDC" w:rsidP="00EF5B66">
            <w:pPr>
              <w:spacing w:after="0" w:line="240" w:lineRule="auto"/>
              <w:ind w:left="107" w:right="309"/>
              <w:rPr>
                <w:rFonts w:ascii="Times New Roman" w:eastAsia="Times New Roman" w:hAnsi="Times New Roman" w:cs="Times New Roman"/>
                <w:color w:val="000000"/>
                <w:sz w:val="28"/>
                <w:szCs w:val="28"/>
                <w:lang w:val="uk-UA" w:eastAsia="ru-RU"/>
              </w:rPr>
            </w:pPr>
            <w:proofErr w:type="spellStart"/>
            <w:r w:rsidRPr="00A00EF2">
              <w:rPr>
                <w:rFonts w:ascii="Times New Roman" w:eastAsia="Times New Roman" w:hAnsi="Times New Roman" w:cs="Times New Roman"/>
                <w:color w:val="000000"/>
                <w:sz w:val="28"/>
                <w:szCs w:val="28"/>
                <w:lang w:val="uk-UA" w:eastAsia="ru-RU"/>
              </w:rPr>
              <w:t>Гоеграфії</w:t>
            </w:r>
            <w:proofErr w:type="spellEnd"/>
            <w:r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7D47B9" w:rsidP="00EF5B6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Дністрянський Мирослав Степанович</w:t>
            </w:r>
            <w:r w:rsidR="00137342">
              <w:rPr>
                <w:rFonts w:ascii="Times New Roman" w:eastAsia="Times New Roman" w:hAnsi="Times New Roman" w:cs="Times New Roman"/>
                <w:sz w:val="28"/>
                <w:szCs w:val="28"/>
                <w:lang w:val="uk-UA" w:eastAsia="ru-RU"/>
              </w:rPr>
              <w:t xml:space="preserve"> (ЛНУ імені Івана Франка)</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2607A"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F2607A"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наукових конкурсах та олімпіадах (до 8 балів)</w:t>
            </w:r>
          </w:p>
        </w:tc>
      </w:tr>
      <w:tr w:rsidR="00EF5B66" w:rsidRPr="00F2607A"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137342">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w:t>
            </w:r>
            <w:r w:rsidR="004A5678">
              <w:rPr>
                <w:rFonts w:ascii="Times New Roman" w:eastAsia="Times New Roman" w:hAnsi="Times New Roman" w:cs="Times New Roman"/>
                <w:color w:val="000000"/>
                <w:sz w:val="28"/>
                <w:szCs w:val="28"/>
                <w:lang w:val="uk-UA" w:eastAsia="ru-RU"/>
              </w:rPr>
              <w:t>«</w:t>
            </w:r>
            <w:proofErr w:type="spellStart"/>
            <w:r w:rsidR="004A5678" w:rsidRPr="004A5678">
              <w:rPr>
                <w:rFonts w:ascii="Times New Roman" w:eastAsia="Times New Roman" w:hAnsi="Times New Roman" w:cs="Times New Roman"/>
                <w:color w:val="000000"/>
                <w:sz w:val="28"/>
                <w:szCs w:val="28"/>
                <w:lang w:val="uk-UA" w:eastAsia="ru-RU"/>
              </w:rPr>
              <w:t>Qırım</w:t>
            </w:r>
            <w:proofErr w:type="spellEnd"/>
            <w:r w:rsidR="004A5678" w:rsidRPr="004A5678">
              <w:rPr>
                <w:rFonts w:ascii="Times New Roman" w:eastAsia="Times New Roman" w:hAnsi="Times New Roman" w:cs="Times New Roman"/>
                <w:color w:val="000000"/>
                <w:sz w:val="28"/>
                <w:szCs w:val="28"/>
                <w:lang w:val="uk-UA" w:eastAsia="ru-RU"/>
              </w:rPr>
              <w:t>: Крим – це ми</w:t>
            </w:r>
            <w:r w:rsidR="004A5678">
              <w:rPr>
                <w:rFonts w:ascii="Times New Roman" w:eastAsia="Times New Roman" w:hAnsi="Times New Roman" w:cs="Times New Roman"/>
                <w:color w:val="000000"/>
                <w:sz w:val="28"/>
                <w:szCs w:val="28"/>
                <w:lang w:val="uk-UA" w:eastAsia="ru-RU"/>
              </w:rPr>
              <w:t>»</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27D8D"/>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4"/>
    <w:lvlOverride w:ilvl="0">
      <w:lvl w:ilvl="0">
        <w:numFmt w:val="decimal"/>
        <w:lvlText w:val="%1."/>
        <w:lvlJc w:val="left"/>
      </w:lvl>
    </w:lvlOverride>
  </w:num>
  <w:num w:numId="3">
    <w:abstractNumId w:val="23"/>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7"/>
  </w:num>
  <w:num w:numId="9">
    <w:abstractNumId w:val="12"/>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3"/>
  </w:num>
  <w:num w:numId="13">
    <w:abstractNumId w:val="13"/>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5"/>
  </w:num>
  <w:num w:numId="16">
    <w:abstractNumId w:val="0"/>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
  </w:num>
  <w:num w:numId="19">
    <w:abstractNumId w:val="18"/>
  </w:num>
  <w:num w:numId="20">
    <w:abstractNumId w:val="8"/>
  </w:num>
  <w:num w:numId="21">
    <w:abstractNumId w:val="19"/>
  </w:num>
  <w:num w:numId="22">
    <w:abstractNumId w:val="17"/>
  </w:num>
  <w:num w:numId="23">
    <w:abstractNumId w:val="6"/>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A2708"/>
    <w:rsid w:val="00105BA4"/>
    <w:rsid w:val="00137342"/>
    <w:rsid w:val="00363CDF"/>
    <w:rsid w:val="00380B04"/>
    <w:rsid w:val="003B0A90"/>
    <w:rsid w:val="00420BD3"/>
    <w:rsid w:val="004A5678"/>
    <w:rsid w:val="004B33E5"/>
    <w:rsid w:val="00544ECD"/>
    <w:rsid w:val="00667E2A"/>
    <w:rsid w:val="007317BD"/>
    <w:rsid w:val="007D47B9"/>
    <w:rsid w:val="008B7541"/>
    <w:rsid w:val="00A00EF2"/>
    <w:rsid w:val="00A77439"/>
    <w:rsid w:val="00A82755"/>
    <w:rsid w:val="00AC3733"/>
    <w:rsid w:val="00AF327A"/>
    <w:rsid w:val="00B84F81"/>
    <w:rsid w:val="00BA291D"/>
    <w:rsid w:val="00C46D5A"/>
    <w:rsid w:val="00D04F23"/>
    <w:rsid w:val="00DA5298"/>
    <w:rsid w:val="00E01CCB"/>
    <w:rsid w:val="00E36E38"/>
    <w:rsid w:val="00EA4BDC"/>
    <w:rsid w:val="00EF48C2"/>
    <w:rsid w:val="00EF5B66"/>
    <w:rsid w:val="00F2607A"/>
    <w:rsid w:val="00FE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9385"/>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231">
      <w:bodyDiv w:val="1"/>
      <w:marLeft w:val="0"/>
      <w:marRight w:val="0"/>
      <w:marTop w:val="0"/>
      <w:marBottom w:val="0"/>
      <w:divBdr>
        <w:top w:val="none" w:sz="0" w:space="0" w:color="auto"/>
        <w:left w:val="none" w:sz="0" w:space="0" w:color="auto"/>
        <w:bottom w:val="none" w:sz="0" w:space="0" w:color="auto"/>
        <w:right w:val="none" w:sz="0" w:space="0" w:color="auto"/>
      </w:divBdr>
    </w:div>
    <w:div w:id="197857692">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1776</Words>
  <Characters>10125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2021-12-29T12:30:00Z</dcterms:created>
  <dcterms:modified xsi:type="dcterms:W3CDTF">2021-12-29T12:50:00Z</dcterms:modified>
</cp:coreProperties>
</file>