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t>МІНІСТЕРСТВО ОСВІТИ І НАУКИ УКРАЇНИ</w:t>
      </w:r>
    </w:p>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t>ДВНЗ «ПРИКАРПАТСЬКИЙ НАЦІОНАЛЬНИЙ УНІВЕРСИТЕТ</w:t>
      </w:r>
    </w:p>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t xml:space="preserve"> ІМЕНІ ВАСИЛЯ СТЕФАНИКА»</w:t>
      </w:r>
    </w:p>
    <w:p w:rsidR="00A77179" w:rsidRPr="0017378C" w:rsidRDefault="00A77179" w:rsidP="00A77179">
      <w:pPr>
        <w:jc w:val="center"/>
        <w:rPr>
          <w:rFonts w:ascii="Times New Roman" w:hAnsi="Times New Roman" w:cs="Times New Roman"/>
          <w:b/>
          <w:sz w:val="28"/>
          <w:szCs w:val="28"/>
        </w:rPr>
      </w:pPr>
      <w:r w:rsidRPr="0017378C">
        <w:rPr>
          <w:rFonts w:ascii="Times New Roman" w:hAnsi="Times New Roman" w:cs="Times New Roman"/>
          <w:sz w:val="28"/>
          <w:szCs w:val="28"/>
        </w:rPr>
        <w:t xml:space="preserve">Факультет природничих наук </w:t>
      </w:r>
    </w:p>
    <w:p w:rsidR="00A77179" w:rsidRPr="0017378C" w:rsidRDefault="00A77179" w:rsidP="00A77179">
      <w:pPr>
        <w:jc w:val="center"/>
        <w:rPr>
          <w:rFonts w:ascii="Times New Roman" w:hAnsi="Times New Roman" w:cs="Times New Roman"/>
          <w:sz w:val="28"/>
          <w:szCs w:val="28"/>
        </w:rPr>
      </w:pPr>
      <w:r w:rsidRPr="0017378C">
        <w:rPr>
          <w:rFonts w:ascii="Times New Roman" w:hAnsi="Times New Roman" w:cs="Times New Roman"/>
          <w:sz w:val="28"/>
          <w:szCs w:val="28"/>
        </w:rPr>
        <w:t>Кафедра географії та природознавства</w:t>
      </w: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b/>
          <w:sz w:val="28"/>
          <w:szCs w:val="28"/>
        </w:rPr>
      </w:pPr>
      <w:r w:rsidRPr="0017378C">
        <w:rPr>
          <w:rFonts w:ascii="Times New Roman" w:hAnsi="Times New Roman" w:cs="Times New Roman"/>
          <w:b/>
          <w:sz w:val="28"/>
          <w:szCs w:val="28"/>
        </w:rPr>
        <w:t>СИЛАБУС НАВЧАЛЬНОЇ ДИСЦИПЛІНИ</w:t>
      </w:r>
    </w:p>
    <w:p w:rsidR="00A77179" w:rsidRPr="0017378C" w:rsidRDefault="00A77179" w:rsidP="00A77179">
      <w:pPr>
        <w:jc w:val="center"/>
        <w:rPr>
          <w:rFonts w:ascii="Times New Roman" w:hAnsi="Times New Roman" w:cs="Times New Roman"/>
          <w:b/>
          <w:sz w:val="28"/>
          <w:szCs w:val="28"/>
        </w:rPr>
      </w:pPr>
    </w:p>
    <w:p w:rsidR="00A77179" w:rsidRPr="00A77179" w:rsidRDefault="00A77179" w:rsidP="00A77179">
      <w:pPr>
        <w:jc w:val="center"/>
        <w:rPr>
          <w:rFonts w:ascii="Times New Roman" w:hAnsi="Times New Roman" w:cs="Times New Roman"/>
          <w:b/>
          <w:sz w:val="32"/>
          <w:szCs w:val="32"/>
        </w:rPr>
      </w:pPr>
      <w:r w:rsidRPr="00A77179">
        <w:rPr>
          <w:rFonts w:ascii="Times New Roman" w:hAnsi="Times New Roman" w:cs="Times New Roman"/>
          <w:b/>
          <w:sz w:val="32"/>
          <w:szCs w:val="32"/>
        </w:rPr>
        <w:t>Геологія</w:t>
      </w:r>
    </w:p>
    <w:p w:rsidR="00A77179" w:rsidRPr="0017378C" w:rsidRDefault="00A77179" w:rsidP="00A77179">
      <w:pPr>
        <w:jc w:val="center"/>
        <w:rPr>
          <w:rFonts w:ascii="Times New Roman" w:hAnsi="Times New Roman" w:cs="Times New Roman"/>
          <w:b/>
          <w:sz w:val="24"/>
          <w:szCs w:val="24"/>
          <w:u w:val="single"/>
        </w:rPr>
      </w:pPr>
    </w:p>
    <w:p w:rsidR="00B60CB1" w:rsidRDefault="00B60CB1" w:rsidP="00B60CB1">
      <w:pPr>
        <w:pStyle w:val="10"/>
        <w:shd w:val="clear" w:color="auto" w:fill="auto"/>
        <w:spacing w:after="0" w:line="360" w:lineRule="auto"/>
        <w:jc w:val="center"/>
      </w:pPr>
      <w:r>
        <w:rPr>
          <w:b/>
          <w:bCs/>
        </w:rPr>
        <w:t>«</w:t>
      </w:r>
      <w:r>
        <w:rPr>
          <w:b/>
          <w:bCs/>
          <w:u w:val="single"/>
        </w:rPr>
        <w:t>Середня освіта (Географія)</w:t>
      </w:r>
      <w:r>
        <w:rPr>
          <w:b/>
          <w:bCs/>
        </w:rPr>
        <w:t>»</w:t>
      </w:r>
    </w:p>
    <w:p w:rsidR="00B60CB1" w:rsidRDefault="00B60CB1" w:rsidP="00B60CB1">
      <w:pPr>
        <w:pStyle w:val="10"/>
        <w:shd w:val="clear" w:color="auto" w:fill="auto"/>
        <w:spacing w:after="0" w:line="360" w:lineRule="auto"/>
        <w:jc w:val="center"/>
      </w:pPr>
      <w:r>
        <w:rPr>
          <w:b/>
          <w:bCs/>
        </w:rPr>
        <w:t xml:space="preserve">за спеціальністю </w:t>
      </w:r>
      <w:r>
        <w:rPr>
          <w:b/>
          <w:bCs/>
          <w:u w:val="single"/>
        </w:rPr>
        <w:t>014 Середня освіта (Географія)</w:t>
      </w:r>
      <w:r>
        <w:rPr>
          <w:b/>
          <w:bCs/>
          <w:u w:val="single"/>
        </w:rPr>
        <w:br/>
      </w:r>
      <w:r>
        <w:rPr>
          <w:b/>
          <w:bCs/>
        </w:rPr>
        <w:t xml:space="preserve">галузі знань </w:t>
      </w:r>
      <w:r>
        <w:rPr>
          <w:b/>
          <w:bCs/>
          <w:u w:val="single"/>
        </w:rPr>
        <w:t>01 Освіта/Педагогіка</w:t>
      </w:r>
    </w:p>
    <w:p w:rsidR="00A77179" w:rsidRPr="0017378C" w:rsidRDefault="00A77179" w:rsidP="00A77179">
      <w:pPr>
        <w:jc w:val="center"/>
        <w:rPr>
          <w:rFonts w:ascii="Times New Roman" w:hAnsi="Times New Roman" w:cs="Times New Roman"/>
          <w:sz w:val="28"/>
          <w:szCs w:val="28"/>
        </w:rPr>
      </w:pPr>
      <w:bookmarkStart w:id="0" w:name="_GoBack"/>
      <w:bookmarkEnd w:id="0"/>
    </w:p>
    <w:p w:rsidR="00A77179" w:rsidRPr="0017378C" w:rsidRDefault="00A77179" w:rsidP="00A77179">
      <w:pPr>
        <w:jc w:val="center"/>
        <w:rPr>
          <w:rFonts w:ascii="Times New Roman" w:hAnsi="Times New Roman" w:cs="Times New Roman"/>
          <w:sz w:val="24"/>
          <w:szCs w:val="24"/>
        </w:rPr>
      </w:pPr>
    </w:p>
    <w:p w:rsidR="00A77179" w:rsidRPr="0017378C" w:rsidRDefault="00A77179" w:rsidP="00A77179">
      <w:pPr>
        <w:jc w:val="center"/>
        <w:rPr>
          <w:rFonts w:ascii="Times New Roman" w:hAnsi="Times New Roman" w:cs="Times New Roman"/>
          <w:sz w:val="24"/>
          <w:szCs w:val="24"/>
        </w:rPr>
      </w:pPr>
    </w:p>
    <w:p w:rsidR="00A77179" w:rsidRPr="0017378C" w:rsidRDefault="00A77179" w:rsidP="00A77179">
      <w:pPr>
        <w:jc w:val="center"/>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right"/>
        <w:rPr>
          <w:rFonts w:ascii="Times New Roman" w:hAnsi="Times New Roman" w:cs="Times New Roman"/>
          <w:sz w:val="28"/>
          <w:szCs w:val="28"/>
        </w:rPr>
      </w:pPr>
      <w:r w:rsidRPr="0017378C">
        <w:rPr>
          <w:rFonts w:ascii="Times New Roman" w:hAnsi="Times New Roman" w:cs="Times New Roman"/>
          <w:sz w:val="28"/>
          <w:szCs w:val="28"/>
        </w:rPr>
        <w:t>Затверджено на засіданні кафедри</w:t>
      </w:r>
    </w:p>
    <w:p w:rsidR="00A77179" w:rsidRPr="0017378C" w:rsidRDefault="00A77179" w:rsidP="00A77179">
      <w:pPr>
        <w:jc w:val="right"/>
        <w:rPr>
          <w:rFonts w:ascii="Times New Roman" w:hAnsi="Times New Roman" w:cs="Times New Roman"/>
          <w:sz w:val="28"/>
          <w:szCs w:val="28"/>
        </w:rPr>
      </w:pPr>
      <w:r>
        <w:rPr>
          <w:rFonts w:ascii="Times New Roman" w:hAnsi="Times New Roman" w:cs="Times New Roman"/>
          <w:sz w:val="28"/>
          <w:szCs w:val="28"/>
        </w:rPr>
        <w:t>Протокол № 1</w:t>
      </w:r>
      <w:r w:rsidRPr="0017378C">
        <w:rPr>
          <w:rFonts w:ascii="Times New Roman" w:hAnsi="Times New Roman" w:cs="Times New Roman"/>
          <w:sz w:val="28"/>
          <w:szCs w:val="28"/>
        </w:rPr>
        <w:t xml:space="preserve"> від “</w:t>
      </w:r>
      <w:r>
        <w:rPr>
          <w:rFonts w:ascii="Times New Roman" w:hAnsi="Times New Roman" w:cs="Times New Roman"/>
          <w:sz w:val="28"/>
          <w:szCs w:val="28"/>
        </w:rPr>
        <w:t>2 вересня</w:t>
      </w:r>
      <w:r w:rsidRPr="0017378C">
        <w:rPr>
          <w:rFonts w:ascii="Times New Roman" w:hAnsi="Times New Roman" w:cs="Times New Roman"/>
          <w:sz w:val="28"/>
          <w:szCs w:val="28"/>
        </w:rPr>
        <w:t xml:space="preserve">” 2019 р.   </w:t>
      </w:r>
    </w:p>
    <w:p w:rsidR="00A77179" w:rsidRPr="0017378C" w:rsidRDefault="00A77179" w:rsidP="00A77179">
      <w:pP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p>
    <w:p w:rsidR="00A77179" w:rsidRPr="0017378C" w:rsidRDefault="00A77179" w:rsidP="00A77179">
      <w:pPr>
        <w:jc w:val="center"/>
        <w:rPr>
          <w:rFonts w:ascii="Times New Roman" w:hAnsi="Times New Roman" w:cs="Times New Roman"/>
          <w:sz w:val="28"/>
          <w:szCs w:val="28"/>
        </w:rPr>
      </w:pPr>
      <w:r w:rsidRPr="0017378C">
        <w:rPr>
          <w:rFonts w:ascii="Times New Roman" w:hAnsi="Times New Roman" w:cs="Times New Roman"/>
          <w:sz w:val="28"/>
          <w:szCs w:val="28"/>
        </w:rPr>
        <w:t>м. Івано-Франківськ - 2019</w:t>
      </w:r>
    </w:p>
    <w:p w:rsidR="00A77179" w:rsidRPr="0017378C" w:rsidRDefault="00A77179" w:rsidP="00A77179">
      <w:pPr>
        <w:jc w:val="center"/>
        <w:rPr>
          <w:rFonts w:ascii="Times New Roman" w:hAnsi="Times New Roman" w:cs="Times New Roman"/>
          <w:b/>
          <w:sz w:val="28"/>
          <w:szCs w:val="28"/>
        </w:rPr>
      </w:pPr>
    </w:p>
    <w:p w:rsidR="00A77179" w:rsidRPr="0017378C" w:rsidRDefault="00A77179" w:rsidP="00A77179">
      <w:pPr>
        <w:jc w:val="center"/>
        <w:rPr>
          <w:rFonts w:ascii="Times New Roman" w:hAnsi="Times New Roman" w:cs="Times New Roman"/>
          <w:b/>
          <w:sz w:val="24"/>
          <w:szCs w:val="24"/>
        </w:rPr>
      </w:pPr>
      <w:r w:rsidRPr="0017378C">
        <w:rPr>
          <w:rFonts w:ascii="Times New Roman" w:hAnsi="Times New Roman" w:cs="Times New Roman"/>
          <w:b/>
          <w:sz w:val="24"/>
          <w:szCs w:val="24"/>
        </w:rPr>
        <w:lastRenderedPageBreak/>
        <w:t>ЗМІСТ</w:t>
      </w:r>
    </w:p>
    <w:p w:rsidR="00A77179" w:rsidRPr="0017378C" w:rsidRDefault="00A77179" w:rsidP="00A77179">
      <w:pPr>
        <w:spacing w:line="360" w:lineRule="auto"/>
        <w:ind w:firstLine="567"/>
        <w:jc w:val="center"/>
        <w:rPr>
          <w:rFonts w:ascii="Times New Roman" w:hAnsi="Times New Roman" w:cs="Times New Roman"/>
          <w:b/>
          <w:sz w:val="24"/>
          <w:szCs w:val="24"/>
        </w:rPr>
      </w:pPr>
    </w:p>
    <w:p w:rsidR="00A77179" w:rsidRPr="0017378C" w:rsidRDefault="00A77179" w:rsidP="00A77179">
      <w:pPr>
        <w:spacing w:line="360" w:lineRule="auto"/>
        <w:ind w:firstLine="567"/>
        <w:jc w:val="center"/>
        <w:rPr>
          <w:rFonts w:ascii="Times New Roman" w:hAnsi="Times New Roman" w:cs="Times New Roman"/>
          <w:b/>
          <w:sz w:val="24"/>
          <w:szCs w:val="24"/>
        </w:rPr>
      </w:pPr>
    </w:p>
    <w:p w:rsidR="00A77179" w:rsidRPr="0017378C" w:rsidRDefault="00A77179" w:rsidP="00A77179">
      <w:pPr>
        <w:pStyle w:val="1"/>
        <w:numPr>
          <w:ilvl w:val="0"/>
          <w:numId w:val="1"/>
        </w:numPr>
        <w:spacing w:line="360" w:lineRule="auto"/>
        <w:ind w:left="0" w:firstLine="567"/>
        <w:contextualSpacing/>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Загальна інформація</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Анотація до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Мета та цілі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hAnsi="Times New Roman" w:cs="Times New Roman"/>
          <w:sz w:val="24"/>
          <w:szCs w:val="24"/>
        </w:rPr>
        <w:t>Результати навчання (компетентності)</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Організація навчання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Система оцінювання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Політика курсу</w:t>
      </w:r>
    </w:p>
    <w:p w:rsidR="00A77179" w:rsidRPr="0017378C" w:rsidRDefault="00A77179" w:rsidP="00A77179">
      <w:pPr>
        <w:pStyle w:val="1"/>
        <w:numPr>
          <w:ilvl w:val="0"/>
          <w:numId w:val="1"/>
        </w:numPr>
        <w:spacing w:line="360" w:lineRule="auto"/>
        <w:ind w:left="0" w:firstLine="567"/>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Рекомендована література</w:t>
      </w:r>
    </w:p>
    <w:p w:rsidR="00A77179" w:rsidRPr="0017378C" w:rsidRDefault="00A77179" w:rsidP="00A77179">
      <w:pPr>
        <w:pStyle w:val="1"/>
        <w:widowControl w:val="0"/>
        <w:spacing w:line="360" w:lineRule="auto"/>
        <w:ind w:firstLine="567"/>
        <w:rPr>
          <w:rFonts w:ascii="Times New Roman" w:eastAsia="Times New Roman" w:hAnsi="Times New Roman" w:cs="Times New Roman"/>
          <w:b/>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p w:rsidR="00A77179" w:rsidRPr="0017378C" w:rsidRDefault="00A77179" w:rsidP="00A77179">
      <w:pPr>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851"/>
        <w:gridCol w:w="141"/>
        <w:gridCol w:w="179"/>
        <w:gridCol w:w="231"/>
        <w:gridCol w:w="868"/>
        <w:gridCol w:w="1274"/>
        <w:gridCol w:w="283"/>
        <w:gridCol w:w="426"/>
        <w:gridCol w:w="1401"/>
        <w:gridCol w:w="16"/>
      </w:tblGrid>
      <w:tr w:rsidR="00A77179" w:rsidRPr="0017378C" w:rsidTr="00994915">
        <w:tc>
          <w:tcPr>
            <w:tcW w:w="9322" w:type="dxa"/>
            <w:gridSpan w:val="12"/>
            <w:shd w:val="clear" w:color="auto" w:fill="auto"/>
          </w:tcPr>
          <w:p w:rsidR="00A77179" w:rsidRPr="0017378C" w:rsidRDefault="00A77179" w:rsidP="00994915">
            <w:pPr>
              <w:pStyle w:val="a5"/>
              <w:jc w:val="center"/>
              <w:rPr>
                <w:b/>
              </w:rPr>
            </w:pPr>
            <w:r w:rsidRPr="0017378C">
              <w:rPr>
                <w:b/>
              </w:rPr>
              <w:t>1. Загальна інформація</w:t>
            </w:r>
          </w:p>
        </w:tc>
      </w:tr>
      <w:tr w:rsidR="00A77179" w:rsidRPr="0017378C" w:rsidTr="00994915">
        <w:tc>
          <w:tcPr>
            <w:tcW w:w="4823" w:type="dxa"/>
            <w:gridSpan w:val="5"/>
            <w:shd w:val="clear" w:color="auto" w:fill="auto"/>
          </w:tcPr>
          <w:p w:rsidR="00A77179" w:rsidRPr="0017378C" w:rsidRDefault="00A77179" w:rsidP="00994915">
            <w:pPr>
              <w:pStyle w:val="a5"/>
            </w:pPr>
            <w:r w:rsidRPr="0017378C">
              <w:t>Назва дисципліни</w:t>
            </w:r>
          </w:p>
        </w:tc>
        <w:tc>
          <w:tcPr>
            <w:tcW w:w="4499" w:type="dxa"/>
            <w:gridSpan w:val="7"/>
            <w:shd w:val="clear" w:color="auto" w:fill="auto"/>
          </w:tcPr>
          <w:p w:rsidR="00A77179" w:rsidRPr="0017378C" w:rsidRDefault="00A77179" w:rsidP="00994915">
            <w:pPr>
              <w:pStyle w:val="a5"/>
            </w:pPr>
            <w:r w:rsidRPr="0017378C">
              <w:t>Геологія</w:t>
            </w:r>
          </w:p>
        </w:tc>
      </w:tr>
      <w:tr w:rsidR="00A77179" w:rsidRPr="0017378C" w:rsidTr="00994915">
        <w:trPr>
          <w:trHeight w:val="642"/>
        </w:trPr>
        <w:tc>
          <w:tcPr>
            <w:tcW w:w="4823" w:type="dxa"/>
            <w:gridSpan w:val="5"/>
            <w:shd w:val="clear" w:color="auto" w:fill="auto"/>
          </w:tcPr>
          <w:p w:rsidR="00A77179" w:rsidRPr="0017378C" w:rsidRDefault="00A77179" w:rsidP="00994915">
            <w:pPr>
              <w:pStyle w:val="a5"/>
            </w:pPr>
            <w:r w:rsidRPr="0017378C">
              <w:lastRenderedPageBreak/>
              <w:t>Викладач (-і)</w:t>
            </w:r>
          </w:p>
        </w:tc>
        <w:tc>
          <w:tcPr>
            <w:tcW w:w="4499" w:type="dxa"/>
            <w:gridSpan w:val="7"/>
            <w:shd w:val="clear" w:color="auto" w:fill="auto"/>
          </w:tcPr>
          <w:p w:rsidR="00A77179" w:rsidRPr="0017378C" w:rsidRDefault="00A77179" w:rsidP="00994915">
            <w:pPr>
              <w:pStyle w:val="a5"/>
            </w:pPr>
            <w:r w:rsidRPr="0017378C">
              <w:t>Савʼюк Мирослав Іванович.</w:t>
            </w:r>
          </w:p>
        </w:tc>
      </w:tr>
      <w:tr w:rsidR="00A77179" w:rsidRPr="0017378C" w:rsidTr="00994915">
        <w:tc>
          <w:tcPr>
            <w:tcW w:w="4823" w:type="dxa"/>
            <w:gridSpan w:val="5"/>
            <w:shd w:val="clear" w:color="auto" w:fill="auto"/>
          </w:tcPr>
          <w:p w:rsidR="00A77179" w:rsidRPr="0017378C" w:rsidRDefault="00A77179" w:rsidP="00994915">
            <w:pPr>
              <w:pStyle w:val="a5"/>
            </w:pPr>
            <w:r w:rsidRPr="0017378C">
              <w:t>Контактний телефон викладача</w:t>
            </w:r>
          </w:p>
        </w:tc>
        <w:tc>
          <w:tcPr>
            <w:tcW w:w="4499" w:type="dxa"/>
            <w:gridSpan w:val="7"/>
            <w:shd w:val="clear" w:color="auto" w:fill="auto"/>
          </w:tcPr>
          <w:p w:rsidR="00A77179" w:rsidRPr="0017378C" w:rsidRDefault="00A77179" w:rsidP="00994915">
            <w:pPr>
              <w:pStyle w:val="a5"/>
            </w:pPr>
            <w:r w:rsidRPr="0017378C">
              <w:t>0669267727</w:t>
            </w:r>
          </w:p>
        </w:tc>
      </w:tr>
      <w:tr w:rsidR="00A77179" w:rsidRPr="0017378C" w:rsidTr="00994915">
        <w:tc>
          <w:tcPr>
            <w:tcW w:w="4823" w:type="dxa"/>
            <w:gridSpan w:val="5"/>
            <w:shd w:val="clear" w:color="auto" w:fill="auto"/>
          </w:tcPr>
          <w:p w:rsidR="00A77179" w:rsidRPr="0017378C" w:rsidRDefault="00A77179" w:rsidP="00994915">
            <w:pPr>
              <w:pStyle w:val="a5"/>
            </w:pPr>
            <w:r w:rsidRPr="0017378C">
              <w:t>E-</w:t>
            </w:r>
            <w:proofErr w:type="spellStart"/>
            <w:r w:rsidRPr="0017378C">
              <w:t>mail</w:t>
            </w:r>
            <w:proofErr w:type="spellEnd"/>
            <w:r w:rsidRPr="0017378C">
              <w:rPr>
                <w:lang w:val="en-US"/>
              </w:rPr>
              <w:t xml:space="preserve"> </w:t>
            </w:r>
            <w:proofErr w:type="spellStart"/>
            <w:r w:rsidRPr="0017378C">
              <w:rPr>
                <w:lang w:val="en-US"/>
              </w:rPr>
              <w:t>викладача</w:t>
            </w:r>
            <w:proofErr w:type="spellEnd"/>
          </w:p>
        </w:tc>
        <w:tc>
          <w:tcPr>
            <w:tcW w:w="4499" w:type="dxa"/>
            <w:gridSpan w:val="7"/>
            <w:shd w:val="clear" w:color="auto" w:fill="auto"/>
          </w:tcPr>
          <w:p w:rsidR="00A77179" w:rsidRPr="0017378C" w:rsidRDefault="00A77179" w:rsidP="00994915">
            <w:pPr>
              <w:pStyle w:val="a5"/>
            </w:pPr>
            <w:proofErr w:type="spellStart"/>
            <w:r w:rsidRPr="0017378C">
              <w:rPr>
                <w:lang w:val="en-US"/>
              </w:rPr>
              <w:t>gpsavjuk</w:t>
            </w:r>
            <w:proofErr w:type="spellEnd"/>
            <w:r w:rsidRPr="0017378C">
              <w:t>@</w:t>
            </w:r>
            <w:proofErr w:type="spellStart"/>
            <w:r w:rsidRPr="0017378C">
              <w:rPr>
                <w:lang w:val="en-US"/>
              </w:rPr>
              <w:t>i</w:t>
            </w:r>
            <w:proofErr w:type="spellEnd"/>
            <w:r w:rsidRPr="0017378C">
              <w:t>.</w:t>
            </w:r>
            <w:proofErr w:type="spellStart"/>
            <w:r w:rsidRPr="0017378C">
              <w:rPr>
                <w:lang w:val="en-US"/>
              </w:rPr>
              <w:t>ua</w:t>
            </w:r>
            <w:proofErr w:type="spellEnd"/>
          </w:p>
        </w:tc>
      </w:tr>
      <w:tr w:rsidR="00A77179" w:rsidRPr="0017378C" w:rsidTr="00994915">
        <w:tc>
          <w:tcPr>
            <w:tcW w:w="4823" w:type="dxa"/>
            <w:gridSpan w:val="5"/>
            <w:shd w:val="clear" w:color="auto" w:fill="auto"/>
          </w:tcPr>
          <w:p w:rsidR="00A77179" w:rsidRPr="0017378C" w:rsidRDefault="00A77179" w:rsidP="00994915">
            <w:pPr>
              <w:pStyle w:val="a5"/>
            </w:pPr>
            <w:r w:rsidRPr="0017378C">
              <w:t>Формат дисципліни</w:t>
            </w:r>
          </w:p>
        </w:tc>
        <w:tc>
          <w:tcPr>
            <w:tcW w:w="4499" w:type="dxa"/>
            <w:gridSpan w:val="7"/>
            <w:shd w:val="clear" w:color="auto" w:fill="auto"/>
          </w:tcPr>
          <w:p w:rsidR="00A77179" w:rsidRPr="0017378C" w:rsidRDefault="00A77179" w:rsidP="00994915">
            <w:pPr>
              <w:pStyle w:val="a5"/>
            </w:pPr>
            <w:r w:rsidRPr="0017378C">
              <w:t>обовʼязкова</w:t>
            </w:r>
          </w:p>
        </w:tc>
      </w:tr>
      <w:tr w:rsidR="00A77179" w:rsidRPr="0017378C" w:rsidTr="00994915">
        <w:tc>
          <w:tcPr>
            <w:tcW w:w="4823" w:type="dxa"/>
            <w:gridSpan w:val="5"/>
            <w:shd w:val="clear" w:color="auto" w:fill="auto"/>
          </w:tcPr>
          <w:p w:rsidR="00A77179" w:rsidRPr="0017378C" w:rsidRDefault="00A77179" w:rsidP="00994915">
            <w:pPr>
              <w:pStyle w:val="a5"/>
            </w:pPr>
            <w:r w:rsidRPr="0017378C">
              <w:t>Обсяг дисципліни</w:t>
            </w:r>
          </w:p>
        </w:tc>
        <w:tc>
          <w:tcPr>
            <w:tcW w:w="4499" w:type="dxa"/>
            <w:gridSpan w:val="7"/>
            <w:shd w:val="clear" w:color="auto" w:fill="auto"/>
          </w:tcPr>
          <w:p w:rsidR="00A77179" w:rsidRPr="0017378C" w:rsidRDefault="00A77179" w:rsidP="00B605A0">
            <w:pPr>
              <w:pStyle w:val="a5"/>
            </w:pPr>
            <w:r w:rsidRPr="0017378C">
              <w:t>3 кредит</w:t>
            </w:r>
            <w:r w:rsidR="00B605A0">
              <w:t>и</w:t>
            </w:r>
            <w:r w:rsidRPr="0017378C">
              <w:t xml:space="preserve"> </w:t>
            </w:r>
            <w:r w:rsidRPr="0017378C">
              <w:rPr>
                <w:lang w:val="en-US"/>
              </w:rPr>
              <w:t>ECTS</w:t>
            </w:r>
            <w:r w:rsidRPr="0017378C">
              <w:t>, 90 год., з них: 14 год. лекційних і 16год. лабораторних занять, 60 год. самостійна робота, вид контролю - екзамен</w:t>
            </w:r>
          </w:p>
        </w:tc>
      </w:tr>
      <w:tr w:rsidR="00A77179" w:rsidRPr="009E1129" w:rsidTr="00994915">
        <w:tc>
          <w:tcPr>
            <w:tcW w:w="4823" w:type="dxa"/>
            <w:gridSpan w:val="5"/>
            <w:shd w:val="clear" w:color="auto" w:fill="auto"/>
          </w:tcPr>
          <w:p w:rsidR="00A77179" w:rsidRPr="0017378C" w:rsidRDefault="00A77179" w:rsidP="00994915">
            <w:pPr>
              <w:pStyle w:val="a5"/>
            </w:pPr>
            <w:r w:rsidRPr="0017378C">
              <w:t>Посилання на сайт дистанційного навчання</w:t>
            </w:r>
          </w:p>
        </w:tc>
        <w:tc>
          <w:tcPr>
            <w:tcW w:w="4499" w:type="dxa"/>
            <w:gridSpan w:val="7"/>
            <w:shd w:val="clear" w:color="auto" w:fill="auto"/>
          </w:tcPr>
          <w:p w:rsidR="00A77179" w:rsidRPr="0017378C" w:rsidRDefault="00A77179" w:rsidP="00994915">
            <w:pPr>
              <w:pStyle w:val="a5"/>
            </w:pPr>
            <w:r w:rsidRPr="0017378C">
              <w:t>http://www.d-learn.pu.if.ua</w:t>
            </w:r>
          </w:p>
        </w:tc>
      </w:tr>
      <w:tr w:rsidR="00A77179" w:rsidRPr="0017378C" w:rsidTr="00994915">
        <w:tc>
          <w:tcPr>
            <w:tcW w:w="4823" w:type="dxa"/>
            <w:gridSpan w:val="5"/>
            <w:shd w:val="clear" w:color="auto" w:fill="auto"/>
          </w:tcPr>
          <w:p w:rsidR="00A77179" w:rsidRPr="0017378C" w:rsidRDefault="00A77179" w:rsidP="00994915">
            <w:pPr>
              <w:pStyle w:val="a5"/>
            </w:pPr>
            <w:r w:rsidRPr="0017378C">
              <w:t>Консультації</w:t>
            </w:r>
          </w:p>
        </w:tc>
        <w:tc>
          <w:tcPr>
            <w:tcW w:w="4499" w:type="dxa"/>
            <w:gridSpan w:val="7"/>
            <w:shd w:val="clear" w:color="auto" w:fill="auto"/>
          </w:tcPr>
          <w:p w:rsidR="00A77179" w:rsidRPr="0017378C" w:rsidRDefault="00A77179" w:rsidP="00994915">
            <w:pPr>
              <w:pStyle w:val="a5"/>
            </w:pPr>
            <w:r w:rsidRPr="0017378C">
              <w:t>2 год.</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b/>
                <w:sz w:val="24"/>
                <w:szCs w:val="24"/>
              </w:rPr>
              <w:t>2. Анотація до курсу</w:t>
            </w:r>
          </w:p>
        </w:tc>
      </w:tr>
      <w:tr w:rsidR="00A77179" w:rsidRPr="009E1129" w:rsidTr="00994915">
        <w:tc>
          <w:tcPr>
            <w:tcW w:w="9322" w:type="dxa"/>
            <w:gridSpan w:val="12"/>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Дисципліна «Геологія» є обов’язковою навчальною дисципліною для студентів спеціальності 014 Середня освіта. При вивченні цієї дисципліни студенти зможуть засвоїти знання про будову й фізичні властивості Землі,внутрішні і зовнішні процеси, що відбуваються у геосферах планети та сформувати цілісну картину свого світогляду.</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b/>
                <w:sz w:val="24"/>
                <w:szCs w:val="24"/>
              </w:rPr>
              <w:t xml:space="preserve">3. Мета та цілі курсу </w:t>
            </w:r>
          </w:p>
        </w:tc>
      </w:tr>
      <w:tr w:rsidR="00A77179" w:rsidRPr="0017378C" w:rsidTr="00994915">
        <w:tc>
          <w:tcPr>
            <w:tcW w:w="9322" w:type="dxa"/>
            <w:gridSpan w:val="12"/>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b/>
                <w:sz w:val="24"/>
                <w:szCs w:val="24"/>
              </w:rPr>
              <w:t xml:space="preserve">Метою </w:t>
            </w:r>
            <w:r w:rsidRPr="0017378C">
              <w:rPr>
                <w:rFonts w:ascii="Times New Roman" w:hAnsi="Times New Roman" w:cs="Times New Roman"/>
                <w:sz w:val="24"/>
                <w:szCs w:val="24"/>
              </w:rPr>
              <w:t>викладання навчальної дисципліни є вивчення внутрішньої будови Землі та процесів, які відбуваються у її надрах, умови утворення мінералів, гірських порід, корисних копалин, формування рельєфу внаслідок різноманітних геодинамічних процесів, що важливо для розуміння місця і ролі літосфери у географічній оболонці Землі.</w:t>
            </w:r>
          </w:p>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b/>
                <w:sz w:val="24"/>
                <w:szCs w:val="24"/>
              </w:rPr>
              <w:t>Основними завданнями вивчення дисципліни «Геологія» є:</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сучасних уявлень про будову й фізичні властивості Землі, її мінерального складу, найпоширеніших мінералів;</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процесів утворення інтрузивних та ефузивних порід, їх класифікацію;</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геологічної роботи вітру, поверхневих і підземних вод, льодовиків, озер. боліт, річок, морів і океанів;</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формування осадових гірських порід, видів, та продуктів вивітрювання;</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загальних відомостей про землетруси, метаморфізм та метаморфічні породи;</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вивчити основні структурні елементи земної кори та її етапи розвитку;</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загальних закономірностей розвитку Землі;</w:t>
            </w:r>
          </w:p>
          <w:p w:rsidR="00A77179" w:rsidRPr="0017378C"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типів корисних копалин, геологічної будови території України, корисних копалин України;</w:t>
            </w:r>
          </w:p>
          <w:p w:rsidR="00A77179" w:rsidRPr="00A77179" w:rsidRDefault="00A77179" w:rsidP="00994915">
            <w:pPr>
              <w:pStyle w:val="a4"/>
              <w:widowControl w:val="0"/>
              <w:numPr>
                <w:ilvl w:val="0"/>
                <w:numId w:val="3"/>
              </w:numPr>
              <w:shd w:val="clear" w:color="auto" w:fill="FFFFFF"/>
              <w:tabs>
                <w:tab w:val="left" w:leader="dot" w:pos="6182"/>
                <w:tab w:val="left" w:leader="dot" w:pos="9658"/>
              </w:tabs>
              <w:autoSpaceDE w:val="0"/>
              <w:autoSpaceDN w:val="0"/>
              <w:adjustRightInd w:val="0"/>
              <w:spacing w:before="120"/>
              <w:jc w:val="both"/>
            </w:pPr>
            <w:r w:rsidRPr="0017378C">
              <w:t>вивчення раціонального використання та охорону геологічного середовища.</w:t>
            </w:r>
          </w:p>
          <w:p w:rsidR="00A77179" w:rsidRPr="0058779D" w:rsidRDefault="00A77179" w:rsidP="00A77179">
            <w:pPr>
              <w:ind w:firstLine="527"/>
              <w:jc w:val="both"/>
              <w:rPr>
                <w:rFonts w:ascii="Times New Roman" w:hAnsi="Times New Roman" w:cs="Times New Roman"/>
                <w:sz w:val="24"/>
                <w:szCs w:val="24"/>
              </w:rPr>
            </w:pPr>
            <w:r w:rsidRPr="0017378C">
              <w:rPr>
                <w:rFonts w:ascii="Times New Roman" w:hAnsi="Times New Roman" w:cs="Times New Roman"/>
                <w:sz w:val="24"/>
                <w:szCs w:val="24"/>
              </w:rPr>
              <w:t xml:space="preserve">У результаті вивчення дисципліни студенти повинні </w:t>
            </w:r>
            <w:r w:rsidRPr="0058779D">
              <w:rPr>
                <w:rFonts w:ascii="Times New Roman" w:hAnsi="Times New Roman" w:cs="Times New Roman"/>
                <w:sz w:val="24"/>
                <w:szCs w:val="24"/>
              </w:rPr>
              <w:t>знати: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основні геологічні терміни і поняття;</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фізичні властивості і природу мінералів.</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склад, будову, походження і умови залягання гірських порід;</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 xml:space="preserve"> рухи і будову земної кори, форми залягання верст гірських порід;</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магматичні процеси, що відбуваються в надрах і на поверхні Землі;</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класифікацію гірських порід;</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lastRenderedPageBreak/>
              <w:t>геологічну діяльність вод, вітру, льодовиків, озер, боліт, океанів і морів;</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осадові, магматичні і метаморфічні гірські породи;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тектонічні процеси;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метаморфічні процеси;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методи відтворення геологічного минулого Землі;</w:t>
            </w:r>
          </w:p>
          <w:p w:rsidR="00A77179" w:rsidRPr="0017378C" w:rsidRDefault="00A77179" w:rsidP="00A77179">
            <w:pPr>
              <w:pStyle w:val="a4"/>
              <w:numPr>
                <w:ilvl w:val="0"/>
                <w:numId w:val="2"/>
              </w:numPr>
              <w:spacing w:line="276" w:lineRule="auto"/>
              <w:jc w:val="both"/>
            </w:pPr>
            <w:r w:rsidRPr="0017378C">
              <w:t>корисні копалини, їх типи, закономірності поширення і методи пошуків та розвідки</w:t>
            </w:r>
          </w:p>
          <w:p w:rsidR="00A77179" w:rsidRPr="0058779D" w:rsidRDefault="00A77179" w:rsidP="00A77179">
            <w:pPr>
              <w:ind w:firstLine="527"/>
              <w:jc w:val="both"/>
              <w:rPr>
                <w:rFonts w:ascii="Times New Roman" w:hAnsi="Times New Roman" w:cs="Times New Roman"/>
                <w:sz w:val="24"/>
                <w:szCs w:val="24"/>
              </w:rPr>
            </w:pPr>
            <w:r w:rsidRPr="0058779D">
              <w:rPr>
                <w:rFonts w:ascii="Times New Roman" w:hAnsi="Times New Roman" w:cs="Times New Roman"/>
                <w:sz w:val="24"/>
                <w:szCs w:val="24"/>
              </w:rPr>
              <w:t>вміти: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визначати найпоширеніші мінерали і гірські породи;</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пояснити механізм утворення гірських порід та геологічних тіл;</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пояснити процеси екзогенного утворення гірських порід та рельєфоутворення;</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 xml:space="preserve"> характеризувати основні етапи геологічного розвитку Землі;</w:t>
            </w:r>
          </w:p>
          <w:p w:rsidR="00A77179" w:rsidRPr="0017378C" w:rsidRDefault="00A77179" w:rsidP="00A77179">
            <w:pPr>
              <w:pStyle w:val="a4"/>
              <w:widowControl w:val="0"/>
              <w:numPr>
                <w:ilvl w:val="0"/>
                <w:numId w:val="2"/>
              </w:numPr>
              <w:autoSpaceDE w:val="0"/>
              <w:autoSpaceDN w:val="0"/>
              <w:adjustRightInd w:val="0"/>
              <w:spacing w:line="276" w:lineRule="auto"/>
              <w:jc w:val="both"/>
            </w:pPr>
            <w:r w:rsidRPr="0017378C">
              <w:t>показувати головні геотектонічні структури на тектонічній карті;</w:t>
            </w:r>
          </w:p>
          <w:p w:rsidR="00A77179" w:rsidRPr="00A77179" w:rsidRDefault="00A77179" w:rsidP="00994915">
            <w:pPr>
              <w:pStyle w:val="a4"/>
              <w:widowControl w:val="0"/>
              <w:numPr>
                <w:ilvl w:val="0"/>
                <w:numId w:val="2"/>
              </w:numPr>
              <w:autoSpaceDE w:val="0"/>
              <w:autoSpaceDN w:val="0"/>
              <w:adjustRightInd w:val="0"/>
              <w:spacing w:line="276" w:lineRule="auto"/>
              <w:jc w:val="both"/>
            </w:pPr>
            <w:r w:rsidRPr="0017378C">
              <w:t xml:space="preserve">застосувати знання з геології при вивченні галузевих географічних наук. </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lastRenderedPageBreak/>
              <w:t>4. Результати навчання (компетентності)</w:t>
            </w:r>
          </w:p>
        </w:tc>
      </w:tr>
      <w:tr w:rsidR="00A77179" w:rsidRPr="009E1129" w:rsidTr="00994915">
        <w:tc>
          <w:tcPr>
            <w:tcW w:w="9322" w:type="dxa"/>
            <w:gridSpan w:val="12"/>
            <w:shd w:val="clear" w:color="auto" w:fill="auto"/>
          </w:tcPr>
          <w:p w:rsidR="009E1129" w:rsidRPr="009E1129" w:rsidRDefault="009E1129" w:rsidP="009E1129">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Здатність до абстрактного мислення, аналізу та синтезу,</w:t>
            </w:r>
            <w:r w:rsidRPr="009E1129">
              <w:rPr>
                <w:rFonts w:ascii="Times New Roman" w:eastAsia="Calibri" w:hAnsi="Times New Roman" w:cs="Times New Roman"/>
                <w:lang w:eastAsia="en-US"/>
              </w:rPr>
              <w:t xml:space="preserve"> у процесі </w:t>
            </w:r>
            <w:r w:rsidRPr="009E1129">
              <w:rPr>
                <w:rFonts w:ascii="Times New Roman" w:eastAsia="Calibri" w:hAnsi="Times New Roman" w:cs="Times New Roman"/>
                <w:sz w:val="24"/>
                <w:szCs w:val="24"/>
                <w:lang w:eastAsia="en-US"/>
              </w:rPr>
              <w:t xml:space="preserve">виявлення та оцінки педагогічних проблеми, вироблення рішень щодо їх усунення. </w:t>
            </w:r>
          </w:p>
          <w:p w:rsidR="009E1129" w:rsidRPr="009E1129" w:rsidRDefault="009E1129" w:rsidP="009E1129">
            <w:pPr>
              <w:shd w:val="clear" w:color="auto" w:fill="FFFFFF"/>
              <w:tabs>
                <w:tab w:val="left" w:pos="495"/>
              </w:tabs>
              <w:spacing w:after="0" w:line="240" w:lineRule="auto"/>
              <w:contextualSpacing/>
              <w:jc w:val="both"/>
              <w:textAlignment w:val="baseline"/>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пошуку, оброблення та аналізу інформації з різних джерел, володіння навичками використання інформаційних і комунікаційних технологій у педагогічній діяльності. </w:t>
            </w:r>
          </w:p>
          <w:p w:rsidR="009E1129" w:rsidRPr="009E1129" w:rsidRDefault="009E1129" w:rsidP="009E1129">
            <w:pPr>
              <w:spacing w:after="0" w:line="240" w:lineRule="auto"/>
              <w:jc w:val="both"/>
              <w:rPr>
                <w:rFonts w:ascii="Times New Roman" w:eastAsia="Calibri" w:hAnsi="Times New Roman" w:cs="Times New Roman"/>
                <w:sz w:val="24"/>
                <w:szCs w:val="24"/>
                <w:lang w:eastAsia="en-US"/>
              </w:rPr>
            </w:pPr>
            <w:r w:rsidRPr="009E1129">
              <w:rPr>
                <w:rFonts w:ascii="Times New Roman" w:eastAsia="Calibri" w:hAnsi="Times New Roman" w:cs="Times New Roman"/>
                <w:sz w:val="24"/>
                <w:szCs w:val="24"/>
                <w:lang w:eastAsia="en-US"/>
              </w:rPr>
              <w:t xml:space="preserve">Здатність до утвердження гуманістичних ідеалів, демократичних цінностей, мовного і культурного багатства українців, історії України й інших країн. </w:t>
            </w:r>
          </w:p>
          <w:p w:rsidR="00A77179" w:rsidRDefault="009E1129" w:rsidP="009E1129">
            <w:pPr>
              <w:pStyle w:val="Default"/>
              <w:jc w:val="both"/>
              <w:rPr>
                <w:rFonts w:eastAsia="Calibri"/>
                <w:color w:val="auto"/>
                <w:lang w:eastAsia="en-US"/>
              </w:rPr>
            </w:pPr>
            <w:r w:rsidRPr="009E1129">
              <w:rPr>
                <w:rFonts w:eastAsia="Calibri"/>
                <w:color w:val="auto"/>
                <w:lang w:eastAsia="en-US"/>
              </w:rPr>
              <w:t>Здатність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 слугувати зразком громадянина-патріота для учнів, батьків, колег</w:t>
            </w:r>
            <w:r>
              <w:rPr>
                <w:rFonts w:eastAsia="Calibri"/>
                <w:color w:val="auto"/>
                <w:lang w:eastAsia="en-US"/>
              </w:rPr>
              <w:t>.</w:t>
            </w:r>
          </w:p>
          <w:p w:rsidR="009E1129" w:rsidRPr="009E1129" w:rsidRDefault="009E1129" w:rsidP="009E1129">
            <w:pPr>
              <w:spacing w:after="0" w:line="240" w:lineRule="auto"/>
              <w:jc w:val="both"/>
              <w:rPr>
                <w:rFonts w:ascii="Times New Roman" w:eastAsia="Times New Roman" w:hAnsi="Times New Roman" w:cs="Times New Roman"/>
                <w:iCs/>
                <w:sz w:val="24"/>
                <w:szCs w:val="24"/>
              </w:rPr>
            </w:pPr>
            <w:r w:rsidRPr="009E1129">
              <w:rPr>
                <w:rFonts w:ascii="Times New Roman" w:eastAsia="Times New Roman" w:hAnsi="Times New Roman" w:cs="Times New Roman"/>
                <w:iCs/>
                <w:sz w:val="24"/>
                <w:szCs w:val="24"/>
              </w:rPr>
              <w:t>Здатність застосовувати  базові знання для оволодіння професійно орієнтованими дисциплінами та в науково-дослідницькій і професійній діяльності, орієнтуватися в проблемах сучасного суспільно-політичного життя в Україні,  використовувати способи діяльності й моделі поведінки, що відповідають чинному законодавству України</w:t>
            </w:r>
          </w:p>
          <w:p w:rsidR="009E1129" w:rsidRPr="009E1129" w:rsidRDefault="009E1129" w:rsidP="009E1129">
            <w:pPr>
              <w:shd w:val="clear" w:color="auto" w:fill="FFFFFF"/>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
                <w:sz w:val="24"/>
                <w:szCs w:val="24"/>
              </w:rPr>
              <w:t>З</w:t>
            </w:r>
            <w:r w:rsidRPr="009E1129">
              <w:rPr>
                <w:rFonts w:ascii="Times New Roman" w:eastAsia="Times New Roman" w:hAnsi="Times New Roman" w:cs="Times New Roman"/>
                <w:sz w:val="24"/>
                <w:szCs w:val="24"/>
              </w:rPr>
              <w:t>датність аналізувати географічні об’єкти і процеси як природного походження, так і антропогенні, з погляду фундаментальних принципів і знань природничих наук, а також на основі відповідних методів</w:t>
            </w:r>
            <w:r w:rsidRPr="009E1129">
              <w:rPr>
                <w:rFonts w:ascii="Times New Roman" w:eastAsia="Calibri" w:hAnsi="Times New Roman" w:cs="Times New Roman"/>
                <w:sz w:val="24"/>
                <w:szCs w:val="24"/>
                <w:lang w:eastAsia="en-US"/>
              </w:rPr>
              <w:t>.</w:t>
            </w:r>
          </w:p>
          <w:p w:rsidR="009E1129" w:rsidRPr="009E1129" w:rsidRDefault="009E1129" w:rsidP="009E1129">
            <w:pPr>
              <w:spacing w:after="0" w:line="240" w:lineRule="auto"/>
              <w:jc w:val="both"/>
              <w:rPr>
                <w:rFonts w:ascii="Times New Roman" w:eastAsia="Calibri" w:hAnsi="Times New Roman" w:cs="Times New Roman"/>
                <w:sz w:val="24"/>
                <w:szCs w:val="24"/>
                <w:shd w:val="clear" w:color="auto" w:fill="FFFFFF"/>
                <w:lang w:eastAsia="en-US"/>
              </w:rPr>
            </w:pPr>
            <w:r w:rsidRPr="009E1129">
              <w:rPr>
                <w:rFonts w:ascii="Times New Roman" w:eastAsia="Calibri" w:hAnsi="Times New Roman" w:cs="Times New Roman"/>
                <w:sz w:val="24"/>
                <w:szCs w:val="24"/>
                <w:shd w:val="clear" w:color="auto" w:fill="FFFFFF"/>
                <w:lang w:eastAsia="en-US"/>
              </w:rPr>
              <w:t>Здатність розв’язувати широке коло проблем та задач шляхом розуміння їх фундаментальних основ та використання як теоретичних, так і експериментальних методів.</w:t>
            </w:r>
          </w:p>
          <w:p w:rsidR="009E1129" w:rsidRPr="009E1129" w:rsidRDefault="009E1129" w:rsidP="009E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iCs/>
                <w:sz w:val="24"/>
                <w:szCs w:val="24"/>
              </w:rPr>
              <w:t xml:space="preserve">Уміння застосовувати базові знання для оволодіння професійно орієнтованими дисциплінами та в науково-дослідницькій і професійній діяльності, </w:t>
            </w:r>
            <w:r w:rsidRPr="009E1129">
              <w:rPr>
                <w:rFonts w:ascii="Times New Roman" w:eastAsia="Times New Roman" w:hAnsi="Times New Roman" w:cs="Times New Roman"/>
                <w:sz w:val="24"/>
                <w:szCs w:val="24"/>
              </w:rPr>
              <w:t xml:space="preserve">моделювати та організовувати процес навчання географії в основній і старшій школі. </w:t>
            </w:r>
          </w:p>
          <w:p w:rsidR="009E1129" w:rsidRPr="009E1129" w:rsidRDefault="009E1129" w:rsidP="009E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застосувати знання з географії при вивченні своєї місцевої, географії регіону, володіння інструментарієм регіональних та краєзнавчих досліджень.</w:t>
            </w:r>
          </w:p>
          <w:p w:rsidR="009E1129" w:rsidRPr="009E1129" w:rsidRDefault="009E1129" w:rsidP="009E11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E1129">
              <w:rPr>
                <w:rFonts w:ascii="Times New Roman" w:eastAsia="Times New Roman" w:hAnsi="Times New Roman" w:cs="Times New Roman"/>
                <w:sz w:val="24"/>
                <w:szCs w:val="24"/>
              </w:rPr>
              <w:t>Здатність упроваджувати сучасні навчальні технології, інноваційні підходи, передовий педагогічний досвід до навчання окремих питань, що вивчаються у курсах географії основної і старшої школи.</w:t>
            </w:r>
          </w:p>
          <w:p w:rsidR="009E1129" w:rsidRPr="00A77179" w:rsidRDefault="009E1129" w:rsidP="009E1129">
            <w:pPr>
              <w:pStyle w:val="Default"/>
              <w:jc w:val="both"/>
            </w:pPr>
          </w:p>
        </w:tc>
      </w:tr>
      <w:tr w:rsidR="00A77179" w:rsidRPr="0017378C" w:rsidTr="00994915">
        <w:tc>
          <w:tcPr>
            <w:tcW w:w="9322" w:type="dxa"/>
            <w:gridSpan w:val="12"/>
            <w:shd w:val="clear" w:color="auto" w:fill="auto"/>
          </w:tcPr>
          <w:p w:rsidR="00A77179" w:rsidRPr="007F6457" w:rsidRDefault="00A77179" w:rsidP="007F6457">
            <w:pPr>
              <w:pStyle w:val="a5"/>
              <w:jc w:val="center"/>
              <w:rPr>
                <w:b/>
              </w:rPr>
            </w:pPr>
            <w:r w:rsidRPr="007F6457">
              <w:rPr>
                <w:b/>
              </w:rPr>
              <w:t>5. Організація навчання курсу</w:t>
            </w:r>
          </w:p>
        </w:tc>
      </w:tr>
      <w:tr w:rsidR="00A77179" w:rsidRPr="0017378C" w:rsidTr="00994915">
        <w:tc>
          <w:tcPr>
            <w:tcW w:w="9322" w:type="dxa"/>
            <w:gridSpan w:val="12"/>
            <w:shd w:val="clear" w:color="auto" w:fill="auto"/>
          </w:tcPr>
          <w:p w:rsidR="00A77179" w:rsidRPr="007F6457" w:rsidRDefault="00A77179" w:rsidP="007F6457">
            <w:pPr>
              <w:pStyle w:val="a5"/>
            </w:pPr>
            <w:r w:rsidRPr="0017378C">
              <w:t>Обсяг курсу</w:t>
            </w:r>
            <w:r>
              <w:t xml:space="preserve"> – 3 кредити </w:t>
            </w:r>
            <w:r w:rsidR="007F6457">
              <w:rPr>
                <w:lang w:val="en-US"/>
              </w:rPr>
              <w:t>EKTS</w:t>
            </w:r>
            <w:r w:rsidR="007F6457">
              <w:t xml:space="preserve">, </w:t>
            </w:r>
            <w:r w:rsidR="007F6457" w:rsidRPr="007F6457">
              <w:t xml:space="preserve"> 90</w:t>
            </w:r>
            <w:r w:rsidR="007F6457">
              <w:t xml:space="preserve"> год.</w:t>
            </w:r>
            <w:r w:rsidR="007F6457" w:rsidRPr="007F6457">
              <w:t xml:space="preserve"> </w:t>
            </w:r>
          </w:p>
        </w:tc>
      </w:tr>
      <w:tr w:rsidR="00A77179" w:rsidRPr="0017378C" w:rsidTr="00994915">
        <w:tc>
          <w:tcPr>
            <w:tcW w:w="5922" w:type="dxa"/>
            <w:gridSpan w:val="7"/>
            <w:shd w:val="clear" w:color="auto" w:fill="auto"/>
          </w:tcPr>
          <w:p w:rsidR="00A77179" w:rsidRPr="0017378C" w:rsidRDefault="00A77179" w:rsidP="00994915">
            <w:pPr>
              <w:pStyle w:val="a5"/>
              <w:jc w:val="center"/>
            </w:pPr>
            <w:r w:rsidRPr="0017378C">
              <w:t>Вид заняття</w:t>
            </w:r>
          </w:p>
        </w:tc>
        <w:tc>
          <w:tcPr>
            <w:tcW w:w="3400" w:type="dxa"/>
            <w:gridSpan w:val="5"/>
            <w:shd w:val="clear" w:color="auto" w:fill="auto"/>
          </w:tcPr>
          <w:p w:rsidR="00A77179" w:rsidRPr="0017378C" w:rsidRDefault="00A77179" w:rsidP="00994915">
            <w:pPr>
              <w:pStyle w:val="a5"/>
            </w:pPr>
            <w:r w:rsidRPr="0017378C">
              <w:t>Загальна кількість годин</w:t>
            </w:r>
          </w:p>
        </w:tc>
      </w:tr>
      <w:tr w:rsidR="00A77179" w:rsidRPr="0017378C" w:rsidTr="00994915">
        <w:tc>
          <w:tcPr>
            <w:tcW w:w="5922" w:type="dxa"/>
            <w:gridSpan w:val="7"/>
            <w:shd w:val="clear" w:color="auto" w:fill="auto"/>
          </w:tcPr>
          <w:p w:rsidR="00A77179" w:rsidRPr="0017378C" w:rsidRDefault="00A77179" w:rsidP="00994915">
            <w:pPr>
              <w:pStyle w:val="a5"/>
            </w:pPr>
            <w:r w:rsidRPr="0017378C">
              <w:lastRenderedPageBreak/>
              <w:t>лекції</w:t>
            </w:r>
          </w:p>
        </w:tc>
        <w:tc>
          <w:tcPr>
            <w:tcW w:w="3400" w:type="dxa"/>
            <w:gridSpan w:val="5"/>
            <w:shd w:val="clear" w:color="auto" w:fill="auto"/>
          </w:tcPr>
          <w:p w:rsidR="00A77179" w:rsidRPr="0017378C" w:rsidRDefault="00A77179" w:rsidP="00994915">
            <w:pPr>
              <w:pStyle w:val="a5"/>
            </w:pPr>
            <w:r w:rsidRPr="0017378C">
              <w:t>14</w:t>
            </w:r>
          </w:p>
        </w:tc>
      </w:tr>
      <w:tr w:rsidR="00A77179" w:rsidRPr="0017378C" w:rsidTr="00994915">
        <w:tc>
          <w:tcPr>
            <w:tcW w:w="5922" w:type="dxa"/>
            <w:gridSpan w:val="7"/>
            <w:shd w:val="clear" w:color="auto" w:fill="auto"/>
          </w:tcPr>
          <w:p w:rsidR="00A77179" w:rsidRPr="0017378C" w:rsidRDefault="00A77179" w:rsidP="00994915">
            <w:pPr>
              <w:pStyle w:val="a5"/>
            </w:pPr>
            <w:r w:rsidRPr="0017378C">
              <w:t>семінарські заняття / практичні / лабораторні</w:t>
            </w:r>
          </w:p>
        </w:tc>
        <w:tc>
          <w:tcPr>
            <w:tcW w:w="3400" w:type="dxa"/>
            <w:gridSpan w:val="5"/>
            <w:shd w:val="clear" w:color="auto" w:fill="auto"/>
          </w:tcPr>
          <w:p w:rsidR="00A77179" w:rsidRPr="0017378C" w:rsidRDefault="00A77179" w:rsidP="00994915">
            <w:pPr>
              <w:pStyle w:val="a5"/>
            </w:pPr>
            <w:r w:rsidRPr="0017378C">
              <w:t>16</w:t>
            </w:r>
          </w:p>
        </w:tc>
      </w:tr>
      <w:tr w:rsidR="00A77179" w:rsidRPr="0017378C" w:rsidTr="00994915">
        <w:tc>
          <w:tcPr>
            <w:tcW w:w="5922" w:type="dxa"/>
            <w:gridSpan w:val="7"/>
            <w:shd w:val="clear" w:color="auto" w:fill="auto"/>
          </w:tcPr>
          <w:p w:rsidR="00A77179" w:rsidRPr="0017378C" w:rsidRDefault="00A77179" w:rsidP="00994915">
            <w:pPr>
              <w:pStyle w:val="a5"/>
            </w:pPr>
            <w:r w:rsidRPr="0017378C">
              <w:t>самостійна робота</w:t>
            </w:r>
          </w:p>
        </w:tc>
        <w:tc>
          <w:tcPr>
            <w:tcW w:w="3400" w:type="dxa"/>
            <w:gridSpan w:val="5"/>
            <w:shd w:val="clear" w:color="auto" w:fill="auto"/>
          </w:tcPr>
          <w:p w:rsidR="00A77179" w:rsidRPr="0017378C" w:rsidRDefault="00A77179" w:rsidP="00994915">
            <w:pPr>
              <w:pStyle w:val="a5"/>
            </w:pPr>
            <w:r w:rsidRPr="0017378C">
              <w:t>90</w:t>
            </w:r>
          </w:p>
        </w:tc>
      </w:tr>
      <w:tr w:rsidR="00A77179" w:rsidRPr="0017378C" w:rsidTr="00994915">
        <w:tc>
          <w:tcPr>
            <w:tcW w:w="9322" w:type="dxa"/>
            <w:gridSpan w:val="12"/>
            <w:shd w:val="clear" w:color="auto" w:fill="auto"/>
          </w:tcPr>
          <w:p w:rsidR="00A77179" w:rsidRPr="0017378C" w:rsidRDefault="00A77179" w:rsidP="00994915">
            <w:pPr>
              <w:pStyle w:val="a5"/>
              <w:jc w:val="center"/>
            </w:pPr>
            <w:r w:rsidRPr="0017378C">
              <w:t>Ознаки курсу</w:t>
            </w:r>
          </w:p>
        </w:tc>
      </w:tr>
      <w:tr w:rsidR="00A77179" w:rsidRPr="0017378C" w:rsidTr="00994915">
        <w:trPr>
          <w:gridAfter w:val="1"/>
          <w:wAfter w:w="16" w:type="dxa"/>
        </w:trPr>
        <w:tc>
          <w:tcPr>
            <w:tcW w:w="2660" w:type="dxa"/>
            <w:shd w:val="clear" w:color="auto" w:fill="auto"/>
            <w:vAlign w:val="center"/>
          </w:tcPr>
          <w:p w:rsidR="00A77179" w:rsidRPr="0017378C" w:rsidRDefault="00A77179" w:rsidP="00994915">
            <w:pPr>
              <w:pStyle w:val="a5"/>
            </w:pPr>
            <w:r w:rsidRPr="0017378C">
              <w:t>Семестр</w:t>
            </w:r>
          </w:p>
        </w:tc>
        <w:tc>
          <w:tcPr>
            <w:tcW w:w="2394" w:type="dxa"/>
            <w:gridSpan w:val="5"/>
            <w:shd w:val="clear" w:color="auto" w:fill="auto"/>
            <w:vAlign w:val="center"/>
          </w:tcPr>
          <w:p w:rsidR="00A77179" w:rsidRPr="0017378C" w:rsidRDefault="00A77179" w:rsidP="00994915">
            <w:pPr>
              <w:pStyle w:val="a5"/>
            </w:pPr>
            <w:r w:rsidRPr="0017378C">
              <w:t>Спеціальність</w:t>
            </w:r>
          </w:p>
        </w:tc>
        <w:tc>
          <w:tcPr>
            <w:tcW w:w="2425" w:type="dxa"/>
            <w:gridSpan w:val="3"/>
            <w:shd w:val="clear" w:color="auto" w:fill="auto"/>
          </w:tcPr>
          <w:p w:rsidR="00A77179" w:rsidRPr="0017378C" w:rsidRDefault="00A77179" w:rsidP="00994915">
            <w:pPr>
              <w:pStyle w:val="a5"/>
            </w:pPr>
            <w:r w:rsidRPr="0017378C">
              <w:t>Курс</w:t>
            </w:r>
          </w:p>
          <w:p w:rsidR="00A77179" w:rsidRPr="0017378C" w:rsidRDefault="00A77179" w:rsidP="00994915">
            <w:pPr>
              <w:pStyle w:val="a5"/>
            </w:pPr>
            <w:r w:rsidRPr="0017378C">
              <w:t>(рік навчання)</w:t>
            </w:r>
          </w:p>
        </w:tc>
        <w:tc>
          <w:tcPr>
            <w:tcW w:w="1827" w:type="dxa"/>
            <w:gridSpan w:val="2"/>
            <w:shd w:val="clear" w:color="auto" w:fill="auto"/>
          </w:tcPr>
          <w:p w:rsidR="00A77179" w:rsidRPr="0017378C" w:rsidRDefault="00A77179" w:rsidP="00994915">
            <w:pPr>
              <w:pStyle w:val="a5"/>
            </w:pPr>
            <w:r w:rsidRPr="0017378C">
              <w:t>Нормативний /</w:t>
            </w:r>
          </w:p>
          <w:p w:rsidR="00A77179" w:rsidRPr="0017378C" w:rsidRDefault="00A77179" w:rsidP="00994915">
            <w:pPr>
              <w:pStyle w:val="a5"/>
            </w:pPr>
            <w:r w:rsidRPr="0017378C">
              <w:t>вибірковий</w:t>
            </w:r>
          </w:p>
        </w:tc>
      </w:tr>
      <w:tr w:rsidR="00A77179" w:rsidRPr="0017378C" w:rsidTr="00994915">
        <w:trPr>
          <w:gridAfter w:val="1"/>
          <w:wAfter w:w="16" w:type="dxa"/>
          <w:trHeight w:val="361"/>
        </w:trPr>
        <w:tc>
          <w:tcPr>
            <w:tcW w:w="2660" w:type="dxa"/>
            <w:shd w:val="clear" w:color="auto" w:fill="auto"/>
          </w:tcPr>
          <w:p w:rsidR="00A77179" w:rsidRPr="0017378C" w:rsidRDefault="00A77179" w:rsidP="00994915">
            <w:pPr>
              <w:pStyle w:val="a5"/>
            </w:pPr>
            <w:r w:rsidRPr="0017378C">
              <w:t>1</w:t>
            </w:r>
          </w:p>
        </w:tc>
        <w:tc>
          <w:tcPr>
            <w:tcW w:w="2394" w:type="dxa"/>
            <w:gridSpan w:val="5"/>
            <w:shd w:val="clear" w:color="auto" w:fill="auto"/>
          </w:tcPr>
          <w:p w:rsidR="00A77179" w:rsidRPr="0017378C" w:rsidRDefault="00A77179" w:rsidP="00994915">
            <w:pPr>
              <w:pStyle w:val="a5"/>
            </w:pPr>
            <w:r w:rsidRPr="0017378C">
              <w:t>014 Середня освіта</w:t>
            </w:r>
          </w:p>
        </w:tc>
        <w:tc>
          <w:tcPr>
            <w:tcW w:w="2425" w:type="dxa"/>
            <w:gridSpan w:val="3"/>
            <w:shd w:val="clear" w:color="auto" w:fill="auto"/>
          </w:tcPr>
          <w:p w:rsidR="00A77179" w:rsidRPr="0017378C" w:rsidRDefault="00A77179" w:rsidP="00994915">
            <w:pPr>
              <w:pStyle w:val="a5"/>
            </w:pPr>
            <w:r w:rsidRPr="0017378C">
              <w:t>1курс ОР бакалавр</w:t>
            </w:r>
          </w:p>
        </w:tc>
        <w:tc>
          <w:tcPr>
            <w:tcW w:w="1827" w:type="dxa"/>
            <w:gridSpan w:val="2"/>
            <w:shd w:val="clear" w:color="auto" w:fill="auto"/>
          </w:tcPr>
          <w:p w:rsidR="00A77179" w:rsidRPr="0017378C" w:rsidRDefault="00A77179" w:rsidP="00994915">
            <w:pPr>
              <w:pStyle w:val="a5"/>
            </w:pPr>
            <w:r w:rsidRPr="0017378C">
              <w:t>нормативний</w:t>
            </w:r>
          </w:p>
        </w:tc>
      </w:tr>
      <w:tr w:rsidR="00A77179" w:rsidRPr="0017378C" w:rsidTr="00994915">
        <w:tc>
          <w:tcPr>
            <w:tcW w:w="9322" w:type="dxa"/>
            <w:gridSpan w:val="12"/>
            <w:shd w:val="clear" w:color="auto" w:fill="auto"/>
          </w:tcPr>
          <w:p w:rsidR="00A77179" w:rsidRPr="0017378C" w:rsidRDefault="00A77179" w:rsidP="00994915">
            <w:pPr>
              <w:pStyle w:val="a5"/>
              <w:jc w:val="center"/>
              <w:rPr>
                <w:b/>
              </w:rPr>
            </w:pPr>
            <w:r w:rsidRPr="0017378C">
              <w:rPr>
                <w:b/>
              </w:rPr>
              <w:t>Тематика курсу</w:t>
            </w:r>
          </w:p>
        </w:tc>
      </w:tr>
      <w:tr w:rsidR="00A77179" w:rsidRPr="0017378C" w:rsidTr="00994915">
        <w:tc>
          <w:tcPr>
            <w:tcW w:w="9322" w:type="dxa"/>
            <w:gridSpan w:val="12"/>
            <w:shd w:val="clear" w:color="auto" w:fill="auto"/>
          </w:tcPr>
          <w:p w:rsidR="00A77179" w:rsidRPr="0017378C" w:rsidRDefault="00A77179" w:rsidP="00994915">
            <w:pPr>
              <w:pStyle w:val="a5"/>
              <w:jc w:val="center"/>
              <w:rPr>
                <w:b/>
              </w:rPr>
            </w:pPr>
            <w:r w:rsidRPr="0017378C">
              <w:rPr>
                <w:b/>
              </w:rPr>
              <w:t>Лекційні заняття</w:t>
            </w:r>
          </w:p>
        </w:tc>
      </w:tr>
      <w:tr w:rsidR="00A77179" w:rsidRPr="0017378C" w:rsidTr="00994915">
        <w:trPr>
          <w:trHeight w:val="940"/>
        </w:trPr>
        <w:tc>
          <w:tcPr>
            <w:tcW w:w="2660"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Тема, план</w:t>
            </w:r>
          </w:p>
        </w:tc>
        <w:tc>
          <w:tcPr>
            <w:tcW w:w="992" w:type="dxa"/>
            <w:shd w:val="clear" w:color="auto" w:fill="auto"/>
          </w:tcPr>
          <w:p w:rsidR="00A77179" w:rsidRPr="0017378C" w:rsidRDefault="00A77179" w:rsidP="00994915">
            <w:pPr>
              <w:pBdr>
                <w:top w:val="nil"/>
                <w:left w:val="nil"/>
                <w:bottom w:val="nil"/>
                <w:right w:val="nil"/>
                <w:between w:val="nil"/>
              </w:pBdr>
              <w:jc w:val="center"/>
              <w:rPr>
                <w:rStyle w:val="a3"/>
                <w:rFonts w:ascii="Times New Roman" w:hAnsi="Times New Roman" w:cs="Times New Roman"/>
                <w:i w:val="0"/>
                <w:color w:val="auto"/>
                <w:sz w:val="24"/>
                <w:szCs w:val="24"/>
              </w:rPr>
            </w:pPr>
            <w:r w:rsidRPr="0017378C">
              <w:rPr>
                <w:rStyle w:val="a3"/>
                <w:rFonts w:ascii="Times New Roman" w:hAnsi="Times New Roman" w:cs="Times New Roman"/>
                <w:i w:val="0"/>
                <w:color w:val="auto"/>
                <w:sz w:val="24"/>
                <w:szCs w:val="24"/>
              </w:rPr>
              <w:t>Форма заняття</w:t>
            </w:r>
          </w:p>
        </w:tc>
        <w:tc>
          <w:tcPr>
            <w:tcW w:w="851" w:type="dxa"/>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Література</w:t>
            </w:r>
          </w:p>
        </w:tc>
        <w:tc>
          <w:tcPr>
            <w:tcW w:w="2693" w:type="dxa"/>
            <w:gridSpan w:val="5"/>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Завдання, год</w:t>
            </w:r>
            <w:r>
              <w:rPr>
                <w:rFonts w:ascii="Times New Roman" w:hAnsi="Times New Roman" w:cs="Times New Roman"/>
                <w:sz w:val="24"/>
                <w:szCs w:val="24"/>
              </w:rPr>
              <w:t>.</w:t>
            </w:r>
          </w:p>
        </w:tc>
        <w:tc>
          <w:tcPr>
            <w:tcW w:w="709"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Вага оцінки</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Термін виконання</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Тема1. </w:t>
            </w:r>
            <w:r w:rsidR="00A77179" w:rsidRPr="0017378C">
              <w:rPr>
                <w:rFonts w:ascii="Times New Roman" w:hAnsi="Times New Roman" w:cs="Times New Roman"/>
                <w:b/>
                <w:sz w:val="24"/>
                <w:szCs w:val="24"/>
              </w:rPr>
              <w:t>Загальні відомості про будову, склад та вік Землі.</w:t>
            </w:r>
          </w:p>
        </w:tc>
        <w:tc>
          <w:tcPr>
            <w:tcW w:w="992" w:type="dxa"/>
            <w:shd w:val="clear" w:color="auto" w:fill="auto"/>
          </w:tcPr>
          <w:p w:rsidR="00A77179" w:rsidRPr="0017378C" w:rsidRDefault="00A77179" w:rsidP="00994915">
            <w:pPr>
              <w:pBdr>
                <w:top w:val="nil"/>
                <w:left w:val="nil"/>
                <w:bottom w:val="nil"/>
                <w:right w:val="nil"/>
                <w:between w:val="nil"/>
              </w:pBdr>
              <w:jc w:val="center"/>
              <w:rPr>
                <w:rStyle w:val="a3"/>
                <w:rFonts w:ascii="Times New Roman" w:hAnsi="Times New Roman" w:cs="Times New Roman"/>
                <w:i w:val="0"/>
                <w:color w:val="auto"/>
                <w:sz w:val="24"/>
                <w:szCs w:val="24"/>
              </w:rPr>
            </w:pPr>
            <w:r w:rsidRPr="0017378C">
              <w:rPr>
                <w:rStyle w:val="a3"/>
                <w:rFonts w:ascii="Times New Roman" w:hAnsi="Times New Roman" w:cs="Times New Roman"/>
                <w:i w:val="0"/>
                <w:color w:val="auto"/>
                <w:sz w:val="24"/>
                <w:szCs w:val="24"/>
              </w:rPr>
              <w:t>Лекція 1</w:t>
            </w:r>
          </w:p>
        </w:tc>
        <w:tc>
          <w:tcPr>
            <w:tcW w:w="851" w:type="dxa"/>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Ознайомитись з формою,  розмірами,  внутрішньою будовою та фізичними властивостями, мінеральним складом і віком Землі, геохронологічною шкалою, використовуючи презентацію та додатковий матеріал; 2 год.</w:t>
            </w:r>
          </w:p>
        </w:tc>
        <w:tc>
          <w:tcPr>
            <w:tcW w:w="709" w:type="dxa"/>
            <w:gridSpan w:val="2"/>
            <w:shd w:val="clear" w:color="auto" w:fill="auto"/>
          </w:tcPr>
          <w:p w:rsidR="00A77179" w:rsidRPr="0017378C" w:rsidRDefault="007F6457" w:rsidP="00994915">
            <w:pPr>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2. </w:t>
            </w:r>
            <w:r w:rsidR="00A77179" w:rsidRPr="0017378C">
              <w:rPr>
                <w:rFonts w:ascii="Times New Roman" w:hAnsi="Times New Roman" w:cs="Times New Roman"/>
                <w:b/>
                <w:sz w:val="24"/>
                <w:szCs w:val="24"/>
              </w:rPr>
              <w:t>Процеси внутрішньої геодинаміки -1.</w:t>
            </w:r>
          </w:p>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sz w:val="24"/>
                <w:szCs w:val="24"/>
              </w:rPr>
              <w:t>Магматизм та метаморфізм Інтрузивний та ефузивний магматизм.</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2</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Ознайомитись  з магматичними процесами, що відбуваються в надрах Землі і на її поверхні. Розглянути інтрузивний та ефузивний магматизм, класифікацію вулканів та їх географічне поширення, чинники і типи метаморфізму, структури і текстури метаморфічних порід, використовуючи презентацію та додатковий матеріал;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b/>
                <w:sz w:val="24"/>
                <w:szCs w:val="24"/>
              </w:rPr>
              <w:lastRenderedPageBreak/>
              <w:t>Процеси внутрішньої геодинаміки – 2.</w:t>
            </w:r>
          </w:p>
          <w:p w:rsidR="00A77179" w:rsidRPr="0017378C" w:rsidRDefault="00A77179" w:rsidP="00994915">
            <w:pPr>
              <w:pStyle w:val="a5"/>
            </w:pPr>
            <w:r w:rsidRPr="0017378C">
              <w:t>Коливні рухи земної кори. Тектонічні деформації. Землетруси та географічне поширення землетрусів.</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3</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коливними рухами земної кори, які за часом поділяються на сучасні, неотектонічні і стародавні, їх основними методами вивчення , тектонічними порушеннями (складчастими і розривними),  складками, складчастістю, розривними тектонічними порушеннями (скиди, підкиди, насуви, горсти, грабени та ін..), землетрусами, їх географічним поширенням причиною виникнення , використовуючи при цьому презентацію та додатковий матеріал;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3. </w:t>
            </w:r>
            <w:r w:rsidR="00A77179" w:rsidRPr="0017378C">
              <w:rPr>
                <w:rFonts w:ascii="Times New Roman" w:hAnsi="Times New Roman" w:cs="Times New Roman"/>
                <w:b/>
                <w:sz w:val="24"/>
                <w:szCs w:val="24"/>
              </w:rPr>
              <w:t>Екзогенні процеси – процеси зовнішньої діяльності.</w:t>
            </w:r>
          </w:p>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Гіпергенез. Геологічна діяльність вітру. Геологічна діяльність підземних вод.</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4</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процесами вивітрювання, геологічною роботою вітру, дефляцією і коразією, наслідками цієї роботи, ознайомитись з видами підземних вод, їх класифікацією руйнівною роботою, карстом, іншими формами рельєфу, створеного підземними водами, використовуючи презентацію та додатковий матеріал; 2 </w:t>
            </w:r>
            <w:r w:rsidRPr="0017378C">
              <w:rPr>
                <w:rFonts w:ascii="Times New Roman" w:hAnsi="Times New Roman" w:cs="Times New Roman"/>
                <w:sz w:val="24"/>
                <w:szCs w:val="24"/>
              </w:rPr>
              <w:lastRenderedPageBreak/>
              <w:t xml:space="preserve">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lastRenderedPageBreak/>
              <w:t xml:space="preserve">Тема 4. </w:t>
            </w:r>
            <w:r w:rsidR="00A77179" w:rsidRPr="0017378C">
              <w:rPr>
                <w:rFonts w:ascii="Times New Roman" w:hAnsi="Times New Roman" w:cs="Times New Roman"/>
                <w:b/>
                <w:sz w:val="24"/>
                <w:szCs w:val="24"/>
              </w:rPr>
              <w:t>Діяльність поверхневих текучих вод.</w:t>
            </w:r>
          </w:p>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Площинний стік і тимчасові руслові потоки. Діяльність річок.</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5</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діяльністю поверхневих текучих вод (ерозією, денудацією, площинним стоком тимчасових і постійних руслових потоків), переносною і акумулятивною діяльністю ріки, циклами ерозії і надзаплавними терасами, використовуючи презентацію та додатковий матеріал;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5. </w:t>
            </w:r>
            <w:r w:rsidR="00A77179" w:rsidRPr="0017378C">
              <w:rPr>
                <w:rFonts w:ascii="Times New Roman" w:hAnsi="Times New Roman" w:cs="Times New Roman"/>
                <w:b/>
                <w:sz w:val="24"/>
                <w:szCs w:val="24"/>
              </w:rPr>
              <w:t>Геологічна діяльність льодовиків, озер, боліт</w:t>
            </w:r>
          </w:p>
          <w:p w:rsidR="00A77179" w:rsidRPr="0017378C" w:rsidRDefault="00A77179" w:rsidP="00994915">
            <w:pPr>
              <w:pStyle w:val="a5"/>
            </w:pPr>
            <w:r w:rsidRPr="0017378C">
              <w:t xml:space="preserve">  Утворення і типи </w:t>
            </w:r>
          </w:p>
          <w:p w:rsidR="00A77179" w:rsidRPr="0017378C" w:rsidRDefault="00A77179" w:rsidP="00994915">
            <w:pPr>
              <w:pStyle w:val="a5"/>
            </w:pPr>
            <w:r w:rsidRPr="0017378C">
              <w:t xml:space="preserve"> льодовиків.                    Причини зледеніння. Геологічна робота озер і боліт. Озера і озерні відклади. Геологічна роль боліт.</w:t>
            </w:r>
          </w:p>
          <w:p w:rsidR="00A77179" w:rsidRPr="0017378C" w:rsidRDefault="00A77179" w:rsidP="00994915">
            <w:pPr>
              <w:rPr>
                <w:rFonts w:ascii="Times New Roman" w:hAnsi="Times New Roman" w:cs="Times New Roman"/>
                <w:b/>
                <w:sz w:val="24"/>
                <w:szCs w:val="24"/>
              </w:rPr>
            </w:pPr>
          </w:p>
          <w:p w:rsidR="00A77179" w:rsidRPr="0017378C" w:rsidRDefault="00A77179" w:rsidP="00994915">
            <w:pPr>
              <w:rPr>
                <w:rFonts w:ascii="Times New Roman" w:hAnsi="Times New Roman" w:cs="Times New Roman"/>
                <w:b/>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Лекція 6</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Ознайомитись  з умовами утворенням льодовиків, їх рухом, морфологічним типом, геологічною роботою льодовиків, екзарацією, формами рельєфу, флювіогляціальними відкладами, причинами зледеніння. Ознайомитись з утворенням озер, їх класифікацією, геологічною роботою озер, абразією, генетичними типами осадків, геологічною значимістю боліт, їх класифікацією;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6. </w:t>
            </w:r>
            <w:r w:rsidR="00A77179" w:rsidRPr="0017378C">
              <w:rPr>
                <w:rFonts w:ascii="Times New Roman" w:hAnsi="Times New Roman" w:cs="Times New Roman"/>
                <w:b/>
                <w:sz w:val="24"/>
                <w:szCs w:val="24"/>
              </w:rPr>
              <w:t>Геологічна діяльність океанів , морів.</w:t>
            </w:r>
          </w:p>
          <w:p w:rsidR="00A77179" w:rsidRPr="0017378C" w:rsidRDefault="00A77179" w:rsidP="00994915">
            <w:pPr>
              <w:rPr>
                <w:rFonts w:ascii="Times New Roman" w:hAnsi="Times New Roman" w:cs="Times New Roman"/>
                <w:b/>
                <w:sz w:val="24"/>
                <w:szCs w:val="24"/>
              </w:rPr>
            </w:pPr>
            <w:r w:rsidRPr="0017378C">
              <w:rPr>
                <w:rFonts w:ascii="Times New Roman" w:hAnsi="Times New Roman" w:cs="Times New Roman"/>
                <w:sz w:val="24"/>
                <w:szCs w:val="24"/>
              </w:rPr>
              <w:t xml:space="preserve">Рельєф дна океанів і морів. Хімічний склад </w:t>
            </w:r>
            <w:r w:rsidRPr="0017378C">
              <w:rPr>
                <w:rFonts w:ascii="Times New Roman" w:hAnsi="Times New Roman" w:cs="Times New Roman"/>
                <w:sz w:val="24"/>
                <w:szCs w:val="24"/>
              </w:rPr>
              <w:lastRenderedPageBreak/>
              <w:t>морської води. Рух води. Руйнівна і акумулятивна робота морів і океанів. Типи морських відкладів.</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lastRenderedPageBreak/>
              <w:t>Лекція 7</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[1,2,4,5,6,8]</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з рельєфом дна морів і океанів: підводною окраїною  материків, ложа Світового океану, </w:t>
            </w:r>
            <w:r w:rsidRPr="0017378C">
              <w:rPr>
                <w:rFonts w:ascii="Times New Roman" w:hAnsi="Times New Roman" w:cs="Times New Roman"/>
                <w:sz w:val="24"/>
                <w:szCs w:val="24"/>
              </w:rPr>
              <w:lastRenderedPageBreak/>
              <w:t>глибоководних жолобів, серединно- океанічних хребтів; органічним світом океанів. Фізико-хімічними особливостями води, рухом води в Світовому океані,руйнівною й акумулятивною роботою морів і океанів, типами морських відкладів, використовуючи презентацію та додатковий матеріал;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lastRenderedPageBreak/>
              <w:t>Лабораторні роботи</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sz w:val="24"/>
                <w:szCs w:val="24"/>
              </w:rPr>
            </w:pPr>
            <w:r>
              <w:rPr>
                <w:rFonts w:ascii="Times New Roman" w:hAnsi="Times New Roman" w:cs="Times New Roman"/>
                <w:b/>
                <w:sz w:val="24"/>
                <w:szCs w:val="24"/>
              </w:rPr>
              <w:t xml:space="preserve">Тема 1. </w:t>
            </w:r>
            <w:r w:rsidR="00A77179" w:rsidRPr="0017378C">
              <w:rPr>
                <w:rFonts w:ascii="Times New Roman" w:hAnsi="Times New Roman" w:cs="Times New Roman"/>
                <w:b/>
                <w:sz w:val="24"/>
                <w:szCs w:val="24"/>
              </w:rPr>
              <w:t>Загальні відомості з кристалографії та мінералогії. Діагностичні</w:t>
            </w:r>
            <w:r w:rsidR="00A77179" w:rsidRPr="0017378C">
              <w:rPr>
                <w:rFonts w:ascii="Times New Roman" w:hAnsi="Times New Roman" w:cs="Times New Roman"/>
                <w:b/>
                <w:sz w:val="24"/>
                <w:szCs w:val="24"/>
              </w:rPr>
              <w:br/>
              <w:t>властивості мінералів. Клас самородні елементи та галоїдні сполуки.</w:t>
            </w:r>
            <w:r w:rsidR="00A77179" w:rsidRPr="0017378C">
              <w:rPr>
                <w:rFonts w:ascii="Times New Roman" w:hAnsi="Times New Roman" w:cs="Times New Roman"/>
                <w:b/>
                <w:sz w:val="28"/>
                <w:szCs w:val="28"/>
              </w:rPr>
              <w:br/>
            </w:r>
          </w:p>
          <w:p w:rsidR="00A77179" w:rsidRPr="0017378C" w:rsidRDefault="00A77179" w:rsidP="00994915">
            <w:pPr>
              <w:rPr>
                <w:rFonts w:ascii="Times New Roman" w:hAnsi="Times New Roman" w:cs="Times New Roman"/>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1</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 xml:space="preserve">Ознайомитись та вивчити  кристали та їх характеристика, елементи симетрії кристалів, методи визначення сингоній кристалів, вивчити характеристику мінералів класів самородні елементи та сульфіди  на зразках мінералогічної колекції,  описування мінералів; 2 год. </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r w:rsidR="00A77179" w:rsidRPr="0017378C">
              <w:rPr>
                <w:rFonts w:ascii="Times New Roman" w:eastAsia="Times New Roman" w:hAnsi="Times New Roman" w:cs="Times New Roman"/>
                <w:b/>
                <w:sz w:val="24"/>
                <w:szCs w:val="24"/>
              </w:rPr>
              <w:t>Сульфіди та сульфати, їх класифікація та походження.</w:t>
            </w:r>
          </w:p>
          <w:p w:rsidR="00A77179" w:rsidRPr="0017378C" w:rsidRDefault="00A77179" w:rsidP="00994915">
            <w:pPr>
              <w:spacing w:before="100" w:beforeAutospacing="1" w:after="100" w:afterAutospacing="1" w:line="216" w:lineRule="atLeast"/>
              <w:ind w:left="720"/>
              <w:rPr>
                <w:rFonts w:ascii="Times New Roman" w:hAnsi="Times New Roman" w:cs="Times New Roman"/>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2</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rPr>
                <w:rFonts w:ascii="Times New Roman" w:eastAsia="Times New Roman" w:hAnsi="Times New Roman" w:cs="Times New Roman"/>
                <w:sz w:val="24"/>
                <w:szCs w:val="24"/>
              </w:rPr>
            </w:pPr>
            <w:r w:rsidRPr="0017378C">
              <w:rPr>
                <w:rFonts w:ascii="Times New Roman" w:hAnsi="Times New Roman" w:cs="Times New Roman"/>
                <w:sz w:val="24"/>
                <w:szCs w:val="24"/>
              </w:rPr>
              <w:t>Ознайомитись та вивчити;</w:t>
            </w:r>
            <w:r w:rsidRPr="0017378C">
              <w:rPr>
                <w:rFonts w:ascii="Times New Roman" w:eastAsia="Times New Roman" w:hAnsi="Times New Roman" w:cs="Times New Roman"/>
                <w:sz w:val="24"/>
                <w:szCs w:val="24"/>
              </w:rPr>
              <w:t xml:space="preserve"> засвоїти загальні поняття про походження і фізичні властивості</w:t>
            </w:r>
            <w:r w:rsidRPr="0017378C">
              <w:rPr>
                <w:rFonts w:ascii="Times New Roman" w:eastAsia="Times New Roman" w:hAnsi="Times New Roman" w:cs="Times New Roman"/>
                <w:sz w:val="24"/>
                <w:szCs w:val="24"/>
              </w:rPr>
              <w:br/>
              <w:t xml:space="preserve">сульфідів та сульфатів, розглянути найголовніші мінеральні види цих класів їх практичне </w:t>
            </w:r>
            <w:r w:rsidRPr="0017378C">
              <w:rPr>
                <w:rFonts w:ascii="Times New Roman" w:eastAsia="Times New Roman" w:hAnsi="Times New Roman" w:cs="Times New Roman"/>
                <w:sz w:val="24"/>
                <w:szCs w:val="24"/>
              </w:rPr>
              <w:lastRenderedPageBreak/>
              <w:t xml:space="preserve">застосування; </w:t>
            </w:r>
            <w:r w:rsidRPr="0017378C">
              <w:rPr>
                <w:rFonts w:ascii="Times New Roman" w:hAnsi="Times New Roman" w:cs="Times New Roman"/>
                <w:sz w:val="24"/>
                <w:szCs w:val="24"/>
              </w:rPr>
              <w:t>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lastRenderedPageBreak/>
              <w:t xml:space="preserve"> Тема 3. </w:t>
            </w:r>
            <w:r w:rsidR="00A77179" w:rsidRPr="0017378C">
              <w:rPr>
                <w:rFonts w:ascii="Times New Roman" w:hAnsi="Times New Roman" w:cs="Times New Roman"/>
                <w:b/>
                <w:sz w:val="24"/>
                <w:szCs w:val="24"/>
              </w:rPr>
              <w:t>Оксиди та гідроксиди, їх класифікація та походження.</w:t>
            </w:r>
            <w:r w:rsidR="00A77179" w:rsidRPr="0017378C">
              <w:rPr>
                <w:sz w:val="24"/>
                <w:szCs w:val="24"/>
              </w:rPr>
              <w:br/>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w:t>
            </w:r>
          </w:p>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3</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hAnsi="Times New Roman" w:cs="Times New Roman"/>
                <w:sz w:val="24"/>
                <w:szCs w:val="24"/>
              </w:rPr>
              <w:t>Ознайомитись та вивчити загальну характеристику мінералів класів оксиди та гідрооксиди, їх представниками на зразках колекції, описування та визначення мінералів,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t xml:space="preserve">Тема 4. </w:t>
            </w:r>
            <w:r w:rsidR="00A77179" w:rsidRPr="0017378C">
              <w:rPr>
                <w:rFonts w:ascii="Times New Roman" w:hAnsi="Times New Roman" w:cs="Times New Roman"/>
                <w:b/>
                <w:sz w:val="24"/>
                <w:szCs w:val="24"/>
              </w:rPr>
              <w:t>Карбонати, фосфати та їх класифікація та походження</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4</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eastAsia="Calibri" w:hAnsi="Times New Roman" w:cs="Times New Roman"/>
                <w:sz w:val="24"/>
                <w:szCs w:val="24"/>
              </w:rPr>
              <w:t>Ознайомитись та вивчити характеристику мінералів класів карбонати та фосфати,  представниками класів на зразках мінералогічної колекції,  описування мінералів та їх визначення;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t xml:space="preserve">Тема 5. </w:t>
            </w:r>
            <w:r w:rsidR="00A77179" w:rsidRPr="0017378C">
              <w:rPr>
                <w:rFonts w:ascii="Times New Roman" w:hAnsi="Times New Roman" w:cs="Times New Roman"/>
                <w:b/>
                <w:sz w:val="24"/>
                <w:szCs w:val="24"/>
              </w:rPr>
              <w:t>Силікати і алюмосилікати, їх класифікація та походження</w:t>
            </w:r>
            <w:r w:rsidR="00A77179" w:rsidRPr="0017378C">
              <w:rPr>
                <w:rFonts w:ascii="Times New Roman" w:hAnsi="Times New Roman" w:cs="Times New Roman"/>
                <w:sz w:val="24"/>
                <w:szCs w:val="24"/>
              </w:rPr>
              <w:t>.</w:t>
            </w:r>
            <w:r w:rsidR="00A77179" w:rsidRPr="0017378C">
              <w:rPr>
                <w:sz w:val="24"/>
                <w:szCs w:val="24"/>
              </w:rPr>
              <w:br/>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5</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eastAsia="Calibri" w:hAnsi="Times New Roman" w:cs="Times New Roman"/>
                <w:sz w:val="24"/>
                <w:szCs w:val="24"/>
              </w:rPr>
              <w:t xml:space="preserve">Ознайомитись та вивчити характеристику мінералів класу силікати,  їх представниками на зразках мінералогічної колекції,  описування мінералів та їх визначення; </w:t>
            </w:r>
            <w:r w:rsidRPr="0017378C">
              <w:rPr>
                <w:rFonts w:ascii="Times New Roman" w:hAnsi="Times New Roman" w:cs="Times New Roman"/>
                <w:sz w:val="24"/>
                <w:szCs w:val="24"/>
              </w:rPr>
              <w:t xml:space="preserve">  2 год.</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hAnsi="Times New Roman" w:cs="Times New Roman"/>
                <w:b/>
                <w:sz w:val="24"/>
                <w:szCs w:val="24"/>
              </w:rPr>
              <w:t xml:space="preserve">Тема6. </w:t>
            </w:r>
            <w:r w:rsidR="00A77179" w:rsidRPr="0017378C">
              <w:rPr>
                <w:rFonts w:ascii="Times New Roman" w:hAnsi="Times New Roman" w:cs="Times New Roman"/>
                <w:b/>
                <w:sz w:val="24"/>
                <w:szCs w:val="24"/>
              </w:rPr>
              <w:t>Магматичні породи, їх класифікація та походження.</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6</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line="216" w:lineRule="atLeast"/>
              <w:rPr>
                <w:rFonts w:ascii="Times New Roman" w:hAnsi="Times New Roman" w:cs="Times New Roman"/>
                <w:sz w:val="24"/>
                <w:szCs w:val="24"/>
              </w:rPr>
            </w:pPr>
            <w:r w:rsidRPr="0017378C">
              <w:rPr>
                <w:rFonts w:ascii="Times New Roman" w:eastAsia="Calibri" w:hAnsi="Times New Roman" w:cs="Times New Roman"/>
                <w:sz w:val="24"/>
                <w:szCs w:val="24"/>
              </w:rPr>
              <w:t>Ознайомитись та вивчити генезис та класифікацію магматичних порід, форми магматичних тіл, вивчення та описування магматичних порід, вивчення і описування пірокластичних порід; 2 год.</w:t>
            </w:r>
            <w:r w:rsidRPr="0017378C">
              <w:rPr>
                <w:rFonts w:ascii="Times New Roman" w:eastAsia="Calibri" w:hAnsi="Times New Roman" w:cs="Times New Roman"/>
                <w:sz w:val="24"/>
                <w:szCs w:val="24"/>
              </w:rPr>
              <w:br/>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b/>
                <w:bCs/>
                <w:sz w:val="24"/>
                <w:szCs w:val="24"/>
              </w:rPr>
            </w:pPr>
            <w:r>
              <w:rPr>
                <w:rFonts w:ascii="Times New Roman" w:eastAsia="Times New Roman" w:hAnsi="Times New Roman" w:cs="Times New Roman"/>
                <w:b/>
                <w:sz w:val="24"/>
                <w:szCs w:val="24"/>
              </w:rPr>
              <w:t xml:space="preserve">Тема 7. </w:t>
            </w:r>
            <w:r w:rsidR="00A77179" w:rsidRPr="0017378C">
              <w:rPr>
                <w:rFonts w:ascii="Times New Roman" w:eastAsia="Times New Roman" w:hAnsi="Times New Roman" w:cs="Times New Roman"/>
                <w:b/>
                <w:sz w:val="24"/>
                <w:szCs w:val="24"/>
              </w:rPr>
              <w:t>Метаморфічні та осадові породи, їх класифікація та походження.</w:t>
            </w: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7</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rPr>
                <w:rFonts w:ascii="Times New Roman" w:hAnsi="Times New Roman" w:cs="Times New Roman"/>
                <w:sz w:val="24"/>
                <w:szCs w:val="24"/>
              </w:rPr>
            </w:pPr>
            <w:r w:rsidRPr="0017378C">
              <w:rPr>
                <w:rFonts w:ascii="Times New Roman" w:eastAsia="Calibri" w:hAnsi="Times New Roman" w:cs="Times New Roman"/>
                <w:sz w:val="24"/>
                <w:szCs w:val="24"/>
              </w:rPr>
              <w:t xml:space="preserve">Вивчити закономірності утворення метаморфічних порід, їх особливості складу будови та властивостей, </w:t>
            </w:r>
            <w:r w:rsidRPr="0017378C">
              <w:rPr>
                <w:rFonts w:ascii="Times New Roman" w:eastAsia="Calibri" w:hAnsi="Times New Roman" w:cs="Times New Roman"/>
                <w:sz w:val="24"/>
                <w:szCs w:val="24"/>
              </w:rPr>
              <w:lastRenderedPageBreak/>
              <w:t>типових  представників метаморфічних порід та їх характеристика. Ознайомитись із механізмом  утворення та класифікацію осадових порід, діагностичними  ознаками та формами залягання осадових порід,  вивчення осадочних порід на зразках петрографічної колекції; 2 год.</w:t>
            </w:r>
            <w:r w:rsidRPr="0017378C">
              <w:rPr>
                <w:rFonts w:ascii="Times New Roman" w:eastAsia="Calibri" w:hAnsi="Times New Roman" w:cs="Times New Roman"/>
                <w:sz w:val="24"/>
                <w:szCs w:val="24"/>
              </w:rPr>
              <w:br/>
            </w:r>
            <w:r w:rsidRPr="0017378C">
              <w:rPr>
                <w:rFonts w:ascii="Times New Roman" w:eastAsia="Calibri" w:hAnsi="Times New Roman" w:cs="Times New Roman"/>
                <w:sz w:val="24"/>
                <w:szCs w:val="24"/>
              </w:rPr>
              <w:br/>
            </w:r>
            <w:r w:rsidRPr="0017378C">
              <w:rPr>
                <w:rFonts w:ascii="Times New Roman" w:hAnsi="Times New Roman" w:cs="Times New Roman"/>
                <w:sz w:val="24"/>
                <w:szCs w:val="24"/>
              </w:rPr>
              <w:br/>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417" w:type="dxa"/>
            <w:gridSpan w:val="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2660" w:type="dxa"/>
            <w:shd w:val="clear" w:color="auto" w:fill="auto"/>
          </w:tcPr>
          <w:p w:rsidR="00A77179" w:rsidRPr="0017378C" w:rsidRDefault="007F6457" w:rsidP="00994915">
            <w:pPr>
              <w:rPr>
                <w:rFonts w:ascii="Times New Roman" w:hAnsi="Times New Roman" w:cs="Times New Roman"/>
                <w:sz w:val="24"/>
                <w:szCs w:val="24"/>
              </w:rPr>
            </w:pPr>
            <w:r>
              <w:rPr>
                <w:rFonts w:ascii="Times New Roman" w:hAnsi="Times New Roman" w:cs="Times New Roman"/>
                <w:b/>
                <w:sz w:val="24"/>
                <w:szCs w:val="24"/>
              </w:rPr>
              <w:lastRenderedPageBreak/>
              <w:t xml:space="preserve">Тема 8. </w:t>
            </w:r>
            <w:r w:rsidR="00A77179" w:rsidRPr="0017378C">
              <w:rPr>
                <w:rFonts w:ascii="Times New Roman" w:hAnsi="Times New Roman" w:cs="Times New Roman"/>
                <w:b/>
                <w:sz w:val="24"/>
                <w:szCs w:val="24"/>
              </w:rPr>
              <w:t>Геологічні та тектонічні карти. Побудова геологічних розрізів та                                стратиграфічних колонок.</w:t>
            </w:r>
          </w:p>
          <w:p w:rsidR="00A77179" w:rsidRPr="0017378C" w:rsidRDefault="00A77179" w:rsidP="00994915">
            <w:pPr>
              <w:rPr>
                <w:rFonts w:ascii="Times New Roman" w:hAnsi="Times New Roman" w:cs="Times New Roman"/>
                <w:b/>
                <w:bCs/>
                <w:sz w:val="24"/>
                <w:szCs w:val="24"/>
              </w:rPr>
            </w:pPr>
          </w:p>
        </w:tc>
        <w:tc>
          <w:tcPr>
            <w:tcW w:w="992" w:type="dxa"/>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Лабораторна робота 8</w:t>
            </w:r>
          </w:p>
        </w:tc>
        <w:tc>
          <w:tcPr>
            <w:tcW w:w="851" w:type="dxa"/>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[3,7,8,9]</w:t>
            </w:r>
          </w:p>
        </w:tc>
        <w:tc>
          <w:tcPr>
            <w:tcW w:w="2693" w:type="dxa"/>
            <w:gridSpan w:val="5"/>
            <w:shd w:val="clear" w:color="auto" w:fill="auto"/>
          </w:tcPr>
          <w:p w:rsidR="00A77179" w:rsidRPr="0017378C" w:rsidRDefault="00A77179" w:rsidP="00994915">
            <w:pPr>
              <w:spacing w:before="100" w:beforeAutospacing="1" w:after="100" w:afterAutospacing="1"/>
              <w:rPr>
                <w:rFonts w:ascii="Times New Roman" w:eastAsia="Calibri" w:hAnsi="Times New Roman" w:cs="Times New Roman"/>
                <w:sz w:val="24"/>
                <w:szCs w:val="24"/>
              </w:rPr>
            </w:pPr>
            <w:r w:rsidRPr="0017378C">
              <w:rPr>
                <w:rFonts w:ascii="Times New Roman" w:eastAsia="Calibri" w:hAnsi="Times New Roman" w:cs="Times New Roman"/>
                <w:sz w:val="24"/>
                <w:szCs w:val="24"/>
              </w:rPr>
              <w:t>Ознайомлення з геологічними  картами: особливостями зображення об’єктів, різновиди, основні складові геологічної карти, правила читання та побудови геологічної карти, геологічні розрізи: читання та побудова.</w:t>
            </w:r>
          </w:p>
        </w:tc>
        <w:tc>
          <w:tcPr>
            <w:tcW w:w="709" w:type="dxa"/>
            <w:gridSpan w:val="2"/>
            <w:shd w:val="clear" w:color="auto" w:fill="auto"/>
          </w:tcPr>
          <w:p w:rsidR="00A77179" w:rsidRPr="0017378C" w:rsidRDefault="007F6457" w:rsidP="00994915">
            <w:pPr>
              <w:jc w:val="both"/>
              <w:rPr>
                <w:rFonts w:ascii="Times New Roman" w:hAnsi="Times New Roman" w:cs="Times New Roman"/>
                <w:sz w:val="24"/>
                <w:szCs w:val="24"/>
              </w:rPr>
            </w:pPr>
            <w:r>
              <w:rPr>
                <w:rFonts w:ascii="Times New Roman" w:hAnsi="Times New Roman" w:cs="Times New Roman"/>
                <w:sz w:val="24"/>
                <w:szCs w:val="24"/>
              </w:rPr>
              <w:t>4</w:t>
            </w:r>
          </w:p>
        </w:tc>
        <w:tc>
          <w:tcPr>
            <w:tcW w:w="1417" w:type="dxa"/>
            <w:gridSpan w:val="2"/>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Згідно розкладу</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t>6. Система оцінювання курсу</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Загальна система оцінювання курсу</w:t>
            </w:r>
          </w:p>
        </w:tc>
        <w:tc>
          <w:tcPr>
            <w:tcW w:w="4678" w:type="dxa"/>
            <w:gridSpan w:val="8"/>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Поточний контроль</w:t>
            </w:r>
            <w:r w:rsidRPr="0017378C">
              <w:rPr>
                <w:rFonts w:ascii="Times New Roman" w:hAnsi="Times New Roman" w:cs="Times New Roman"/>
                <w:sz w:val="24"/>
                <w:szCs w:val="24"/>
              </w:rPr>
              <w:t xml:space="preserve"> здійснюється під час проведення лекційних, лабораторних, індивідуальних занять і має на меті перевірку знань студентів з окремих тем навчальної дисципліни та рівня їх підготовленості до виконання конкретної роботи. Оцінки у національній шкалі («відмінно» - 5, «добре» - 4, «задовільно» - 3, «незадовільно» - 2), отримані студентами, виставляються у журналах обліку відвідування та успішності академічної групи.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Модульний контроль</w:t>
            </w:r>
            <w:r w:rsidRPr="0017378C">
              <w:rPr>
                <w:rFonts w:ascii="Times New Roman" w:hAnsi="Times New Roman" w:cs="Times New Roman"/>
                <w:sz w:val="24"/>
                <w:szCs w:val="24"/>
              </w:rPr>
              <w:t xml:space="preserve"> (сума балів за окремий змістовий модуль) проводиться </w:t>
            </w:r>
            <w:r w:rsidRPr="0017378C">
              <w:rPr>
                <w:rFonts w:ascii="Times New Roman" w:hAnsi="Times New Roman" w:cs="Times New Roman"/>
                <w:sz w:val="24"/>
                <w:szCs w:val="24"/>
              </w:rPr>
              <w:lastRenderedPageBreak/>
              <w:t xml:space="preserve">(виставляється) на підставі оцінювання результатів знань студентів після вивчення матеріалу з логічно завершеної частини дисципліни – змістового модуля. Завданням модульного контролю є перевірка розуміння та засвоєння певного матеріалу (теми), вироблення навичок проведення розрахункових робіт, вміння вирішувати конкретні ситуативні задачі, самостійно опрацьовувати тексти, здатності осмислювати зміст даної частини дисципліни, уміння публічно чи письмово подати певний матеріал.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Семестровий (підсумковий) контроль</w:t>
            </w:r>
            <w:r w:rsidRPr="0017378C">
              <w:rPr>
                <w:rFonts w:ascii="Times New Roman" w:hAnsi="Times New Roman" w:cs="Times New Roman"/>
                <w:sz w:val="24"/>
                <w:szCs w:val="24"/>
              </w:rPr>
              <w:t xml:space="preserve"> проводиться у формі екзамену.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i/>
                <w:sz w:val="24"/>
                <w:szCs w:val="24"/>
              </w:rPr>
              <w:t>Екзаме</w:t>
            </w:r>
            <w:r w:rsidRPr="0017378C">
              <w:rPr>
                <w:rFonts w:ascii="Times New Roman" w:hAnsi="Times New Roman" w:cs="Times New Roman"/>
                <w:sz w:val="24"/>
                <w:szCs w:val="24"/>
              </w:rPr>
              <w:t>н – форма підсумкового контролю, яка передбачає перевірку розуміння студентом теоретичного та практичного програмного матеріалу з усієї дисципліни, здатності творчо використовувати здобуті знання та вміння, формувати власне ставлення до певної проблеми тощо.</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lastRenderedPageBreak/>
              <w:t>Вимоги до письмової роботи</w:t>
            </w:r>
          </w:p>
        </w:tc>
        <w:tc>
          <w:tcPr>
            <w:tcW w:w="4678" w:type="dxa"/>
            <w:gridSpan w:val="8"/>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Підсумкова письмова робота виконується у формі тестових завдань з вибором правильної відповіді. Кількість тестових завдань – 25.</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Семінарські заняття</w:t>
            </w:r>
          </w:p>
        </w:tc>
        <w:tc>
          <w:tcPr>
            <w:tcW w:w="4678" w:type="dxa"/>
            <w:gridSpan w:val="8"/>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sz w:val="24"/>
                <w:szCs w:val="24"/>
              </w:rPr>
              <w:t>-</w:t>
            </w:r>
          </w:p>
        </w:tc>
      </w:tr>
      <w:tr w:rsidR="00A77179" w:rsidRPr="0017378C" w:rsidTr="00994915">
        <w:tc>
          <w:tcPr>
            <w:tcW w:w="4644" w:type="dxa"/>
            <w:gridSpan w:val="4"/>
            <w:shd w:val="clear" w:color="auto" w:fill="auto"/>
          </w:tcPr>
          <w:p w:rsidR="00A77179" w:rsidRPr="0017378C" w:rsidRDefault="00A77179" w:rsidP="00994915">
            <w:pPr>
              <w:pStyle w:val="1"/>
              <w:widowControl w:val="0"/>
              <w:spacing w:line="240" w:lineRule="auto"/>
              <w:jc w:val="center"/>
              <w:rPr>
                <w:rFonts w:ascii="Times New Roman" w:eastAsia="Times New Roman" w:hAnsi="Times New Roman" w:cs="Times New Roman"/>
                <w:sz w:val="24"/>
                <w:szCs w:val="24"/>
              </w:rPr>
            </w:pPr>
            <w:r w:rsidRPr="0017378C">
              <w:rPr>
                <w:rFonts w:ascii="Times New Roman" w:eastAsia="Times New Roman" w:hAnsi="Times New Roman" w:cs="Times New Roman"/>
                <w:sz w:val="24"/>
                <w:szCs w:val="24"/>
              </w:rPr>
              <w:t>Умови допуску до підсумкового контролю</w:t>
            </w:r>
          </w:p>
        </w:tc>
        <w:tc>
          <w:tcPr>
            <w:tcW w:w="4678" w:type="dxa"/>
            <w:gridSpan w:val="8"/>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 xml:space="preserve">Студент допускається до складання екзамену, якщо впродовж семестру він за змістові модулі набрав сумарно 25 балів і вище. Студент не допускається до складання екзамену, якщо впродовж семестру він за змістові модулі набрав менше 25 балів. У цьому випадку студенту у відомості робиться запис "не допущений" і виставляється набрана кількість балів. Допускається, як виняток, з дозволу декана факультету за заявою, погодженою з відповідною кафедрою, одноразове виконання студентом додаткових видів робіт з навчальної дисципліни (відпрацювання пропущених </w:t>
            </w:r>
            <w:r w:rsidRPr="0017378C">
              <w:rPr>
                <w:rFonts w:ascii="Times New Roman" w:hAnsi="Times New Roman" w:cs="Times New Roman"/>
                <w:sz w:val="24"/>
                <w:szCs w:val="24"/>
              </w:rPr>
              <w:lastRenderedPageBreak/>
              <w:t>занять, перескладання змістових модулів, виконання індивідуальних завдань тощо) для підвищення оцінок за змістові модулі. Напередодні екзамену викладач подає доповідну декану про недопуск студентів академічної групи (груп). Відмітка про недопуск у відомості робиться при наявності розпорядження декана.</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sz w:val="24"/>
                <w:szCs w:val="24"/>
              </w:rPr>
            </w:pPr>
            <w:r w:rsidRPr="0017378C">
              <w:rPr>
                <w:rFonts w:ascii="Times New Roman" w:hAnsi="Times New Roman" w:cs="Times New Roman"/>
                <w:b/>
                <w:sz w:val="24"/>
                <w:szCs w:val="24"/>
              </w:rPr>
              <w:lastRenderedPageBreak/>
              <w:t>7. Політика курсу</w:t>
            </w:r>
          </w:p>
        </w:tc>
      </w:tr>
      <w:tr w:rsidR="00A77179" w:rsidRPr="0017378C" w:rsidTr="00994915">
        <w:tc>
          <w:tcPr>
            <w:tcW w:w="9322" w:type="dxa"/>
            <w:gridSpan w:val="12"/>
            <w:shd w:val="clear" w:color="auto" w:fill="auto"/>
          </w:tcPr>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sz w:val="24"/>
                <w:szCs w:val="24"/>
              </w:rPr>
              <w:t xml:space="preserve"> Жодні форми порушення академічної доброчесності не толеруються.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b/>
                <w:sz w:val="24"/>
                <w:szCs w:val="24"/>
              </w:rPr>
              <w:t>Політика виставлення балів</w:t>
            </w:r>
            <w:r w:rsidRPr="0017378C">
              <w:rPr>
                <w:rFonts w:ascii="Times New Roman" w:hAnsi="Times New Roman" w:cs="Times New Roman"/>
                <w:sz w:val="24"/>
                <w:szCs w:val="24"/>
              </w:rPr>
              <w:t xml:space="preserve">. Враховуються бали набрані на практичних заняттях, поточному тестуванні, самостійній роботі (реферати, презентації). При цьому обов’язково враховуються присутність на заняттях та активність студента під час практичного заняття; недопустимість пропусків та запізнень на заняття; користування мобільним телефоном, планшетом чи іншими мобільними пристроями під час заняття; несвоєчасне виконання поставленого завдання і т. ін. </w:t>
            </w:r>
          </w:p>
          <w:p w:rsidR="00A77179" w:rsidRPr="0017378C" w:rsidRDefault="00A77179" w:rsidP="00994915">
            <w:pPr>
              <w:jc w:val="both"/>
              <w:rPr>
                <w:rFonts w:ascii="Times New Roman" w:hAnsi="Times New Roman" w:cs="Times New Roman"/>
                <w:sz w:val="24"/>
                <w:szCs w:val="24"/>
              </w:rPr>
            </w:pPr>
            <w:r w:rsidRPr="0017378C">
              <w:rPr>
                <w:rFonts w:ascii="Times New Roman" w:hAnsi="Times New Roman" w:cs="Times New Roman"/>
                <w:b/>
                <w:sz w:val="24"/>
                <w:szCs w:val="24"/>
              </w:rPr>
              <w:t>Вимоги викладача</w:t>
            </w:r>
            <w:r w:rsidRPr="0017378C">
              <w:rPr>
                <w:rFonts w:ascii="Times New Roman" w:hAnsi="Times New Roman" w:cs="Times New Roman"/>
                <w:sz w:val="24"/>
                <w:szCs w:val="24"/>
              </w:rPr>
              <w:t>. Кожен викладач ставить студентам систему вимог та правил поведінки студентів на заняттях, доводить до їх відома методичні рекомендації щодо виконання контрольних робіт, тестових завдань. Все це гарантує високу ефективність навчального процесу і є обов’язковою для студентів.</w:t>
            </w:r>
          </w:p>
        </w:tc>
      </w:tr>
      <w:tr w:rsidR="00A77179" w:rsidRPr="0017378C" w:rsidTr="00994915">
        <w:tc>
          <w:tcPr>
            <w:tcW w:w="9322" w:type="dxa"/>
            <w:gridSpan w:val="12"/>
            <w:shd w:val="clear" w:color="auto" w:fill="auto"/>
          </w:tcPr>
          <w:p w:rsidR="00A77179" w:rsidRPr="0017378C" w:rsidRDefault="00A77179" w:rsidP="00994915">
            <w:pPr>
              <w:jc w:val="center"/>
              <w:rPr>
                <w:rFonts w:ascii="Times New Roman" w:hAnsi="Times New Roman" w:cs="Times New Roman"/>
                <w:b/>
                <w:sz w:val="24"/>
                <w:szCs w:val="24"/>
              </w:rPr>
            </w:pPr>
            <w:r w:rsidRPr="0017378C">
              <w:rPr>
                <w:rFonts w:ascii="Times New Roman" w:hAnsi="Times New Roman" w:cs="Times New Roman"/>
                <w:b/>
                <w:sz w:val="24"/>
                <w:szCs w:val="24"/>
              </w:rPr>
              <w:t>8. Рекомендована література</w:t>
            </w:r>
          </w:p>
        </w:tc>
      </w:tr>
      <w:tr w:rsidR="00A77179" w:rsidRPr="0017378C" w:rsidTr="00994915">
        <w:tc>
          <w:tcPr>
            <w:tcW w:w="9322" w:type="dxa"/>
            <w:gridSpan w:val="12"/>
            <w:shd w:val="clear" w:color="auto" w:fill="auto"/>
          </w:tcPr>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1.Величко.В.А. Геологія з основами геоморфології: Навчальний посібник. – К.: вид.ТОВ «НВП «Інтеррсервіс», 2012. – 236с.</w:t>
            </w:r>
          </w:p>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2.Куровець М.І., Гунька Н.Н. Основи геології. Львів 1997р, 694с.</w:t>
            </w:r>
          </w:p>
          <w:p w:rsidR="00A77179" w:rsidRPr="0017378C" w:rsidRDefault="00A77179" w:rsidP="00994915">
            <w:pPr>
              <w:shd w:val="clear" w:color="auto" w:fill="FFFFFF"/>
              <w:tabs>
                <w:tab w:val="left" w:pos="6120"/>
              </w:tabs>
              <w:rPr>
                <w:rFonts w:ascii="Times New Roman" w:hAnsi="Times New Roman" w:cs="Times New Roman"/>
                <w:sz w:val="24"/>
                <w:szCs w:val="24"/>
              </w:rPr>
            </w:pPr>
            <w:r w:rsidRPr="0017378C">
              <w:rPr>
                <w:rFonts w:ascii="Times New Roman" w:hAnsi="Times New Roman" w:cs="Times New Roman"/>
                <w:sz w:val="24"/>
                <w:szCs w:val="24"/>
              </w:rPr>
              <w:t>3.Куровець М.І., Гунька Н.Н. Загальна геологія.  - Львів: "Атлас", 1998. - 420 с.: іл.</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sz w:val="24"/>
                <w:szCs w:val="24"/>
                <w:shd w:val="clear" w:color="auto" w:fill="FFFFFF"/>
              </w:rPr>
              <w:t>4.Новосад Я.О. Загальна геологія: [навч. посібник] / Я.О. Новосад; НУВГП – Рівне: НУВГП, 2007. – 142 с.</w:t>
            </w:r>
          </w:p>
          <w:p w:rsidR="00A77179" w:rsidRPr="0017378C" w:rsidRDefault="00A77179" w:rsidP="00994915">
            <w:pPr>
              <w:rPr>
                <w:rFonts w:ascii="Times New Roman" w:hAnsi="Times New Roman" w:cs="Times New Roman"/>
                <w:sz w:val="24"/>
                <w:szCs w:val="24"/>
              </w:rPr>
            </w:pPr>
            <w:r w:rsidRPr="0017378C">
              <w:rPr>
                <w:rFonts w:ascii="Times New Roman" w:hAnsi="Times New Roman" w:cs="Times New Roman"/>
                <w:sz w:val="24"/>
                <w:szCs w:val="24"/>
              </w:rPr>
              <w:t>5.Паранько І.С. Загальна геологія. Навчальний посібник. / І.С. Паранько, А.О. Сіворонов,  В.Д. Євтєхов. — Кривий Ріг : Мінерал. — 2003. — 464 с.</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sz w:val="24"/>
                <w:szCs w:val="24"/>
                <w:shd w:val="clear" w:color="auto" w:fill="FFFFFF"/>
              </w:rPr>
              <w:t>6.Паранько І.С., Сіворонов А. О., Євтєхов В.Д. Загальна геологія http://old.geology.lnu.edu.ua/GEO/E-books/Sivoronov_gen-geo/Gen_geology-Sivoronov.htm) .</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sz w:val="24"/>
                <w:szCs w:val="24"/>
              </w:rPr>
              <w:t>7.Пособие к лабораторным занятиям по общей геологии./В.Н Павлинов, Д.С.Кизельватер, К.М.Мельникова. - М.:Недра, 1974</w:t>
            </w:r>
          </w:p>
          <w:p w:rsidR="00A77179" w:rsidRPr="0017378C" w:rsidRDefault="00A77179" w:rsidP="00994915">
            <w:pPr>
              <w:rPr>
                <w:rFonts w:ascii="Times New Roman" w:hAnsi="Times New Roman" w:cs="Times New Roman"/>
                <w:sz w:val="24"/>
                <w:szCs w:val="24"/>
                <w:shd w:val="clear" w:color="auto" w:fill="FFFFFF"/>
              </w:rPr>
            </w:pPr>
            <w:r w:rsidRPr="0017378C">
              <w:rPr>
                <w:rFonts w:ascii="Times New Roman" w:hAnsi="Times New Roman" w:cs="Times New Roman"/>
                <w:bCs/>
                <w:sz w:val="24"/>
                <w:szCs w:val="24"/>
              </w:rPr>
              <w:t xml:space="preserve"> 8.Свинко Й.М., Сивий М.Я. Геологія: Підручник. – К.: Либідь, 2003. – 480с.</w:t>
            </w:r>
            <w:r w:rsidRPr="0017378C">
              <w:rPr>
                <w:rFonts w:ascii="Times New Roman" w:hAnsi="Times New Roman" w:cs="Times New Roman"/>
                <w:sz w:val="24"/>
                <w:szCs w:val="24"/>
              </w:rPr>
              <w:br/>
            </w:r>
            <w:r w:rsidRPr="0017378C">
              <w:rPr>
                <w:rFonts w:ascii="Times New Roman" w:hAnsi="Times New Roman" w:cs="Times New Roman"/>
                <w:sz w:val="24"/>
                <w:szCs w:val="24"/>
                <w:shd w:val="clear" w:color="auto" w:fill="FFFFFF"/>
              </w:rPr>
              <w:t xml:space="preserve"> 9.Сивий М.Я. , Свинко І.М. Геологія. Практикум. К.: Вища школа. – 2006.</w:t>
            </w:r>
            <w:r w:rsidRPr="0017378C">
              <w:rPr>
                <w:rFonts w:ascii="Times New Roman" w:hAnsi="Times New Roman" w:cs="Times New Roman"/>
                <w:sz w:val="24"/>
                <w:szCs w:val="24"/>
              </w:rPr>
              <w:br/>
            </w:r>
          </w:p>
          <w:p w:rsidR="00A77179" w:rsidRPr="0017378C" w:rsidRDefault="00A77179" w:rsidP="00994915">
            <w:pPr>
              <w:jc w:val="both"/>
              <w:rPr>
                <w:rFonts w:ascii="Times New Roman" w:hAnsi="Times New Roman" w:cs="Times New Roman"/>
                <w:sz w:val="24"/>
                <w:szCs w:val="24"/>
                <w:shd w:val="clear" w:color="auto" w:fill="FFFFFF"/>
              </w:rPr>
            </w:pPr>
          </w:p>
          <w:p w:rsidR="00A77179" w:rsidRPr="0017378C" w:rsidRDefault="00A77179" w:rsidP="00994915">
            <w:pPr>
              <w:jc w:val="both"/>
              <w:rPr>
                <w:rFonts w:ascii="Times New Roman" w:hAnsi="Times New Roman" w:cs="Times New Roman"/>
                <w:sz w:val="24"/>
                <w:szCs w:val="24"/>
              </w:rPr>
            </w:pPr>
          </w:p>
        </w:tc>
      </w:tr>
    </w:tbl>
    <w:p w:rsidR="00A77179" w:rsidRPr="0017378C" w:rsidRDefault="00A77179" w:rsidP="00A77179">
      <w:pPr>
        <w:jc w:val="both"/>
        <w:rPr>
          <w:rFonts w:ascii="Times New Roman" w:hAnsi="Times New Roman" w:cs="Times New Roman"/>
          <w:sz w:val="24"/>
          <w:szCs w:val="24"/>
        </w:rPr>
      </w:pPr>
    </w:p>
    <w:p w:rsidR="00A77179" w:rsidRPr="007F6457" w:rsidRDefault="00A77179" w:rsidP="00A77179">
      <w:pPr>
        <w:jc w:val="center"/>
        <w:rPr>
          <w:rFonts w:ascii="Times New Roman" w:hAnsi="Times New Roman" w:cs="Times New Roman"/>
          <w:sz w:val="24"/>
          <w:szCs w:val="24"/>
        </w:rPr>
      </w:pPr>
      <w:r w:rsidRPr="007F6457">
        <w:rPr>
          <w:rFonts w:ascii="Times New Roman" w:hAnsi="Times New Roman" w:cs="Times New Roman"/>
          <w:sz w:val="24"/>
          <w:szCs w:val="24"/>
        </w:rPr>
        <w:t xml:space="preserve">Викладач </w:t>
      </w:r>
      <w:r w:rsidR="007F6457" w:rsidRPr="007F6457">
        <w:rPr>
          <w:rFonts w:ascii="Times New Roman" w:hAnsi="Times New Roman" w:cs="Times New Roman"/>
          <w:sz w:val="24"/>
          <w:szCs w:val="24"/>
        </w:rPr>
        <w:t xml:space="preserve">                            Савʼюк М.І.</w:t>
      </w:r>
    </w:p>
    <w:p w:rsidR="00A77179" w:rsidRPr="0017378C" w:rsidRDefault="00A77179" w:rsidP="00A77179">
      <w:pPr>
        <w:jc w:val="center"/>
        <w:rPr>
          <w:rFonts w:ascii="Times New Roman" w:hAnsi="Times New Roman" w:cs="Times New Roman"/>
          <w:b/>
          <w:sz w:val="24"/>
          <w:szCs w:val="24"/>
        </w:rPr>
      </w:pPr>
    </w:p>
    <w:p w:rsidR="00A77179" w:rsidRPr="0017378C" w:rsidRDefault="00A77179" w:rsidP="00A77179">
      <w:pPr>
        <w:jc w:val="center"/>
        <w:rPr>
          <w:rFonts w:ascii="Times New Roman" w:hAnsi="Times New Roman" w:cs="Times New Roman"/>
          <w:b/>
          <w:sz w:val="24"/>
          <w:szCs w:val="24"/>
        </w:rPr>
      </w:pPr>
    </w:p>
    <w:p w:rsidR="00A77179" w:rsidRPr="0017378C" w:rsidRDefault="00A77179" w:rsidP="00A77179">
      <w:pPr>
        <w:rPr>
          <w:rFonts w:ascii="Times New Roman" w:hAnsi="Times New Roman" w:cs="Times New Roman"/>
          <w:sz w:val="24"/>
          <w:szCs w:val="24"/>
        </w:rPr>
      </w:pPr>
    </w:p>
    <w:p w:rsidR="00A77179" w:rsidRPr="0017378C" w:rsidRDefault="00A77179" w:rsidP="00A77179">
      <w:pPr>
        <w:rPr>
          <w:rFonts w:ascii="Times New Roman" w:hAnsi="Times New Roman" w:cs="Times New Roman"/>
          <w:sz w:val="24"/>
          <w:szCs w:val="24"/>
        </w:rPr>
      </w:pPr>
    </w:p>
    <w:p w:rsidR="00A77179" w:rsidRPr="0017378C" w:rsidRDefault="00A77179" w:rsidP="00A77179">
      <w:pPr>
        <w:rPr>
          <w:rFonts w:ascii="Times New Roman" w:hAnsi="Times New Roman" w:cs="Times New Roman"/>
          <w:sz w:val="24"/>
          <w:szCs w:val="24"/>
        </w:rPr>
      </w:pPr>
    </w:p>
    <w:p w:rsidR="00A77179" w:rsidRPr="0017378C" w:rsidRDefault="00A77179" w:rsidP="00A77179"/>
    <w:p w:rsidR="004B10B5" w:rsidRDefault="004B10B5"/>
    <w:sectPr w:rsidR="004B10B5" w:rsidSect="005D2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1D0EA6"/>
    <w:multiLevelType w:val="hybridMultilevel"/>
    <w:tmpl w:val="7108A064"/>
    <w:lvl w:ilvl="0" w:tplc="85A6A9E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AC3F10"/>
    <w:multiLevelType w:val="hybridMultilevel"/>
    <w:tmpl w:val="3D38109C"/>
    <w:lvl w:ilvl="0" w:tplc="3BAC906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179"/>
    <w:rsid w:val="004B10B5"/>
    <w:rsid w:val="0058779D"/>
    <w:rsid w:val="005C5392"/>
    <w:rsid w:val="00735AD6"/>
    <w:rsid w:val="007F6457"/>
    <w:rsid w:val="009E1129"/>
    <w:rsid w:val="00A77179"/>
    <w:rsid w:val="00B605A0"/>
    <w:rsid w:val="00B60CB1"/>
    <w:rsid w:val="00D82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77179"/>
    <w:pPr>
      <w:spacing w:after="0"/>
    </w:pPr>
    <w:rPr>
      <w:rFonts w:ascii="Arial" w:eastAsia="Arial" w:hAnsi="Arial" w:cs="Arial"/>
    </w:rPr>
  </w:style>
  <w:style w:type="character" w:styleId="a3">
    <w:name w:val="Subtle Emphasis"/>
    <w:uiPriority w:val="19"/>
    <w:qFormat/>
    <w:rsid w:val="00A77179"/>
    <w:rPr>
      <w:i/>
      <w:iCs/>
      <w:color w:val="808080"/>
    </w:rPr>
  </w:style>
  <w:style w:type="paragraph" w:styleId="a4">
    <w:name w:val="List Paragraph"/>
    <w:basedOn w:val="a"/>
    <w:uiPriority w:val="34"/>
    <w:qFormat/>
    <w:rsid w:val="00A77179"/>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A771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77179"/>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a6">
    <w:name w:val="Основний текст_"/>
    <w:link w:val="10"/>
    <w:locked/>
    <w:rsid w:val="00B60CB1"/>
    <w:rPr>
      <w:rFonts w:ascii="Times New Roman" w:eastAsia="Times New Roman" w:hAnsi="Times New Roman" w:cs="Times New Roman"/>
      <w:sz w:val="23"/>
      <w:szCs w:val="23"/>
      <w:shd w:val="clear" w:color="auto" w:fill="FFFFFF"/>
    </w:rPr>
  </w:style>
  <w:style w:type="paragraph" w:customStyle="1" w:styleId="10">
    <w:name w:val="Основний текст1"/>
    <w:basedOn w:val="a"/>
    <w:link w:val="a6"/>
    <w:rsid w:val="00B60CB1"/>
    <w:pPr>
      <w:shd w:val="clear" w:color="auto" w:fill="FFFFFF"/>
      <w:spacing w:after="240" w:line="283" w:lineRule="exact"/>
      <w:ind w:hanging="420"/>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77179"/>
    <w:pPr>
      <w:spacing w:after="0"/>
    </w:pPr>
    <w:rPr>
      <w:rFonts w:ascii="Arial" w:eastAsia="Arial" w:hAnsi="Arial" w:cs="Arial"/>
    </w:rPr>
  </w:style>
  <w:style w:type="character" w:styleId="a3">
    <w:name w:val="Subtle Emphasis"/>
    <w:uiPriority w:val="19"/>
    <w:qFormat/>
    <w:rsid w:val="00A77179"/>
    <w:rPr>
      <w:i/>
      <w:iCs/>
      <w:color w:val="808080"/>
    </w:rPr>
  </w:style>
  <w:style w:type="paragraph" w:styleId="a4">
    <w:name w:val="List Paragraph"/>
    <w:basedOn w:val="a"/>
    <w:uiPriority w:val="34"/>
    <w:qFormat/>
    <w:rsid w:val="00A77179"/>
    <w:pPr>
      <w:spacing w:after="0" w:line="240" w:lineRule="auto"/>
      <w:ind w:left="720"/>
      <w:contextualSpacing/>
    </w:pPr>
    <w:rPr>
      <w:rFonts w:ascii="Times New Roman" w:eastAsia="Times New Roman" w:hAnsi="Times New Roman" w:cs="Times New Roman"/>
      <w:sz w:val="24"/>
      <w:szCs w:val="24"/>
    </w:rPr>
  </w:style>
  <w:style w:type="paragraph" w:styleId="a5">
    <w:name w:val="No Spacing"/>
    <w:uiPriority w:val="1"/>
    <w:qFormat/>
    <w:rsid w:val="00A771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77179"/>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a6">
    <w:name w:val="Основний текст_"/>
    <w:link w:val="10"/>
    <w:locked/>
    <w:rsid w:val="00B60CB1"/>
    <w:rPr>
      <w:rFonts w:ascii="Times New Roman" w:eastAsia="Times New Roman" w:hAnsi="Times New Roman" w:cs="Times New Roman"/>
      <w:sz w:val="23"/>
      <w:szCs w:val="23"/>
      <w:shd w:val="clear" w:color="auto" w:fill="FFFFFF"/>
    </w:rPr>
  </w:style>
  <w:style w:type="paragraph" w:customStyle="1" w:styleId="10">
    <w:name w:val="Основний текст1"/>
    <w:basedOn w:val="a"/>
    <w:link w:val="a6"/>
    <w:rsid w:val="00B60CB1"/>
    <w:pPr>
      <w:shd w:val="clear" w:color="auto" w:fill="FFFFFF"/>
      <w:spacing w:after="240" w:line="283" w:lineRule="exact"/>
      <w:ind w:hanging="420"/>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CB902-FB02-496F-99BD-1DDB43419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10729</Words>
  <Characters>6117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Muroslav</dc:creator>
  <cp:lastModifiedBy>Кафедра Географії</cp:lastModifiedBy>
  <cp:revision>3</cp:revision>
  <dcterms:created xsi:type="dcterms:W3CDTF">2020-02-06T17:40:00Z</dcterms:created>
  <dcterms:modified xsi:type="dcterms:W3CDTF">2020-02-11T09:40:00Z</dcterms:modified>
</cp:coreProperties>
</file>