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795A4"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42647431"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22CA5DCF"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487D9827" w14:textId="77777777" w:rsidR="00395013" w:rsidRDefault="00395013" w:rsidP="00395013">
      <w:pPr>
        <w:jc w:val="center"/>
        <w:rPr>
          <w:b/>
          <w:sz w:val="28"/>
          <w:szCs w:val="28"/>
          <w:lang w:val="uk-UA"/>
        </w:rPr>
      </w:pPr>
    </w:p>
    <w:p w14:paraId="1542F4BA" w14:textId="77777777" w:rsidR="00395013" w:rsidRDefault="00395013" w:rsidP="00395013">
      <w:pPr>
        <w:jc w:val="center"/>
        <w:rPr>
          <w:b/>
          <w:sz w:val="28"/>
          <w:szCs w:val="28"/>
          <w:lang w:val="uk-UA"/>
        </w:rPr>
      </w:pPr>
    </w:p>
    <w:p w14:paraId="44B32DE8" w14:textId="77777777" w:rsidR="00395013" w:rsidRDefault="00395013" w:rsidP="00395013">
      <w:pPr>
        <w:jc w:val="center"/>
        <w:rPr>
          <w:b/>
          <w:sz w:val="28"/>
          <w:szCs w:val="28"/>
          <w:lang w:val="uk-UA"/>
        </w:rPr>
      </w:pPr>
    </w:p>
    <w:p w14:paraId="28F4E8D0" w14:textId="77777777" w:rsidR="00395013" w:rsidRDefault="00395013" w:rsidP="00395013">
      <w:pPr>
        <w:jc w:val="center"/>
        <w:rPr>
          <w:b/>
          <w:sz w:val="28"/>
          <w:szCs w:val="28"/>
          <w:lang w:val="uk-UA"/>
        </w:rPr>
      </w:pPr>
    </w:p>
    <w:p w14:paraId="56942AA2" w14:textId="77777777" w:rsidR="00395013" w:rsidRDefault="00395013" w:rsidP="00395013">
      <w:pPr>
        <w:jc w:val="center"/>
        <w:rPr>
          <w:b/>
          <w:sz w:val="28"/>
          <w:szCs w:val="28"/>
          <w:lang w:val="uk-UA"/>
        </w:rPr>
      </w:pPr>
      <w:r w:rsidRPr="00B93336">
        <w:rPr>
          <w:sz w:val="28"/>
          <w:szCs w:val="28"/>
          <w:lang w:val="uk-UA"/>
        </w:rPr>
        <w:t>Факультет</w:t>
      </w:r>
      <w:r w:rsidR="00B93336">
        <w:rPr>
          <w:sz w:val="28"/>
          <w:szCs w:val="28"/>
          <w:lang w:val="uk-UA"/>
        </w:rPr>
        <w:t>/інститут</w:t>
      </w:r>
      <w:r>
        <w:rPr>
          <w:b/>
          <w:sz w:val="28"/>
          <w:szCs w:val="28"/>
          <w:lang w:val="uk-UA"/>
        </w:rPr>
        <w:t xml:space="preserve"> </w:t>
      </w:r>
      <w:r w:rsidR="00AF5775" w:rsidRPr="00AF5775">
        <w:rPr>
          <w:b/>
          <w:sz w:val="28"/>
          <w:szCs w:val="28"/>
          <w:lang w:val="uk-UA"/>
        </w:rPr>
        <w:t>педагогічний</w:t>
      </w:r>
    </w:p>
    <w:p w14:paraId="0D34761A" w14:textId="77777777" w:rsidR="00395013" w:rsidRDefault="00395013" w:rsidP="00395013">
      <w:pPr>
        <w:jc w:val="center"/>
        <w:rPr>
          <w:b/>
          <w:sz w:val="28"/>
          <w:szCs w:val="28"/>
          <w:lang w:val="uk-UA"/>
        </w:rPr>
      </w:pPr>
    </w:p>
    <w:p w14:paraId="30A3707A" w14:textId="77777777" w:rsidR="00395013" w:rsidRDefault="00395013" w:rsidP="00395013">
      <w:pPr>
        <w:jc w:val="center"/>
        <w:rPr>
          <w:sz w:val="28"/>
          <w:szCs w:val="28"/>
          <w:lang w:val="uk-UA"/>
        </w:rPr>
      </w:pPr>
      <w:r>
        <w:rPr>
          <w:sz w:val="28"/>
          <w:szCs w:val="28"/>
          <w:lang w:val="uk-UA"/>
        </w:rPr>
        <w:t xml:space="preserve">Кафедра </w:t>
      </w:r>
      <w:r w:rsidR="00AF5775" w:rsidRPr="00AF5775">
        <w:rPr>
          <w:sz w:val="28"/>
          <w:szCs w:val="28"/>
          <w:lang w:val="uk-UA"/>
        </w:rPr>
        <w:t>педагогіки початкової освіти</w:t>
      </w:r>
    </w:p>
    <w:p w14:paraId="091ED888" w14:textId="77777777" w:rsidR="00395013" w:rsidRDefault="00395013" w:rsidP="00395013">
      <w:pPr>
        <w:jc w:val="center"/>
        <w:rPr>
          <w:sz w:val="28"/>
          <w:szCs w:val="28"/>
          <w:lang w:val="uk-UA"/>
        </w:rPr>
      </w:pPr>
    </w:p>
    <w:p w14:paraId="7F659592" w14:textId="77777777" w:rsidR="00395013" w:rsidRDefault="00395013" w:rsidP="00395013">
      <w:pPr>
        <w:jc w:val="center"/>
        <w:rPr>
          <w:sz w:val="28"/>
          <w:szCs w:val="28"/>
          <w:lang w:val="uk-UA"/>
        </w:rPr>
      </w:pPr>
    </w:p>
    <w:p w14:paraId="7727FCC5"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418FFC9" w14:textId="77777777" w:rsidR="00395013" w:rsidRDefault="00395013" w:rsidP="00395013">
      <w:pPr>
        <w:jc w:val="center"/>
        <w:rPr>
          <w:b/>
          <w:sz w:val="28"/>
          <w:szCs w:val="28"/>
          <w:lang w:val="uk-UA"/>
        </w:rPr>
      </w:pPr>
    </w:p>
    <w:p w14:paraId="5E19A35A" w14:textId="77777777" w:rsidR="00395013" w:rsidRDefault="00AF5775" w:rsidP="00395013">
      <w:pPr>
        <w:jc w:val="center"/>
        <w:rPr>
          <w:b/>
          <w:sz w:val="28"/>
          <w:szCs w:val="28"/>
          <w:u w:val="single"/>
          <w:lang w:val="uk-UA"/>
        </w:rPr>
      </w:pPr>
      <w:r w:rsidRPr="00AF5775">
        <w:rPr>
          <w:b/>
          <w:sz w:val="28"/>
          <w:szCs w:val="28"/>
          <w:u w:val="single"/>
          <w:lang w:val="uk-UA"/>
        </w:rPr>
        <w:t>ГЕОКУЛЬТУРНА НАУКОВА ГРАМОТНІСТЬ</w:t>
      </w:r>
    </w:p>
    <w:p w14:paraId="189C8BAA" w14:textId="77777777" w:rsidR="00AF5775" w:rsidRDefault="00AF5775" w:rsidP="00395013">
      <w:pPr>
        <w:jc w:val="center"/>
        <w:rPr>
          <w:b/>
          <w:sz w:val="28"/>
          <w:szCs w:val="28"/>
          <w:u w:val="single"/>
          <w:lang w:val="uk-UA"/>
        </w:rPr>
      </w:pPr>
    </w:p>
    <w:p w14:paraId="48A6B5AD" w14:textId="77777777" w:rsidR="00AF5775" w:rsidRDefault="00B93336" w:rsidP="00AF5775">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AF5775">
        <w:rPr>
          <w:sz w:val="28"/>
          <w:szCs w:val="28"/>
          <w:lang w:val="uk-UA"/>
        </w:rPr>
        <w:t>013 «Початкова освіта»</w:t>
      </w:r>
    </w:p>
    <w:p w14:paraId="3E947B2D" w14:textId="77777777" w:rsidR="00395013" w:rsidRDefault="00395013" w:rsidP="00B93336">
      <w:pPr>
        <w:rPr>
          <w:sz w:val="28"/>
          <w:szCs w:val="28"/>
          <w:lang w:val="uk-UA"/>
        </w:rPr>
      </w:pPr>
    </w:p>
    <w:p w14:paraId="61463234" w14:textId="77777777" w:rsidR="00B10A22" w:rsidRDefault="00B10A22" w:rsidP="00395013">
      <w:pPr>
        <w:jc w:val="center"/>
        <w:rPr>
          <w:sz w:val="28"/>
          <w:szCs w:val="28"/>
          <w:lang w:val="uk-UA"/>
        </w:rPr>
      </w:pPr>
    </w:p>
    <w:p w14:paraId="5D00F252" w14:textId="77777777" w:rsidR="00AF5775" w:rsidRDefault="00B93336" w:rsidP="00AF5775">
      <w:pPr>
        <w:rPr>
          <w:sz w:val="28"/>
          <w:szCs w:val="28"/>
          <w:lang w:val="uk-UA"/>
        </w:rPr>
      </w:pPr>
      <w:r>
        <w:rPr>
          <w:sz w:val="28"/>
          <w:szCs w:val="28"/>
          <w:lang w:val="uk-UA"/>
        </w:rPr>
        <w:t xml:space="preserve">                           </w:t>
      </w:r>
      <w:r w:rsidR="00B10A22">
        <w:rPr>
          <w:sz w:val="28"/>
          <w:szCs w:val="28"/>
          <w:lang w:val="uk-UA"/>
        </w:rPr>
        <w:t xml:space="preserve">Спеціальність </w:t>
      </w:r>
      <w:r w:rsidR="00AF5775">
        <w:rPr>
          <w:sz w:val="28"/>
          <w:szCs w:val="28"/>
          <w:lang w:val="uk-UA"/>
        </w:rPr>
        <w:t>013 «Початкова освіта»</w:t>
      </w:r>
    </w:p>
    <w:p w14:paraId="085D102E" w14:textId="77777777" w:rsidR="00B10A22" w:rsidRDefault="00B10A22" w:rsidP="00B93336">
      <w:pPr>
        <w:rPr>
          <w:sz w:val="28"/>
          <w:szCs w:val="28"/>
          <w:lang w:val="uk-UA"/>
        </w:rPr>
      </w:pPr>
    </w:p>
    <w:p w14:paraId="754266C3" w14:textId="77777777" w:rsidR="00B10A22" w:rsidRDefault="00B10A22" w:rsidP="00395013">
      <w:pPr>
        <w:jc w:val="center"/>
        <w:rPr>
          <w:sz w:val="28"/>
          <w:szCs w:val="28"/>
          <w:lang w:val="uk-UA"/>
        </w:rPr>
      </w:pPr>
    </w:p>
    <w:p w14:paraId="0F6D2D92" w14:textId="77777777" w:rsidR="00AF5775" w:rsidRDefault="00B93336" w:rsidP="00AF5775">
      <w:pPr>
        <w:rPr>
          <w:sz w:val="28"/>
          <w:szCs w:val="28"/>
          <w:lang w:val="uk-UA"/>
        </w:rPr>
      </w:pPr>
      <w:r>
        <w:rPr>
          <w:sz w:val="28"/>
          <w:szCs w:val="28"/>
          <w:lang w:val="uk-UA"/>
        </w:rPr>
        <w:t xml:space="preserve">                           </w:t>
      </w:r>
      <w:r w:rsidR="00B10A22">
        <w:rPr>
          <w:sz w:val="28"/>
          <w:szCs w:val="28"/>
          <w:lang w:val="uk-UA"/>
        </w:rPr>
        <w:t xml:space="preserve">Галузь знань </w:t>
      </w:r>
      <w:r w:rsidR="00AF5775">
        <w:rPr>
          <w:sz w:val="28"/>
          <w:szCs w:val="28"/>
          <w:lang w:val="uk-UA"/>
        </w:rPr>
        <w:t>01 «Освіта»</w:t>
      </w:r>
    </w:p>
    <w:p w14:paraId="6A79EEB6" w14:textId="77777777" w:rsidR="00B10A22" w:rsidRDefault="00B10A22" w:rsidP="00B93336">
      <w:pPr>
        <w:rPr>
          <w:sz w:val="28"/>
          <w:szCs w:val="28"/>
          <w:lang w:val="uk-UA"/>
        </w:rPr>
      </w:pPr>
    </w:p>
    <w:p w14:paraId="62C7B08E" w14:textId="77777777" w:rsidR="00395013" w:rsidRDefault="00395013" w:rsidP="00AF5775">
      <w:pPr>
        <w:rPr>
          <w:sz w:val="28"/>
          <w:szCs w:val="28"/>
          <w:lang w:val="uk-UA"/>
        </w:rPr>
      </w:pPr>
    </w:p>
    <w:p w14:paraId="21CD1BC4" w14:textId="77777777" w:rsidR="00395013" w:rsidRDefault="00395013" w:rsidP="00395013">
      <w:pPr>
        <w:jc w:val="both"/>
        <w:rPr>
          <w:sz w:val="28"/>
          <w:szCs w:val="28"/>
          <w:lang w:val="uk-UA"/>
        </w:rPr>
      </w:pPr>
    </w:p>
    <w:p w14:paraId="54AF026C" w14:textId="77777777" w:rsidR="00395013" w:rsidRDefault="00395013" w:rsidP="00395013">
      <w:pPr>
        <w:jc w:val="both"/>
        <w:rPr>
          <w:sz w:val="28"/>
          <w:szCs w:val="28"/>
          <w:lang w:val="uk-UA"/>
        </w:rPr>
      </w:pPr>
    </w:p>
    <w:p w14:paraId="58FCC95E"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74C5F6B5" w14:textId="77777777"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2020</w:t>
      </w:r>
      <w:r>
        <w:rPr>
          <w:sz w:val="28"/>
          <w:szCs w:val="28"/>
          <w:lang w:val="uk-UA"/>
        </w:rPr>
        <w:t xml:space="preserve"> р.  </w:t>
      </w:r>
    </w:p>
    <w:p w14:paraId="69967C9B" w14:textId="77777777" w:rsidR="00395013" w:rsidRDefault="00395013" w:rsidP="00395013">
      <w:pPr>
        <w:jc w:val="both"/>
        <w:rPr>
          <w:sz w:val="28"/>
          <w:szCs w:val="28"/>
          <w:lang w:val="uk-UA"/>
        </w:rPr>
      </w:pPr>
    </w:p>
    <w:p w14:paraId="4D373414" w14:textId="77777777" w:rsidR="00395013" w:rsidRDefault="00395013" w:rsidP="00395013">
      <w:pPr>
        <w:jc w:val="both"/>
        <w:rPr>
          <w:sz w:val="28"/>
          <w:szCs w:val="28"/>
          <w:lang w:val="uk-UA"/>
        </w:rPr>
      </w:pPr>
    </w:p>
    <w:p w14:paraId="59D5C113" w14:textId="77777777" w:rsidR="00395013" w:rsidRDefault="00395013" w:rsidP="00395013">
      <w:pPr>
        <w:jc w:val="both"/>
        <w:rPr>
          <w:sz w:val="28"/>
          <w:szCs w:val="28"/>
          <w:lang w:val="uk-UA"/>
        </w:rPr>
      </w:pPr>
    </w:p>
    <w:p w14:paraId="785CDFA0" w14:textId="77777777" w:rsidR="00395013" w:rsidRDefault="00395013" w:rsidP="00395013">
      <w:pPr>
        <w:jc w:val="both"/>
        <w:rPr>
          <w:sz w:val="28"/>
          <w:szCs w:val="28"/>
          <w:lang w:val="uk-UA"/>
        </w:rPr>
      </w:pPr>
    </w:p>
    <w:p w14:paraId="1DFBE248" w14:textId="77777777" w:rsidR="00395013" w:rsidRDefault="00395013" w:rsidP="00395013">
      <w:pPr>
        <w:jc w:val="center"/>
        <w:rPr>
          <w:sz w:val="28"/>
          <w:szCs w:val="28"/>
          <w:lang w:val="uk-UA"/>
        </w:rPr>
      </w:pPr>
    </w:p>
    <w:p w14:paraId="6324A006" w14:textId="77777777" w:rsidR="00395013" w:rsidRDefault="00395013" w:rsidP="00395013">
      <w:pPr>
        <w:jc w:val="center"/>
        <w:rPr>
          <w:sz w:val="28"/>
          <w:szCs w:val="28"/>
          <w:lang w:val="uk-UA"/>
        </w:rPr>
      </w:pPr>
    </w:p>
    <w:p w14:paraId="0F1BE50B" w14:textId="77777777" w:rsidR="00395013" w:rsidRDefault="00395013" w:rsidP="00395013">
      <w:pPr>
        <w:jc w:val="center"/>
        <w:rPr>
          <w:sz w:val="28"/>
          <w:szCs w:val="28"/>
          <w:lang w:val="uk-UA"/>
        </w:rPr>
      </w:pPr>
    </w:p>
    <w:p w14:paraId="3C2E88D3" w14:textId="77777777" w:rsidR="00395013" w:rsidRDefault="00395013" w:rsidP="00395013">
      <w:pPr>
        <w:jc w:val="center"/>
        <w:rPr>
          <w:sz w:val="28"/>
          <w:szCs w:val="28"/>
          <w:lang w:val="uk-UA"/>
        </w:rPr>
      </w:pPr>
    </w:p>
    <w:p w14:paraId="6043D879" w14:textId="77777777" w:rsidR="00395013" w:rsidRDefault="00395013" w:rsidP="00395013">
      <w:pPr>
        <w:jc w:val="center"/>
        <w:rPr>
          <w:sz w:val="28"/>
          <w:szCs w:val="28"/>
          <w:lang w:val="uk-UA"/>
        </w:rPr>
      </w:pPr>
    </w:p>
    <w:p w14:paraId="25D48149" w14:textId="77777777" w:rsidR="00BC32A7" w:rsidRDefault="00BC32A7" w:rsidP="00395013">
      <w:pPr>
        <w:jc w:val="center"/>
        <w:rPr>
          <w:sz w:val="28"/>
          <w:szCs w:val="28"/>
          <w:lang w:val="uk-UA"/>
        </w:rPr>
      </w:pPr>
    </w:p>
    <w:p w14:paraId="64709380" w14:textId="77777777" w:rsidR="00BC32A7" w:rsidRDefault="00BC32A7" w:rsidP="00395013">
      <w:pPr>
        <w:jc w:val="center"/>
        <w:rPr>
          <w:sz w:val="28"/>
          <w:szCs w:val="28"/>
          <w:lang w:val="uk-UA"/>
        </w:rPr>
      </w:pPr>
    </w:p>
    <w:p w14:paraId="4DD7885D" w14:textId="77777777" w:rsidR="00BC32A7" w:rsidRDefault="00BC32A7" w:rsidP="00395013">
      <w:pPr>
        <w:jc w:val="center"/>
        <w:rPr>
          <w:sz w:val="28"/>
          <w:szCs w:val="28"/>
          <w:lang w:val="uk-UA"/>
        </w:rPr>
      </w:pPr>
    </w:p>
    <w:p w14:paraId="60974315" w14:textId="77777777" w:rsidR="00BC32A7" w:rsidRDefault="00BC32A7" w:rsidP="00395013">
      <w:pPr>
        <w:jc w:val="center"/>
        <w:rPr>
          <w:sz w:val="28"/>
          <w:szCs w:val="28"/>
          <w:lang w:val="uk-UA"/>
        </w:rPr>
      </w:pPr>
    </w:p>
    <w:p w14:paraId="25F55AAA" w14:textId="77777777" w:rsidR="00395013" w:rsidRDefault="00395013" w:rsidP="00395013">
      <w:pPr>
        <w:jc w:val="center"/>
        <w:rPr>
          <w:sz w:val="28"/>
          <w:szCs w:val="28"/>
          <w:lang w:val="uk-UA"/>
        </w:rPr>
      </w:pPr>
    </w:p>
    <w:p w14:paraId="50A40406" w14:textId="77777777"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- 2020</w:t>
      </w:r>
    </w:p>
    <w:p w14:paraId="3F3B32F8" w14:textId="77777777" w:rsidR="00395013" w:rsidRDefault="00395013" w:rsidP="00395013">
      <w:pPr>
        <w:jc w:val="center"/>
        <w:rPr>
          <w:b/>
          <w:sz w:val="28"/>
          <w:szCs w:val="28"/>
          <w:lang w:val="uk-UA"/>
        </w:rPr>
      </w:pPr>
    </w:p>
    <w:p w14:paraId="75E27AD1" w14:textId="77777777" w:rsidR="002C2330" w:rsidRDefault="002C2330" w:rsidP="00395013">
      <w:pPr>
        <w:jc w:val="both"/>
        <w:rPr>
          <w:sz w:val="28"/>
          <w:szCs w:val="28"/>
          <w:lang w:val="uk-UA"/>
        </w:rPr>
      </w:pPr>
    </w:p>
    <w:p w14:paraId="0C8E8E8D" w14:textId="77777777" w:rsidR="002C2330" w:rsidRDefault="002C2330" w:rsidP="00395013">
      <w:pPr>
        <w:jc w:val="both"/>
        <w:rPr>
          <w:sz w:val="28"/>
          <w:szCs w:val="28"/>
          <w:lang w:val="uk-UA"/>
        </w:rPr>
      </w:pPr>
    </w:p>
    <w:p w14:paraId="53FF7CFB" w14:textId="77777777" w:rsidR="002C2330" w:rsidRDefault="004C58DD" w:rsidP="004C58DD">
      <w:pPr>
        <w:jc w:val="right"/>
        <w:rPr>
          <w:sz w:val="28"/>
          <w:szCs w:val="28"/>
          <w:lang w:val="uk-UA"/>
        </w:rPr>
      </w:pPr>
      <w:r>
        <w:rPr>
          <w:noProof/>
          <w:sz w:val="28"/>
          <w:szCs w:val="28"/>
        </w:rPr>
        <w:drawing>
          <wp:anchor distT="0" distB="0" distL="114300" distR="114681" simplePos="0" relativeHeight="251659264" behindDoc="1" locked="0" layoutInCell="1" allowOverlap="1" wp14:anchorId="5A9B829B" wp14:editId="1AEE57E4">
            <wp:simplePos x="0" y="0"/>
            <wp:positionH relativeFrom="column">
              <wp:posOffset>24765</wp:posOffset>
            </wp:positionH>
            <wp:positionV relativeFrom="paragraph">
              <wp:posOffset>-120015</wp:posOffset>
            </wp:positionV>
            <wp:extent cx="2047875" cy="609600"/>
            <wp:effectExtent l="0" t="0" r="0" b="0"/>
            <wp:wrapTight wrapText="bothSides">
              <wp:wrapPolygon edited="0">
                <wp:start x="804" y="0"/>
                <wp:lineTo x="0" y="1350"/>
                <wp:lineTo x="0" y="20250"/>
                <wp:lineTo x="804" y="20925"/>
                <wp:lineTo x="20696" y="20925"/>
                <wp:lineTo x="21500" y="20250"/>
                <wp:lineTo x="21500" y="1350"/>
                <wp:lineTo x="20696" y="0"/>
                <wp:lineTo x="804" y="0"/>
              </wp:wrapPolygon>
            </wp:wrapTight>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cstate="print"/>
                    <a:srcRect r="23615"/>
                    <a:stretch>
                      <a:fillRect/>
                    </a:stretch>
                  </pic:blipFill>
                  <pic:spPr>
                    <a:xfrm>
                      <a:off x="0" y="0"/>
                      <a:ext cx="2047875" cy="609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44AE88AA" wp14:editId="76BDBC7E">
            <wp:extent cx="1869178" cy="485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993" cy="487806"/>
                    </a:xfrm>
                    <a:prstGeom prst="rect">
                      <a:avLst/>
                    </a:prstGeom>
                    <a:noFill/>
                  </pic:spPr>
                </pic:pic>
              </a:graphicData>
            </a:graphic>
          </wp:inline>
        </w:drawing>
      </w:r>
    </w:p>
    <w:p w14:paraId="0B6A8726" w14:textId="77777777" w:rsidR="00ED5A7F" w:rsidRDefault="00ED5A7F" w:rsidP="00395013">
      <w:pPr>
        <w:jc w:val="both"/>
        <w:rPr>
          <w:sz w:val="28"/>
          <w:szCs w:val="28"/>
          <w:lang w:val="uk-UA"/>
        </w:rPr>
      </w:pPr>
    </w:p>
    <w:p w14:paraId="455F7F63" w14:textId="77777777" w:rsidR="00CB5782" w:rsidRDefault="00CB5782" w:rsidP="00ED5A7F">
      <w:pPr>
        <w:jc w:val="center"/>
        <w:rPr>
          <w:b/>
          <w:lang w:val="uk-UA"/>
        </w:rPr>
      </w:pPr>
    </w:p>
    <w:p w14:paraId="4B33EC06" w14:textId="77777777" w:rsidR="00CB5782" w:rsidRDefault="00CB5782" w:rsidP="00ED5A7F">
      <w:pPr>
        <w:jc w:val="center"/>
        <w:rPr>
          <w:b/>
          <w:lang w:val="uk-UA"/>
        </w:rPr>
      </w:pPr>
    </w:p>
    <w:p w14:paraId="10CF67BE" w14:textId="7BA6DB31" w:rsidR="00ED5A7F" w:rsidRDefault="00CB5782" w:rsidP="00ED5A7F">
      <w:pPr>
        <w:jc w:val="center"/>
        <w:rPr>
          <w:b/>
          <w:lang w:val="uk-UA"/>
        </w:rPr>
      </w:pPr>
      <w:r>
        <w:rPr>
          <w:b/>
          <w:lang w:val="uk-UA"/>
        </w:rPr>
        <w:t>Навчальна дисципліна «Геокультурна наукова грамотність»</w:t>
      </w:r>
      <w:r w:rsidR="00ED5A7F">
        <w:rPr>
          <w:b/>
          <w:lang w:val="uk-UA"/>
        </w:rPr>
        <w:t xml:space="preserve"> розроблен</w:t>
      </w:r>
      <w:r>
        <w:rPr>
          <w:b/>
          <w:lang w:val="uk-UA"/>
        </w:rPr>
        <w:t>а і впроваджена в освітній процес</w:t>
      </w:r>
      <w:r w:rsidR="00ED5A7F">
        <w:rPr>
          <w:b/>
          <w:lang w:val="uk-UA"/>
        </w:rPr>
        <w:t xml:space="preserve"> </w:t>
      </w:r>
      <w:r>
        <w:rPr>
          <w:b/>
          <w:lang w:val="uk-UA"/>
        </w:rPr>
        <w:t>у</w:t>
      </w:r>
      <w:r w:rsidR="00ED5A7F">
        <w:rPr>
          <w:b/>
          <w:lang w:val="uk-UA"/>
        </w:rPr>
        <w:t xml:space="preserve"> рамках </w:t>
      </w:r>
      <w:proofErr w:type="spellStart"/>
      <w:r w:rsidR="00ED5A7F">
        <w:rPr>
          <w:b/>
          <w:lang w:val="uk-UA"/>
        </w:rPr>
        <w:t>про</w:t>
      </w:r>
      <w:r>
        <w:rPr>
          <w:b/>
          <w:lang w:val="uk-UA"/>
        </w:rPr>
        <w:t>є</w:t>
      </w:r>
      <w:r w:rsidR="00ED5A7F">
        <w:rPr>
          <w:b/>
          <w:lang w:val="uk-UA"/>
        </w:rPr>
        <w:t>кту</w:t>
      </w:r>
      <w:proofErr w:type="spellEnd"/>
      <w:r w:rsidR="00ED5A7F" w:rsidRPr="00A14310">
        <w:rPr>
          <w:b/>
          <w:lang w:val="uk-UA"/>
        </w:rPr>
        <w:t xml:space="preserve"> </w:t>
      </w:r>
      <w:r w:rsidR="00ED5A7F">
        <w:rPr>
          <w:b/>
          <w:lang w:val="uk-UA"/>
        </w:rPr>
        <w:t>Європейського Союзу</w:t>
      </w:r>
      <w:r w:rsidR="00ED5A7F" w:rsidRPr="00A14310">
        <w:rPr>
          <w:b/>
          <w:lang w:val="uk-UA"/>
        </w:rPr>
        <w:t xml:space="preserve"> </w:t>
      </w:r>
      <w:proofErr w:type="spellStart"/>
      <w:r w:rsidR="00ED5A7F" w:rsidRPr="00A14310">
        <w:rPr>
          <w:b/>
          <w:lang w:val="uk-UA"/>
        </w:rPr>
        <w:t>Erasmus</w:t>
      </w:r>
      <w:proofErr w:type="spellEnd"/>
      <w:r w:rsidR="00ED5A7F" w:rsidRPr="00A14310">
        <w:rPr>
          <w:b/>
          <w:lang w:val="uk-UA"/>
        </w:rPr>
        <w:t xml:space="preserve"> + KA2</w:t>
      </w:r>
      <w:r w:rsidR="00ED5A7F" w:rsidRPr="00ED5A7F">
        <w:rPr>
          <w:b/>
          <w:lang w:val="uk-UA"/>
        </w:rPr>
        <w:t xml:space="preserve"> </w:t>
      </w:r>
      <w:proofErr w:type="spellStart"/>
      <w:r w:rsidR="00ED5A7F" w:rsidRPr="00936D04">
        <w:rPr>
          <w:b/>
        </w:rPr>
        <w:t>Mo</w:t>
      </w:r>
      <w:proofErr w:type="spellEnd"/>
      <w:r w:rsidR="00ED5A7F" w:rsidRPr="00ED5A7F">
        <w:rPr>
          <w:b/>
          <w:lang w:val="uk-UA"/>
        </w:rPr>
        <w:t>ПЕД: Модернізація педагогічної вищої освіти з використанням інноваційних інструментів викладання</w:t>
      </w:r>
    </w:p>
    <w:p w14:paraId="7FCB9A91" w14:textId="77777777" w:rsidR="00ED5A7F" w:rsidRPr="00CB5782" w:rsidRDefault="00ED5A7F" w:rsidP="00ED5A7F">
      <w:pPr>
        <w:jc w:val="center"/>
        <w:rPr>
          <w:u w:val="single"/>
          <w:lang w:val="uk-UA"/>
        </w:rPr>
      </w:pPr>
      <w:r w:rsidRPr="00CB5782">
        <w:rPr>
          <w:b/>
          <w:lang w:val="uk-UA"/>
        </w:rPr>
        <w:t>586098-</w:t>
      </w:r>
      <w:r w:rsidRPr="00936D04">
        <w:rPr>
          <w:b/>
        </w:rPr>
        <w:t>EPP</w:t>
      </w:r>
      <w:r w:rsidRPr="00CB5782">
        <w:rPr>
          <w:b/>
          <w:lang w:val="uk-UA"/>
        </w:rPr>
        <w:t>-1-2017-1-</w:t>
      </w:r>
      <w:r w:rsidRPr="00936D04">
        <w:rPr>
          <w:b/>
        </w:rPr>
        <w:t>UA</w:t>
      </w:r>
      <w:r w:rsidRPr="00CB5782">
        <w:rPr>
          <w:b/>
          <w:lang w:val="uk-UA"/>
        </w:rPr>
        <w:t>-</w:t>
      </w:r>
      <w:r w:rsidRPr="00936D04">
        <w:rPr>
          <w:b/>
        </w:rPr>
        <w:t>EPPKA</w:t>
      </w:r>
      <w:r w:rsidRPr="00CB5782">
        <w:rPr>
          <w:b/>
          <w:lang w:val="uk-UA"/>
        </w:rPr>
        <w:t>2-</w:t>
      </w:r>
      <w:r w:rsidRPr="00936D04">
        <w:rPr>
          <w:b/>
        </w:rPr>
        <w:t>CBHE</w:t>
      </w:r>
      <w:r w:rsidRPr="00CB5782">
        <w:rPr>
          <w:b/>
          <w:lang w:val="uk-UA"/>
        </w:rPr>
        <w:t>-</w:t>
      </w:r>
      <w:r w:rsidRPr="00936D04">
        <w:rPr>
          <w:b/>
        </w:rPr>
        <w:t>JP</w:t>
      </w:r>
    </w:p>
    <w:p w14:paraId="224BD0C0" w14:textId="77777777" w:rsidR="00CB5782" w:rsidRDefault="00CB5782" w:rsidP="00ED5A7F">
      <w:pPr>
        <w:jc w:val="center"/>
        <w:rPr>
          <w:lang w:val="uk-UA"/>
        </w:rPr>
      </w:pPr>
    </w:p>
    <w:p w14:paraId="3829FC9F" w14:textId="21F27A86" w:rsidR="00CB5782" w:rsidRDefault="00CB5782" w:rsidP="00ED5A7F">
      <w:pPr>
        <w:jc w:val="center"/>
        <w:rPr>
          <w:lang w:val="uk-UA"/>
        </w:rPr>
      </w:pPr>
    </w:p>
    <w:p w14:paraId="6E532012" w14:textId="060257FD" w:rsidR="00CB5782" w:rsidRDefault="00CB5782" w:rsidP="00ED5A7F">
      <w:pPr>
        <w:jc w:val="center"/>
        <w:rPr>
          <w:lang w:val="uk-UA"/>
        </w:rPr>
      </w:pPr>
    </w:p>
    <w:p w14:paraId="22F64BB8" w14:textId="5DC39E45" w:rsidR="00CB5782" w:rsidRDefault="00CB5782" w:rsidP="00ED5A7F">
      <w:pPr>
        <w:jc w:val="center"/>
        <w:rPr>
          <w:lang w:val="uk-UA"/>
        </w:rPr>
      </w:pPr>
    </w:p>
    <w:p w14:paraId="349BA165" w14:textId="77777777" w:rsidR="00CB5782" w:rsidRDefault="00CB5782" w:rsidP="00ED5A7F">
      <w:pPr>
        <w:jc w:val="center"/>
        <w:rPr>
          <w:lang w:val="uk-UA"/>
        </w:rPr>
      </w:pPr>
    </w:p>
    <w:p w14:paraId="03B7AB2D" w14:textId="77777777" w:rsidR="00CB5782" w:rsidRPr="00CB5782" w:rsidRDefault="00CB5782" w:rsidP="00ED5A7F">
      <w:pPr>
        <w:jc w:val="center"/>
        <w:rPr>
          <w:i/>
          <w:iCs/>
        </w:rPr>
      </w:pPr>
      <w:r w:rsidRPr="00CB5782">
        <w:rPr>
          <w:i/>
          <w:iCs/>
          <w:lang w:val="uk-UA"/>
        </w:rPr>
        <w:t xml:space="preserve">Європейська Комісія підтримує створення цієї публікації, яка відображає лише погляди авторів. </w:t>
      </w:r>
      <w:proofErr w:type="spellStart"/>
      <w:r w:rsidRPr="00CB5782">
        <w:rPr>
          <w:i/>
          <w:iCs/>
        </w:rPr>
        <w:t>Комісія</w:t>
      </w:r>
      <w:proofErr w:type="spellEnd"/>
      <w:r w:rsidRPr="00CB5782">
        <w:rPr>
          <w:i/>
          <w:iCs/>
        </w:rPr>
        <w:t xml:space="preserve"> не </w:t>
      </w:r>
      <w:proofErr w:type="spellStart"/>
      <w:r w:rsidRPr="00CB5782">
        <w:rPr>
          <w:i/>
          <w:iCs/>
        </w:rPr>
        <w:t>несе</w:t>
      </w:r>
      <w:proofErr w:type="spellEnd"/>
      <w:r w:rsidRPr="00CB5782">
        <w:rPr>
          <w:i/>
          <w:iCs/>
        </w:rPr>
        <w:t xml:space="preserve"> </w:t>
      </w:r>
      <w:proofErr w:type="spellStart"/>
      <w:r w:rsidRPr="00CB5782">
        <w:rPr>
          <w:i/>
          <w:iCs/>
        </w:rPr>
        <w:t>відповідальності</w:t>
      </w:r>
      <w:proofErr w:type="spellEnd"/>
      <w:r w:rsidRPr="00CB5782">
        <w:rPr>
          <w:i/>
          <w:iCs/>
        </w:rPr>
        <w:t xml:space="preserve"> за будь-яке </w:t>
      </w:r>
      <w:proofErr w:type="spellStart"/>
      <w:r w:rsidRPr="00CB5782">
        <w:rPr>
          <w:i/>
          <w:iCs/>
        </w:rPr>
        <w:t>використання</w:t>
      </w:r>
      <w:proofErr w:type="spellEnd"/>
      <w:r w:rsidRPr="00CB5782">
        <w:rPr>
          <w:i/>
          <w:iCs/>
        </w:rPr>
        <w:t xml:space="preserve"> </w:t>
      </w:r>
      <w:proofErr w:type="spellStart"/>
      <w:r w:rsidRPr="00CB5782">
        <w:rPr>
          <w:i/>
          <w:iCs/>
        </w:rPr>
        <w:t>інформації</w:t>
      </w:r>
      <w:proofErr w:type="spellEnd"/>
      <w:r w:rsidRPr="00CB5782">
        <w:rPr>
          <w:i/>
          <w:iCs/>
        </w:rPr>
        <w:t xml:space="preserve">, </w:t>
      </w:r>
      <w:proofErr w:type="spellStart"/>
      <w:r w:rsidRPr="00CB5782">
        <w:rPr>
          <w:i/>
          <w:iCs/>
        </w:rPr>
        <w:t>що</w:t>
      </w:r>
      <w:proofErr w:type="spellEnd"/>
      <w:r w:rsidRPr="00CB5782">
        <w:rPr>
          <w:i/>
          <w:iCs/>
        </w:rPr>
        <w:t xml:space="preserve"> в </w:t>
      </w:r>
      <w:proofErr w:type="spellStart"/>
      <w:r w:rsidRPr="00CB5782">
        <w:rPr>
          <w:i/>
          <w:iCs/>
        </w:rPr>
        <w:t>ній</w:t>
      </w:r>
      <w:proofErr w:type="spellEnd"/>
      <w:r w:rsidRPr="00CB5782">
        <w:rPr>
          <w:i/>
          <w:iCs/>
        </w:rPr>
        <w:t xml:space="preserve"> </w:t>
      </w:r>
      <w:proofErr w:type="spellStart"/>
      <w:r w:rsidRPr="00CB5782">
        <w:rPr>
          <w:i/>
          <w:iCs/>
        </w:rPr>
        <w:t>міститься</w:t>
      </w:r>
      <w:proofErr w:type="spellEnd"/>
      <w:r w:rsidRPr="00CB5782">
        <w:rPr>
          <w:i/>
          <w:iCs/>
        </w:rPr>
        <w:t xml:space="preserve">. </w:t>
      </w:r>
    </w:p>
    <w:p w14:paraId="6BF591A7" w14:textId="77777777" w:rsidR="00CB5782" w:rsidRPr="00CB5782" w:rsidRDefault="00CB5782" w:rsidP="00ED5A7F">
      <w:pPr>
        <w:jc w:val="center"/>
        <w:rPr>
          <w:i/>
          <w:iCs/>
        </w:rPr>
      </w:pPr>
    </w:p>
    <w:p w14:paraId="5831ECA0" w14:textId="77777777" w:rsidR="00CB5782" w:rsidRPr="00CB5782" w:rsidRDefault="00CB5782" w:rsidP="00ED5A7F">
      <w:pPr>
        <w:jc w:val="center"/>
        <w:rPr>
          <w:i/>
          <w:iCs/>
        </w:rPr>
      </w:pPr>
    </w:p>
    <w:p w14:paraId="1DFC60C6" w14:textId="77777777" w:rsidR="00CB5782" w:rsidRPr="00CB5782" w:rsidRDefault="00CB5782" w:rsidP="00ED5A7F">
      <w:pPr>
        <w:jc w:val="center"/>
        <w:rPr>
          <w:i/>
          <w:iCs/>
        </w:rPr>
      </w:pPr>
    </w:p>
    <w:p w14:paraId="40F5B5DF" w14:textId="0E4F9463" w:rsidR="00ED5A7F" w:rsidRPr="00CB5782" w:rsidRDefault="00CB5782" w:rsidP="00ED5A7F">
      <w:pPr>
        <w:jc w:val="center"/>
        <w:rPr>
          <w:b/>
          <w:i/>
          <w:iCs/>
          <w:lang w:val="en-US"/>
        </w:rPr>
      </w:pPr>
      <w:r w:rsidRPr="00CB5782">
        <w:rPr>
          <w:i/>
          <w:iCs/>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14:paraId="2D4EF5F8" w14:textId="518B81D9" w:rsidR="00ED5A7F" w:rsidRDefault="00ED5A7F" w:rsidP="00395013">
      <w:pPr>
        <w:jc w:val="both"/>
        <w:rPr>
          <w:i/>
          <w:iCs/>
          <w:sz w:val="28"/>
          <w:szCs w:val="28"/>
          <w:lang w:val="uk-UA"/>
        </w:rPr>
      </w:pPr>
    </w:p>
    <w:p w14:paraId="700139B8" w14:textId="47A594BC" w:rsidR="00CB5782" w:rsidRDefault="00CB5782">
      <w:pPr>
        <w:spacing w:after="200" w:line="276" w:lineRule="auto"/>
        <w:rPr>
          <w:i/>
          <w:iCs/>
          <w:sz w:val="28"/>
          <w:szCs w:val="28"/>
          <w:lang w:val="uk-UA"/>
        </w:rPr>
      </w:pPr>
      <w:r>
        <w:rPr>
          <w:i/>
          <w:iCs/>
          <w:sz w:val="28"/>
          <w:szCs w:val="28"/>
          <w:lang w:val="uk-UA"/>
        </w:rPr>
        <w:br w:type="page"/>
      </w:r>
    </w:p>
    <w:p w14:paraId="7D86B6D6" w14:textId="77777777" w:rsidR="00CB5782" w:rsidRDefault="00CB5782" w:rsidP="00CB5782">
      <w:pPr>
        <w:jc w:val="center"/>
        <w:rPr>
          <w:b/>
          <w:sz w:val="28"/>
          <w:szCs w:val="28"/>
          <w:lang w:val="uk-UA"/>
        </w:rPr>
      </w:pPr>
      <w:r>
        <w:rPr>
          <w:b/>
          <w:sz w:val="28"/>
          <w:szCs w:val="28"/>
          <w:lang w:val="uk-UA"/>
        </w:rPr>
        <w:lastRenderedPageBreak/>
        <w:t>ЗМІСТ</w:t>
      </w:r>
    </w:p>
    <w:p w14:paraId="34213411" w14:textId="77777777" w:rsidR="00CB5782" w:rsidRDefault="00CB5782" w:rsidP="00CB5782">
      <w:pPr>
        <w:spacing w:line="360" w:lineRule="auto"/>
        <w:ind w:firstLine="567"/>
        <w:jc w:val="center"/>
        <w:rPr>
          <w:b/>
          <w:sz w:val="28"/>
          <w:szCs w:val="28"/>
          <w:lang w:val="uk-UA"/>
        </w:rPr>
      </w:pPr>
    </w:p>
    <w:p w14:paraId="78D7419F" w14:textId="77777777" w:rsidR="00CB5782" w:rsidRPr="00193CEB" w:rsidRDefault="00CB5782" w:rsidP="00CB5782">
      <w:pPr>
        <w:spacing w:line="360" w:lineRule="auto"/>
        <w:ind w:firstLine="567"/>
        <w:jc w:val="center"/>
        <w:rPr>
          <w:b/>
          <w:sz w:val="28"/>
          <w:szCs w:val="28"/>
          <w:lang w:val="uk-UA"/>
        </w:rPr>
      </w:pPr>
    </w:p>
    <w:p w14:paraId="74FD5B9B" w14:textId="77777777" w:rsidR="00CB5782" w:rsidRPr="00193CEB" w:rsidRDefault="00CB5782" w:rsidP="00CB5782">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36B04A69" w14:textId="77777777" w:rsidR="00CB5782" w:rsidRPr="00151BC4"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14:paraId="242376C9" w14:textId="77777777" w:rsidR="00CB5782" w:rsidRPr="00151BC4"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14:paraId="7F90D249" w14:textId="77777777" w:rsidR="00CB5782" w:rsidRPr="0084333C"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71E02F7B" w14:textId="77777777" w:rsidR="00CB5782" w:rsidRPr="0084333C"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408A705A" w14:textId="77777777" w:rsidR="00CB5782" w:rsidRPr="00151BC4"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1A05117A" w14:textId="77777777" w:rsidR="00CB5782" w:rsidRPr="00151BC4"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4F7C348F" w14:textId="77777777" w:rsidR="00CB5782" w:rsidRPr="00151BC4"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14:paraId="6AF9377A" w14:textId="77777777" w:rsidR="00CB5782" w:rsidRPr="00193CEB" w:rsidRDefault="00CB5782" w:rsidP="00CB5782">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75D221E0" w14:textId="77777777" w:rsidR="00CB5782" w:rsidRPr="00193CEB" w:rsidRDefault="00CB5782" w:rsidP="00CB5782">
      <w:pPr>
        <w:pStyle w:val="11"/>
        <w:widowControl w:val="0"/>
        <w:spacing w:line="360" w:lineRule="auto"/>
        <w:ind w:firstLine="567"/>
        <w:rPr>
          <w:rFonts w:ascii="Times New Roman" w:eastAsia="Times New Roman" w:hAnsi="Times New Roman" w:cs="Times New Roman"/>
          <w:b/>
          <w:sz w:val="28"/>
          <w:szCs w:val="28"/>
        </w:rPr>
      </w:pPr>
    </w:p>
    <w:p w14:paraId="196A9792" w14:textId="265E0B09" w:rsidR="00CB5782" w:rsidRDefault="00CB5782">
      <w:pPr>
        <w:spacing w:after="200" w:line="276" w:lineRule="auto"/>
        <w:rPr>
          <w:sz w:val="28"/>
          <w:szCs w:val="28"/>
          <w:lang w:val="uk-UA"/>
        </w:rPr>
      </w:pPr>
      <w:r>
        <w:rPr>
          <w:sz w:val="28"/>
          <w:szCs w:val="28"/>
          <w:lang w:val="uk-UA"/>
        </w:rPr>
        <w:br w:type="page"/>
      </w:r>
    </w:p>
    <w:p w14:paraId="5E07A1C3" w14:textId="77777777" w:rsidR="00CB5782" w:rsidRPr="00CB5782" w:rsidRDefault="00CB5782" w:rsidP="00395013">
      <w:pPr>
        <w:jc w:val="both"/>
        <w:rPr>
          <w:i/>
          <w:iCs/>
          <w:sz w:val="28"/>
          <w:szCs w:val="28"/>
          <w:lang w:val="uk-UA"/>
        </w:rPr>
      </w:pPr>
    </w:p>
    <w:tbl>
      <w:tblPr>
        <w:tblStyle w:val="a6"/>
        <w:tblW w:w="9571" w:type="dxa"/>
        <w:tblLayout w:type="fixed"/>
        <w:tblLook w:val="04A0" w:firstRow="1" w:lastRow="0" w:firstColumn="1" w:lastColumn="0" w:noHBand="0" w:noVBand="1"/>
      </w:tblPr>
      <w:tblGrid>
        <w:gridCol w:w="1548"/>
        <w:gridCol w:w="697"/>
        <w:gridCol w:w="653"/>
        <w:gridCol w:w="2016"/>
        <w:gridCol w:w="567"/>
        <w:gridCol w:w="1144"/>
        <w:gridCol w:w="579"/>
        <w:gridCol w:w="1184"/>
        <w:gridCol w:w="1170"/>
        <w:gridCol w:w="13"/>
      </w:tblGrid>
      <w:tr w:rsidR="00C67355" w:rsidRPr="00C67355" w14:paraId="0D886639" w14:textId="77777777" w:rsidTr="008312B0">
        <w:tc>
          <w:tcPr>
            <w:tcW w:w="9571" w:type="dxa"/>
            <w:gridSpan w:val="10"/>
          </w:tcPr>
          <w:p w14:paraId="493EE949" w14:textId="77777777" w:rsidR="00C67355" w:rsidRPr="00C67355" w:rsidRDefault="00C67355" w:rsidP="00C67355">
            <w:pPr>
              <w:jc w:val="center"/>
              <w:rPr>
                <w:sz w:val="24"/>
                <w:szCs w:val="24"/>
                <w:lang w:val="uk-UA"/>
              </w:rPr>
            </w:pPr>
            <w:r w:rsidRPr="00C67355">
              <w:rPr>
                <w:b/>
                <w:sz w:val="24"/>
                <w:szCs w:val="24"/>
                <w:lang w:val="uk-UA"/>
              </w:rPr>
              <w:t>1. Загальна інформація</w:t>
            </w:r>
          </w:p>
        </w:tc>
      </w:tr>
      <w:tr w:rsidR="002C2330" w:rsidRPr="00C67355" w14:paraId="374D0FA9" w14:textId="77777777" w:rsidTr="008312B0">
        <w:trPr>
          <w:gridAfter w:val="1"/>
          <w:wAfter w:w="13" w:type="dxa"/>
        </w:trPr>
        <w:tc>
          <w:tcPr>
            <w:tcW w:w="2898" w:type="dxa"/>
            <w:gridSpan w:val="3"/>
          </w:tcPr>
          <w:p w14:paraId="44C63DDF" w14:textId="77777777" w:rsidR="002C2330" w:rsidRPr="00C67355" w:rsidRDefault="002C2330" w:rsidP="00EE1819">
            <w:pPr>
              <w:rPr>
                <w:b/>
                <w:sz w:val="24"/>
                <w:szCs w:val="24"/>
                <w:lang w:val="uk-UA"/>
              </w:rPr>
            </w:pPr>
            <w:r w:rsidRPr="00C67355">
              <w:rPr>
                <w:b/>
                <w:sz w:val="24"/>
                <w:szCs w:val="24"/>
                <w:lang w:val="uk-UA"/>
              </w:rPr>
              <w:t xml:space="preserve">Назва </w:t>
            </w:r>
            <w:r w:rsidR="00C67355" w:rsidRPr="00C67355">
              <w:rPr>
                <w:b/>
                <w:sz w:val="24"/>
                <w:szCs w:val="24"/>
                <w:lang w:val="uk-UA"/>
              </w:rPr>
              <w:t>дисциплі</w:t>
            </w:r>
            <w:r w:rsidR="00EE1819" w:rsidRPr="00C67355">
              <w:rPr>
                <w:b/>
                <w:sz w:val="24"/>
                <w:szCs w:val="24"/>
                <w:lang w:val="uk-UA"/>
              </w:rPr>
              <w:t>ни</w:t>
            </w:r>
          </w:p>
        </w:tc>
        <w:tc>
          <w:tcPr>
            <w:tcW w:w="6660" w:type="dxa"/>
            <w:gridSpan w:val="6"/>
          </w:tcPr>
          <w:p w14:paraId="04407174" w14:textId="77777777" w:rsidR="002C2330" w:rsidRPr="00C67355" w:rsidRDefault="00AF5775" w:rsidP="00395013">
            <w:pPr>
              <w:jc w:val="both"/>
              <w:rPr>
                <w:sz w:val="24"/>
                <w:szCs w:val="24"/>
                <w:lang w:val="uk-UA"/>
              </w:rPr>
            </w:pPr>
            <w:r>
              <w:rPr>
                <w:b/>
                <w:szCs w:val="28"/>
                <w:lang w:val="uk-UA"/>
              </w:rPr>
              <w:t>ГЕОКУЛЬТУРНА НАУКОВА ГРАМОТНІСТЬ</w:t>
            </w:r>
          </w:p>
        </w:tc>
      </w:tr>
      <w:tr w:rsidR="00071F79" w:rsidRPr="00C67355" w14:paraId="35064B56" w14:textId="77777777" w:rsidTr="008312B0">
        <w:tc>
          <w:tcPr>
            <w:tcW w:w="2898" w:type="dxa"/>
            <w:gridSpan w:val="3"/>
          </w:tcPr>
          <w:p w14:paraId="225E99CB" w14:textId="77777777"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6673" w:type="dxa"/>
            <w:gridSpan w:val="7"/>
          </w:tcPr>
          <w:p w14:paraId="223EBA98" w14:textId="77777777" w:rsidR="00AF5775" w:rsidRPr="00AF5775" w:rsidRDefault="00AF5775" w:rsidP="00AF5775">
            <w:pPr>
              <w:jc w:val="both"/>
              <w:rPr>
                <w:lang w:val="uk-UA"/>
              </w:rPr>
            </w:pPr>
            <w:r w:rsidRPr="00AF5775">
              <w:rPr>
                <w:lang w:val="uk-UA"/>
              </w:rPr>
              <w:t xml:space="preserve">НРК України – 7 рівень - </w:t>
            </w:r>
            <w:proofErr w:type="spellStart"/>
            <w:r w:rsidRPr="00AF5775">
              <w:rPr>
                <w:lang w:val="uk-UA"/>
              </w:rPr>
              <w:t>мгістр</w:t>
            </w:r>
            <w:proofErr w:type="spellEnd"/>
            <w:r w:rsidRPr="00AF5775">
              <w:rPr>
                <w:lang w:val="uk-UA"/>
              </w:rPr>
              <w:t>, FQ-EHEA – другий цикл, EQF-LLL – 7 рівень</w:t>
            </w:r>
          </w:p>
          <w:p w14:paraId="5B891563" w14:textId="77777777" w:rsidR="00071F79" w:rsidRPr="00C67355" w:rsidRDefault="00AF5775" w:rsidP="00AF5775">
            <w:pPr>
              <w:jc w:val="both"/>
              <w:rPr>
                <w:lang w:val="uk-UA"/>
              </w:rPr>
            </w:pPr>
            <w:r w:rsidRPr="00AF5775">
              <w:rPr>
                <w:lang w:val="uk-UA"/>
              </w:rPr>
              <w:t>Другий (магістерський) рівень)</w:t>
            </w:r>
          </w:p>
        </w:tc>
      </w:tr>
      <w:tr w:rsidR="002C2330" w:rsidRPr="00C67355" w14:paraId="61E1BF04" w14:textId="77777777" w:rsidTr="008312B0">
        <w:tc>
          <w:tcPr>
            <w:tcW w:w="2898" w:type="dxa"/>
            <w:gridSpan w:val="3"/>
          </w:tcPr>
          <w:p w14:paraId="4D84E9F3" w14:textId="77777777" w:rsidR="002C2330" w:rsidRPr="00C67355" w:rsidRDefault="002C2330" w:rsidP="00EE1819">
            <w:pPr>
              <w:rPr>
                <w:b/>
                <w:sz w:val="24"/>
                <w:szCs w:val="24"/>
                <w:lang w:val="uk-UA"/>
              </w:rPr>
            </w:pPr>
            <w:r w:rsidRPr="00C67355">
              <w:rPr>
                <w:b/>
                <w:sz w:val="24"/>
                <w:szCs w:val="24"/>
                <w:lang w:val="uk-UA"/>
              </w:rPr>
              <w:t>Викладач (-і)</w:t>
            </w:r>
          </w:p>
        </w:tc>
        <w:tc>
          <w:tcPr>
            <w:tcW w:w="6673" w:type="dxa"/>
            <w:gridSpan w:val="7"/>
          </w:tcPr>
          <w:p w14:paraId="7F0FE298" w14:textId="77777777" w:rsidR="00AF5775" w:rsidRPr="00AF5775" w:rsidRDefault="00AF5775" w:rsidP="00AF5775">
            <w:pPr>
              <w:jc w:val="both"/>
              <w:rPr>
                <w:sz w:val="24"/>
                <w:szCs w:val="24"/>
                <w:lang w:val="uk-UA"/>
              </w:rPr>
            </w:pPr>
            <w:r w:rsidRPr="00AF5775">
              <w:rPr>
                <w:sz w:val="24"/>
                <w:szCs w:val="24"/>
                <w:lang w:val="uk-UA"/>
              </w:rPr>
              <w:t xml:space="preserve">Кандидат педагогічних наук, доцент кафедри педагогіки початкової освіти </w:t>
            </w:r>
          </w:p>
          <w:p w14:paraId="1F74E0D3" w14:textId="77777777" w:rsidR="002C2330" w:rsidRPr="00C67355" w:rsidRDefault="00AF5775" w:rsidP="00AF5775">
            <w:pPr>
              <w:jc w:val="both"/>
              <w:rPr>
                <w:sz w:val="24"/>
                <w:szCs w:val="24"/>
                <w:lang w:val="uk-UA"/>
              </w:rPr>
            </w:pPr>
            <w:r w:rsidRPr="00AF5775">
              <w:rPr>
                <w:sz w:val="24"/>
                <w:szCs w:val="24"/>
                <w:lang w:val="uk-UA"/>
              </w:rPr>
              <w:t>Близнюк Тетяна Олександрівна</w:t>
            </w:r>
          </w:p>
        </w:tc>
      </w:tr>
      <w:tr w:rsidR="002C2330" w:rsidRPr="00C67355" w14:paraId="2738611F" w14:textId="77777777" w:rsidTr="008312B0">
        <w:tc>
          <w:tcPr>
            <w:tcW w:w="2898" w:type="dxa"/>
            <w:gridSpan w:val="3"/>
          </w:tcPr>
          <w:p w14:paraId="2C69D76B" w14:textId="77777777" w:rsidR="002C2330" w:rsidRPr="00C67355" w:rsidRDefault="00EE1819" w:rsidP="00EE1819">
            <w:pPr>
              <w:rPr>
                <w:b/>
                <w:sz w:val="24"/>
                <w:szCs w:val="24"/>
                <w:lang w:val="uk-UA"/>
              </w:rPr>
            </w:pPr>
            <w:r w:rsidRPr="00C67355">
              <w:rPr>
                <w:b/>
                <w:sz w:val="24"/>
                <w:szCs w:val="24"/>
                <w:lang w:val="uk-UA"/>
              </w:rPr>
              <w:t>Контактний телефон викладача</w:t>
            </w:r>
          </w:p>
        </w:tc>
        <w:tc>
          <w:tcPr>
            <w:tcW w:w="6673" w:type="dxa"/>
            <w:gridSpan w:val="7"/>
          </w:tcPr>
          <w:p w14:paraId="7379EAFA" w14:textId="77777777" w:rsidR="002C2330" w:rsidRPr="00C67355" w:rsidRDefault="00AF5775" w:rsidP="00395013">
            <w:pPr>
              <w:jc w:val="both"/>
              <w:rPr>
                <w:sz w:val="24"/>
                <w:szCs w:val="24"/>
                <w:lang w:val="uk-UA"/>
              </w:rPr>
            </w:pPr>
            <w:r>
              <w:rPr>
                <w:sz w:val="24"/>
                <w:szCs w:val="24"/>
                <w:lang w:val="uk-UA"/>
              </w:rPr>
              <w:t>0505813024</w:t>
            </w:r>
          </w:p>
        </w:tc>
      </w:tr>
      <w:tr w:rsidR="002C2330" w:rsidRPr="00CB5782" w14:paraId="24AE5809" w14:textId="77777777" w:rsidTr="008312B0">
        <w:tc>
          <w:tcPr>
            <w:tcW w:w="2898" w:type="dxa"/>
            <w:gridSpan w:val="3"/>
          </w:tcPr>
          <w:p w14:paraId="38F2B61B" w14:textId="77777777" w:rsidR="002C2330" w:rsidRPr="00C67355" w:rsidRDefault="00EE1819" w:rsidP="00EE1819">
            <w:pPr>
              <w:rPr>
                <w:b/>
                <w:sz w:val="24"/>
                <w:szCs w:val="24"/>
                <w:lang w:val="uk-UA"/>
              </w:rPr>
            </w:pPr>
            <w:r w:rsidRPr="00C67355">
              <w:rPr>
                <w:b/>
                <w:sz w:val="24"/>
                <w:szCs w:val="24"/>
              </w:rPr>
              <w:t>E-</w:t>
            </w:r>
            <w:proofErr w:type="spellStart"/>
            <w:r w:rsidRPr="00C67355">
              <w:rPr>
                <w:b/>
                <w:sz w:val="24"/>
                <w:szCs w:val="24"/>
              </w:rPr>
              <w:t>mail</w:t>
            </w:r>
            <w:proofErr w:type="spellEnd"/>
            <w:r w:rsidRPr="00C67355">
              <w:rPr>
                <w:b/>
                <w:sz w:val="24"/>
                <w:szCs w:val="24"/>
                <w:lang w:val="en-US"/>
              </w:rPr>
              <w:t xml:space="preserve"> </w:t>
            </w:r>
            <w:proofErr w:type="spellStart"/>
            <w:r w:rsidRPr="00C67355">
              <w:rPr>
                <w:b/>
                <w:sz w:val="24"/>
                <w:szCs w:val="24"/>
                <w:lang w:val="en-US"/>
              </w:rPr>
              <w:t>викладача</w:t>
            </w:r>
            <w:proofErr w:type="spellEnd"/>
          </w:p>
        </w:tc>
        <w:tc>
          <w:tcPr>
            <w:tcW w:w="6673" w:type="dxa"/>
            <w:gridSpan w:val="7"/>
          </w:tcPr>
          <w:p w14:paraId="52410D76" w14:textId="77777777" w:rsidR="002C2330" w:rsidRPr="00AF5775" w:rsidRDefault="00CB5782" w:rsidP="00395013">
            <w:pPr>
              <w:jc w:val="both"/>
              <w:rPr>
                <w:sz w:val="24"/>
                <w:szCs w:val="24"/>
                <w:lang w:val="uk-UA"/>
              </w:rPr>
            </w:pPr>
            <w:hyperlink r:id="rId8" w:history="1">
              <w:r w:rsidR="00AF5775" w:rsidRPr="00902E23">
                <w:rPr>
                  <w:rStyle w:val="a8"/>
                  <w:lang w:val="en-US"/>
                </w:rPr>
                <w:t>tetyana</w:t>
              </w:r>
              <w:r w:rsidR="00AF5775" w:rsidRPr="00902E23">
                <w:rPr>
                  <w:rStyle w:val="a8"/>
                  <w:lang w:val="uk-UA"/>
                </w:rPr>
                <w:t>.</w:t>
              </w:r>
              <w:r w:rsidR="00AF5775" w:rsidRPr="00902E23">
                <w:rPr>
                  <w:rStyle w:val="a8"/>
                  <w:lang w:val="en-US"/>
                </w:rPr>
                <w:t>blyznyuk</w:t>
              </w:r>
              <w:r w:rsidR="00AF5775" w:rsidRPr="00902E23">
                <w:rPr>
                  <w:rStyle w:val="a8"/>
                  <w:lang w:val="uk-UA"/>
                </w:rPr>
                <w:t>@</w:t>
              </w:r>
              <w:r w:rsidR="00AF5775" w:rsidRPr="00902E23">
                <w:rPr>
                  <w:rStyle w:val="a8"/>
                  <w:lang w:val="en-US"/>
                </w:rPr>
                <w:t>pnu</w:t>
              </w:r>
              <w:r w:rsidR="00AF5775" w:rsidRPr="00902E23">
                <w:rPr>
                  <w:rStyle w:val="a8"/>
                  <w:lang w:val="uk-UA"/>
                </w:rPr>
                <w:t>.</w:t>
              </w:r>
              <w:r w:rsidR="00AF5775" w:rsidRPr="00902E23">
                <w:rPr>
                  <w:rStyle w:val="a8"/>
                  <w:lang w:val="en-US"/>
                </w:rPr>
                <w:t>edu</w:t>
              </w:r>
              <w:r w:rsidR="00AF5775" w:rsidRPr="00902E23">
                <w:rPr>
                  <w:rStyle w:val="a8"/>
                  <w:lang w:val="uk-UA"/>
                </w:rPr>
                <w:t>.</w:t>
              </w:r>
              <w:proofErr w:type="spellStart"/>
              <w:r w:rsidR="00AF5775" w:rsidRPr="00902E23">
                <w:rPr>
                  <w:rStyle w:val="a8"/>
                  <w:lang w:val="en-US"/>
                </w:rPr>
                <w:t>ua</w:t>
              </w:r>
              <w:proofErr w:type="spellEnd"/>
            </w:hyperlink>
            <w:r w:rsidR="00AF5775" w:rsidRPr="00AF5775">
              <w:rPr>
                <w:sz w:val="24"/>
                <w:szCs w:val="24"/>
                <w:lang w:val="uk-UA"/>
              </w:rPr>
              <w:t xml:space="preserve"> </w:t>
            </w:r>
          </w:p>
        </w:tc>
      </w:tr>
      <w:tr w:rsidR="002C2330" w:rsidRPr="00C67355" w14:paraId="2BEE4890" w14:textId="77777777" w:rsidTr="008312B0">
        <w:tc>
          <w:tcPr>
            <w:tcW w:w="2898" w:type="dxa"/>
            <w:gridSpan w:val="3"/>
          </w:tcPr>
          <w:p w14:paraId="4F7427E3" w14:textId="77777777" w:rsidR="002C2330" w:rsidRPr="00C67355" w:rsidRDefault="00EE1819" w:rsidP="00395013">
            <w:pPr>
              <w:jc w:val="both"/>
              <w:rPr>
                <w:b/>
                <w:sz w:val="24"/>
                <w:szCs w:val="24"/>
                <w:lang w:val="uk-UA"/>
              </w:rPr>
            </w:pPr>
            <w:r w:rsidRPr="00C67355">
              <w:rPr>
                <w:b/>
                <w:sz w:val="24"/>
                <w:szCs w:val="24"/>
                <w:lang w:val="uk-UA"/>
              </w:rPr>
              <w:t>Формат дисципліни</w:t>
            </w:r>
          </w:p>
        </w:tc>
        <w:tc>
          <w:tcPr>
            <w:tcW w:w="6673" w:type="dxa"/>
            <w:gridSpan w:val="7"/>
          </w:tcPr>
          <w:p w14:paraId="362B0868" w14:textId="77777777" w:rsidR="002C2330" w:rsidRPr="00C67355" w:rsidRDefault="00AF5775" w:rsidP="00395013">
            <w:pPr>
              <w:jc w:val="both"/>
              <w:rPr>
                <w:sz w:val="24"/>
                <w:szCs w:val="24"/>
                <w:lang w:val="uk-UA"/>
              </w:rPr>
            </w:pPr>
            <w:r w:rsidRPr="00AF5775">
              <w:rPr>
                <w:sz w:val="24"/>
                <w:szCs w:val="24"/>
                <w:lang w:val="uk-UA"/>
              </w:rPr>
              <w:t>За вибором ЗВО</w:t>
            </w:r>
          </w:p>
        </w:tc>
      </w:tr>
      <w:tr w:rsidR="002C2330" w:rsidRPr="00C67355" w14:paraId="7B6B30F2" w14:textId="77777777" w:rsidTr="008312B0">
        <w:tc>
          <w:tcPr>
            <w:tcW w:w="2898" w:type="dxa"/>
            <w:gridSpan w:val="3"/>
          </w:tcPr>
          <w:p w14:paraId="6F627A6D" w14:textId="77777777" w:rsidR="002C2330" w:rsidRPr="00C67355" w:rsidRDefault="00EE1819" w:rsidP="00395013">
            <w:pPr>
              <w:jc w:val="both"/>
              <w:rPr>
                <w:b/>
                <w:sz w:val="24"/>
                <w:szCs w:val="24"/>
                <w:lang w:val="uk-UA"/>
              </w:rPr>
            </w:pPr>
            <w:r w:rsidRPr="00C67355">
              <w:rPr>
                <w:b/>
                <w:sz w:val="24"/>
                <w:szCs w:val="24"/>
                <w:lang w:val="uk-UA"/>
              </w:rPr>
              <w:t>Обсяг дисципліни</w:t>
            </w:r>
          </w:p>
        </w:tc>
        <w:tc>
          <w:tcPr>
            <w:tcW w:w="6673" w:type="dxa"/>
            <w:gridSpan w:val="7"/>
          </w:tcPr>
          <w:p w14:paraId="2FFF97B1" w14:textId="77777777" w:rsidR="002C2330" w:rsidRPr="00C67355" w:rsidRDefault="00AF5775" w:rsidP="00395013">
            <w:pPr>
              <w:jc w:val="both"/>
              <w:rPr>
                <w:sz w:val="24"/>
                <w:szCs w:val="24"/>
                <w:lang w:val="uk-UA"/>
              </w:rPr>
            </w:pPr>
            <w:r w:rsidRPr="00AF5775">
              <w:rPr>
                <w:sz w:val="24"/>
                <w:szCs w:val="24"/>
                <w:lang w:val="uk-UA"/>
              </w:rPr>
              <w:t>3,0 кредити ЄКTС</w:t>
            </w:r>
          </w:p>
        </w:tc>
      </w:tr>
      <w:tr w:rsidR="002C2330" w:rsidRPr="00CB5782" w14:paraId="33A0A778" w14:textId="77777777" w:rsidTr="008312B0">
        <w:tc>
          <w:tcPr>
            <w:tcW w:w="2898" w:type="dxa"/>
            <w:gridSpan w:val="3"/>
          </w:tcPr>
          <w:p w14:paraId="5A41B756" w14:textId="77777777" w:rsidR="002C2330" w:rsidRPr="00C67355" w:rsidRDefault="00EE1819" w:rsidP="00395013">
            <w:pPr>
              <w:jc w:val="both"/>
              <w:rPr>
                <w:b/>
                <w:sz w:val="24"/>
                <w:szCs w:val="24"/>
                <w:lang w:val="uk-UA"/>
              </w:rPr>
            </w:pPr>
            <w:r w:rsidRPr="00C67355">
              <w:rPr>
                <w:b/>
                <w:sz w:val="24"/>
                <w:szCs w:val="24"/>
                <w:lang w:val="uk-UA"/>
              </w:rPr>
              <w:t>Посилання на сайт дистанційно</w:t>
            </w:r>
            <w:r w:rsidR="00F9137E" w:rsidRPr="00C67355">
              <w:rPr>
                <w:b/>
                <w:sz w:val="24"/>
                <w:szCs w:val="24"/>
                <w:lang w:val="uk-UA"/>
              </w:rPr>
              <w:t>го навчання</w:t>
            </w:r>
          </w:p>
        </w:tc>
        <w:tc>
          <w:tcPr>
            <w:tcW w:w="6673" w:type="dxa"/>
            <w:gridSpan w:val="7"/>
          </w:tcPr>
          <w:p w14:paraId="26234F29" w14:textId="77777777" w:rsidR="002C2330" w:rsidRPr="00FB62E3" w:rsidRDefault="00CB5782" w:rsidP="00395013">
            <w:pPr>
              <w:jc w:val="both"/>
              <w:rPr>
                <w:sz w:val="24"/>
                <w:szCs w:val="24"/>
                <w:lang w:val="uk-UA"/>
              </w:rPr>
            </w:pPr>
            <w:hyperlink r:id="rId9" w:tgtFrame="_blank" w:history="1">
              <w:r w:rsidR="00FB62E3">
                <w:rPr>
                  <w:rStyle w:val="a8"/>
                  <w:rFonts w:ascii="Segoe UI Historic" w:hAnsi="Segoe UI Historic" w:cs="Segoe UI Historic"/>
                  <w:sz w:val="23"/>
                  <w:szCs w:val="23"/>
                  <w:bdr w:val="none" w:sz="0" w:space="0" w:color="auto" w:frame="1"/>
                  <w:shd w:val="clear" w:color="auto" w:fill="E4E6EB"/>
                </w:rPr>
                <w:t>http</w:t>
              </w:r>
              <w:r w:rsidR="00FB62E3" w:rsidRPr="00FB62E3">
                <w:rPr>
                  <w:rStyle w:val="a8"/>
                  <w:rFonts w:ascii="Segoe UI Historic" w:hAnsi="Segoe UI Historic" w:cs="Segoe UI Historic"/>
                  <w:sz w:val="23"/>
                  <w:szCs w:val="23"/>
                  <w:bdr w:val="none" w:sz="0" w:space="0" w:color="auto" w:frame="1"/>
                  <w:shd w:val="clear" w:color="auto" w:fill="E4E6EB"/>
                  <w:lang w:val="uk-UA"/>
                </w:rPr>
                <w:t>://</w:t>
              </w:r>
              <w:r w:rsidR="00FB62E3">
                <w:rPr>
                  <w:rStyle w:val="a8"/>
                  <w:rFonts w:ascii="Segoe UI Historic" w:hAnsi="Segoe UI Historic" w:cs="Segoe UI Historic"/>
                  <w:sz w:val="23"/>
                  <w:szCs w:val="23"/>
                  <w:bdr w:val="none" w:sz="0" w:space="0" w:color="auto" w:frame="1"/>
                  <w:shd w:val="clear" w:color="auto" w:fill="E4E6EB"/>
                </w:rPr>
                <w:t>moodle</w:t>
              </w:r>
              <w:r w:rsidR="00FB62E3" w:rsidRPr="00FB62E3">
                <w:rPr>
                  <w:rStyle w:val="a8"/>
                  <w:rFonts w:ascii="Segoe UI Historic" w:hAnsi="Segoe UI Historic" w:cs="Segoe UI Historic"/>
                  <w:sz w:val="23"/>
                  <w:szCs w:val="23"/>
                  <w:bdr w:val="none" w:sz="0" w:space="0" w:color="auto" w:frame="1"/>
                  <w:shd w:val="clear" w:color="auto" w:fill="E4E6EB"/>
                  <w:lang w:val="uk-UA"/>
                </w:rPr>
                <w:t>.</w:t>
              </w:r>
              <w:r w:rsidR="00FB62E3">
                <w:rPr>
                  <w:rStyle w:val="a8"/>
                  <w:rFonts w:ascii="Segoe UI Historic" w:hAnsi="Segoe UI Historic" w:cs="Segoe UI Historic"/>
                  <w:sz w:val="23"/>
                  <w:szCs w:val="23"/>
                  <w:bdr w:val="none" w:sz="0" w:space="0" w:color="auto" w:frame="1"/>
                  <w:shd w:val="clear" w:color="auto" w:fill="E4E6EB"/>
                </w:rPr>
                <w:t>pnu</w:t>
              </w:r>
              <w:r w:rsidR="00FB62E3" w:rsidRPr="00FB62E3">
                <w:rPr>
                  <w:rStyle w:val="a8"/>
                  <w:rFonts w:ascii="Segoe UI Historic" w:hAnsi="Segoe UI Historic" w:cs="Segoe UI Historic"/>
                  <w:sz w:val="23"/>
                  <w:szCs w:val="23"/>
                  <w:bdr w:val="none" w:sz="0" w:space="0" w:color="auto" w:frame="1"/>
                  <w:shd w:val="clear" w:color="auto" w:fill="E4E6EB"/>
                  <w:lang w:val="uk-UA"/>
                </w:rPr>
                <w:t>.</w:t>
              </w:r>
              <w:r w:rsidR="00FB62E3">
                <w:rPr>
                  <w:rStyle w:val="a8"/>
                  <w:rFonts w:ascii="Segoe UI Historic" w:hAnsi="Segoe UI Historic" w:cs="Segoe UI Historic"/>
                  <w:sz w:val="23"/>
                  <w:szCs w:val="23"/>
                  <w:bdr w:val="none" w:sz="0" w:space="0" w:color="auto" w:frame="1"/>
                  <w:shd w:val="clear" w:color="auto" w:fill="E4E6EB"/>
                </w:rPr>
                <w:t>edu</w:t>
              </w:r>
              <w:r w:rsidR="00FB62E3" w:rsidRPr="00FB62E3">
                <w:rPr>
                  <w:rStyle w:val="a8"/>
                  <w:rFonts w:ascii="Segoe UI Historic" w:hAnsi="Segoe UI Historic" w:cs="Segoe UI Historic"/>
                  <w:sz w:val="23"/>
                  <w:szCs w:val="23"/>
                  <w:bdr w:val="none" w:sz="0" w:space="0" w:color="auto" w:frame="1"/>
                  <w:shd w:val="clear" w:color="auto" w:fill="E4E6EB"/>
                  <w:lang w:val="uk-UA"/>
                </w:rPr>
                <w:t>.</w:t>
              </w:r>
              <w:r w:rsidR="00FB62E3">
                <w:rPr>
                  <w:rStyle w:val="a8"/>
                  <w:rFonts w:ascii="Segoe UI Historic" w:hAnsi="Segoe UI Historic" w:cs="Segoe UI Historic"/>
                  <w:sz w:val="23"/>
                  <w:szCs w:val="23"/>
                  <w:bdr w:val="none" w:sz="0" w:space="0" w:color="auto" w:frame="1"/>
                  <w:shd w:val="clear" w:color="auto" w:fill="E4E6EB"/>
                </w:rPr>
                <w:t>ua</w:t>
              </w:r>
              <w:r w:rsidR="00FB62E3" w:rsidRPr="00FB62E3">
                <w:rPr>
                  <w:rStyle w:val="a8"/>
                  <w:rFonts w:ascii="Segoe UI Historic" w:hAnsi="Segoe UI Historic" w:cs="Segoe UI Historic"/>
                  <w:sz w:val="23"/>
                  <w:szCs w:val="23"/>
                  <w:bdr w:val="none" w:sz="0" w:space="0" w:color="auto" w:frame="1"/>
                  <w:shd w:val="clear" w:color="auto" w:fill="E4E6EB"/>
                  <w:lang w:val="uk-UA"/>
                </w:rPr>
                <w:t>/</w:t>
              </w:r>
            </w:hyperlink>
            <w:r w:rsidR="00FB62E3">
              <w:rPr>
                <w:lang w:val="uk-UA"/>
              </w:rPr>
              <w:t xml:space="preserve"> </w:t>
            </w:r>
          </w:p>
        </w:tc>
      </w:tr>
      <w:tr w:rsidR="002C2330" w:rsidRPr="00C67355" w14:paraId="6D48A87E" w14:textId="77777777" w:rsidTr="008312B0">
        <w:tc>
          <w:tcPr>
            <w:tcW w:w="2898" w:type="dxa"/>
            <w:gridSpan w:val="3"/>
          </w:tcPr>
          <w:p w14:paraId="35457CB0" w14:textId="77777777" w:rsidR="002C2330" w:rsidRPr="00C67355" w:rsidRDefault="00EE1819" w:rsidP="00395013">
            <w:pPr>
              <w:jc w:val="both"/>
              <w:rPr>
                <w:b/>
                <w:sz w:val="24"/>
                <w:szCs w:val="24"/>
                <w:lang w:val="uk-UA"/>
              </w:rPr>
            </w:pPr>
            <w:r w:rsidRPr="00C67355">
              <w:rPr>
                <w:b/>
                <w:sz w:val="24"/>
                <w:szCs w:val="24"/>
                <w:lang w:val="uk-UA"/>
              </w:rPr>
              <w:t>Консультації</w:t>
            </w:r>
          </w:p>
        </w:tc>
        <w:tc>
          <w:tcPr>
            <w:tcW w:w="6673" w:type="dxa"/>
            <w:gridSpan w:val="7"/>
          </w:tcPr>
          <w:p w14:paraId="45CD3A76" w14:textId="77777777" w:rsidR="002C2330" w:rsidRPr="00C67355" w:rsidRDefault="00AF5775" w:rsidP="00395013">
            <w:pPr>
              <w:jc w:val="both"/>
              <w:rPr>
                <w:sz w:val="24"/>
                <w:szCs w:val="24"/>
                <w:lang w:val="uk-UA"/>
              </w:rPr>
            </w:pPr>
            <w:r>
              <w:rPr>
                <w:sz w:val="24"/>
                <w:szCs w:val="24"/>
                <w:lang w:val="uk-UA"/>
              </w:rPr>
              <w:t xml:space="preserve">Кожного понеділка 13.30 (233 </w:t>
            </w:r>
            <w:proofErr w:type="spellStart"/>
            <w:r>
              <w:rPr>
                <w:sz w:val="24"/>
                <w:szCs w:val="24"/>
                <w:lang w:val="uk-UA"/>
              </w:rPr>
              <w:t>ауд</w:t>
            </w:r>
            <w:proofErr w:type="spellEnd"/>
            <w:r>
              <w:rPr>
                <w:sz w:val="24"/>
                <w:szCs w:val="24"/>
                <w:lang w:val="uk-UA"/>
              </w:rPr>
              <w:t>)</w:t>
            </w:r>
          </w:p>
        </w:tc>
      </w:tr>
      <w:tr w:rsidR="00C67355" w:rsidRPr="00C67355" w14:paraId="76B4C204" w14:textId="77777777" w:rsidTr="008312B0">
        <w:tc>
          <w:tcPr>
            <w:tcW w:w="9571" w:type="dxa"/>
            <w:gridSpan w:val="10"/>
          </w:tcPr>
          <w:p w14:paraId="1774CBA2" w14:textId="77777777" w:rsidR="00C67355" w:rsidRPr="00C67355" w:rsidRDefault="00C67355" w:rsidP="00C67355">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C67355" w:rsidRPr="00CB5782" w14:paraId="07549182" w14:textId="77777777" w:rsidTr="008312B0">
        <w:tc>
          <w:tcPr>
            <w:tcW w:w="9571" w:type="dxa"/>
            <w:gridSpan w:val="10"/>
          </w:tcPr>
          <w:p w14:paraId="0F840E30" w14:textId="77777777" w:rsidR="00AF5775" w:rsidRPr="00ED5A7F" w:rsidRDefault="00AF5775" w:rsidP="00AF5775">
            <w:pPr>
              <w:jc w:val="both"/>
              <w:rPr>
                <w:sz w:val="24"/>
                <w:szCs w:val="24"/>
                <w:lang w:val="uk-UA"/>
              </w:rPr>
            </w:pPr>
            <w:r w:rsidRPr="00ED5A7F">
              <w:rPr>
                <w:sz w:val="24"/>
                <w:szCs w:val="24"/>
                <w:lang w:val="uk-UA"/>
              </w:rPr>
              <w:t xml:space="preserve">Навчальна дисципліна  "Геокультурна наукова грамотність" спрямована на вдосконалення володіння студентами англійською мовою в процесі підготовки кваліфікованого спеціаліста до роботи у Новій українській школі. Навчальний зміст дисципліни містить матеріал для формування у студентів геокультурної наукової грамотності шляхом вивчення географічних та культурних відмінностей рідної землі та англомовних країн (Великобританія та США), наукових </w:t>
            </w:r>
            <w:proofErr w:type="spellStart"/>
            <w:r w:rsidRPr="00ED5A7F">
              <w:rPr>
                <w:sz w:val="24"/>
                <w:szCs w:val="24"/>
                <w:lang w:val="uk-UA"/>
              </w:rPr>
              <w:t>відкриттів</w:t>
            </w:r>
            <w:proofErr w:type="spellEnd"/>
            <w:r w:rsidRPr="00ED5A7F">
              <w:rPr>
                <w:sz w:val="24"/>
                <w:szCs w:val="24"/>
                <w:lang w:val="uk-UA"/>
              </w:rPr>
              <w:t xml:space="preserve"> та досягнень видатних учених у галузі STEAM (шляхом створення авторських ігрових карток “Вгадай хто?”). Має на меті ознайомити студентів з інноваційними засобами навчання на базі англомовних навчальних електронних ресурсів. В рамках дисципліни майбутні вчителі </w:t>
            </w:r>
            <w:proofErr w:type="spellStart"/>
            <w:r w:rsidRPr="00ED5A7F">
              <w:rPr>
                <w:sz w:val="24"/>
                <w:szCs w:val="24"/>
                <w:lang w:val="uk-UA"/>
              </w:rPr>
              <w:t>створять</w:t>
            </w:r>
            <w:proofErr w:type="spellEnd"/>
            <w:r w:rsidRPr="00ED5A7F">
              <w:rPr>
                <w:sz w:val="24"/>
                <w:szCs w:val="24"/>
                <w:lang w:val="uk-UA"/>
              </w:rPr>
              <w:t xml:space="preserve"> власний освітній контент, який використовуватимуть у своїй професійній діяльності в початковій школі.</w:t>
            </w:r>
          </w:p>
          <w:p w14:paraId="58210F4B" w14:textId="77777777" w:rsidR="00C67355" w:rsidRPr="00ED5A7F" w:rsidRDefault="00AF5775" w:rsidP="00AF5775">
            <w:pPr>
              <w:jc w:val="both"/>
              <w:rPr>
                <w:sz w:val="24"/>
                <w:szCs w:val="24"/>
                <w:lang w:val="uk-UA"/>
              </w:rPr>
            </w:pPr>
            <w:r w:rsidRPr="00ED5A7F">
              <w:rPr>
                <w:sz w:val="24"/>
                <w:szCs w:val="24"/>
                <w:lang w:val="uk-UA"/>
              </w:rPr>
              <w:t>Значна увага приділяється питанням концептуалізації геокультурної наукової грамотності; її еволюція; розробці моделі геокультурної наукової грамотності, впровадженню інноваційних педагогічних технологій та засобів навчання в початковій школі (</w:t>
            </w:r>
            <w:proofErr w:type="spellStart"/>
            <w:r w:rsidRPr="00ED5A7F">
              <w:rPr>
                <w:sz w:val="24"/>
                <w:szCs w:val="24"/>
                <w:lang w:val="uk-UA"/>
              </w:rPr>
              <w:t>Kahoot</w:t>
            </w:r>
            <w:proofErr w:type="spellEnd"/>
            <w:r w:rsidRPr="00ED5A7F">
              <w:rPr>
                <w:sz w:val="24"/>
                <w:szCs w:val="24"/>
                <w:lang w:val="uk-UA"/>
              </w:rPr>
              <w:t xml:space="preserve">, </w:t>
            </w:r>
            <w:proofErr w:type="spellStart"/>
            <w:r w:rsidRPr="00ED5A7F">
              <w:rPr>
                <w:sz w:val="24"/>
                <w:szCs w:val="24"/>
                <w:lang w:val="uk-UA"/>
              </w:rPr>
              <w:t>Mentimeter</w:t>
            </w:r>
            <w:proofErr w:type="spellEnd"/>
            <w:r w:rsidRPr="00ED5A7F">
              <w:rPr>
                <w:sz w:val="24"/>
                <w:szCs w:val="24"/>
                <w:lang w:val="uk-UA"/>
              </w:rPr>
              <w:t xml:space="preserve">, </w:t>
            </w:r>
            <w:proofErr w:type="spellStart"/>
            <w:r w:rsidRPr="00ED5A7F">
              <w:rPr>
                <w:sz w:val="24"/>
                <w:szCs w:val="24"/>
                <w:lang w:val="uk-UA"/>
              </w:rPr>
              <w:t>Flipgrid</w:t>
            </w:r>
            <w:proofErr w:type="spellEnd"/>
            <w:r w:rsidRPr="00ED5A7F">
              <w:rPr>
                <w:sz w:val="24"/>
                <w:szCs w:val="24"/>
                <w:lang w:val="uk-UA"/>
              </w:rPr>
              <w:t xml:space="preserve">) для розвитку відповідного освітнього змісту та конструктивної співпраці - студент-вчитель, студент-студент; </w:t>
            </w:r>
            <w:proofErr w:type="spellStart"/>
            <w:r w:rsidRPr="00ED5A7F">
              <w:rPr>
                <w:sz w:val="24"/>
                <w:szCs w:val="24"/>
                <w:lang w:val="uk-UA"/>
              </w:rPr>
              <w:t>розвитоку</w:t>
            </w:r>
            <w:proofErr w:type="spellEnd"/>
            <w:r w:rsidRPr="00ED5A7F">
              <w:rPr>
                <w:sz w:val="24"/>
                <w:szCs w:val="24"/>
                <w:lang w:val="uk-UA"/>
              </w:rPr>
              <w:t xml:space="preserve"> критичного, творчого мислення майбутніх учителів, презентації навчальної творчої роботи для співпраці з учнями початкових класів на </w:t>
            </w:r>
            <w:proofErr w:type="spellStart"/>
            <w:r w:rsidRPr="00ED5A7F">
              <w:rPr>
                <w:sz w:val="24"/>
                <w:szCs w:val="24"/>
                <w:lang w:val="uk-UA"/>
              </w:rPr>
              <w:t>уроках</w:t>
            </w:r>
            <w:proofErr w:type="spellEnd"/>
            <w:r w:rsidRPr="00ED5A7F">
              <w:rPr>
                <w:sz w:val="24"/>
                <w:szCs w:val="24"/>
                <w:lang w:val="uk-UA"/>
              </w:rPr>
              <w:t xml:space="preserve"> тощо.</w:t>
            </w:r>
          </w:p>
        </w:tc>
      </w:tr>
      <w:tr w:rsidR="00C67355" w:rsidRPr="00C67355" w14:paraId="1ACC2953" w14:textId="77777777" w:rsidTr="008312B0">
        <w:tc>
          <w:tcPr>
            <w:tcW w:w="9571" w:type="dxa"/>
            <w:gridSpan w:val="10"/>
          </w:tcPr>
          <w:p w14:paraId="525ED2DC" w14:textId="77777777" w:rsidR="00C67355" w:rsidRPr="00C67355" w:rsidRDefault="00C67355" w:rsidP="00151BC4">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r>
              <w:rPr>
                <w:b/>
                <w:sz w:val="24"/>
                <w:szCs w:val="24"/>
                <w:lang w:val="uk-UA"/>
              </w:rPr>
              <w:t xml:space="preserve"> </w:t>
            </w:r>
          </w:p>
        </w:tc>
      </w:tr>
      <w:tr w:rsidR="00C67355" w:rsidRPr="00C67355" w14:paraId="0DDB2E31" w14:textId="77777777" w:rsidTr="008312B0">
        <w:tc>
          <w:tcPr>
            <w:tcW w:w="9571" w:type="dxa"/>
            <w:gridSpan w:val="10"/>
          </w:tcPr>
          <w:p w14:paraId="255A221B" w14:textId="77777777" w:rsidR="00C67355" w:rsidRPr="00ED5A7F" w:rsidRDefault="00AF5775" w:rsidP="00395013">
            <w:pPr>
              <w:jc w:val="both"/>
              <w:rPr>
                <w:sz w:val="24"/>
                <w:szCs w:val="24"/>
                <w:lang w:val="uk-UA"/>
              </w:rPr>
            </w:pPr>
            <w:r w:rsidRPr="00ED5A7F">
              <w:rPr>
                <w:sz w:val="24"/>
                <w:szCs w:val="24"/>
                <w:lang w:val="uk-UA"/>
              </w:rPr>
              <w:t xml:space="preserve">Мета вивчення дисципліни - удосконалити знання англійської мови студентів педагогічних спеціальностей, майбутніх учителів початкової школи за допомогою інноваційних інструментів навчання на основі англомовних освітніх електронних ресурсів; ознайомити студентів </w:t>
            </w:r>
            <w:proofErr w:type="spellStart"/>
            <w:r w:rsidRPr="00ED5A7F">
              <w:rPr>
                <w:sz w:val="24"/>
                <w:szCs w:val="24"/>
                <w:lang w:val="uk-UA"/>
              </w:rPr>
              <w:t>iз</w:t>
            </w:r>
            <w:proofErr w:type="spellEnd"/>
            <w:r w:rsidRPr="00ED5A7F">
              <w:rPr>
                <w:sz w:val="24"/>
                <w:szCs w:val="24"/>
                <w:lang w:val="uk-UA"/>
              </w:rPr>
              <w:t xml:space="preserve"> </w:t>
            </w:r>
            <w:proofErr w:type="spellStart"/>
            <w:r w:rsidRPr="00ED5A7F">
              <w:rPr>
                <w:sz w:val="24"/>
                <w:szCs w:val="24"/>
                <w:lang w:val="uk-UA"/>
              </w:rPr>
              <w:t>культурнимми</w:t>
            </w:r>
            <w:proofErr w:type="spellEnd"/>
            <w:r w:rsidRPr="00ED5A7F">
              <w:rPr>
                <w:sz w:val="24"/>
                <w:szCs w:val="24"/>
                <w:lang w:val="uk-UA"/>
              </w:rPr>
              <w:t xml:space="preserve"> та географічними особливостями деяких країн, тенденціями та перспективами міжнародної політики у сфері освіти в умовах глобалізації засобами інноваційних педагогічних технологій навчання; покращити їх геокультурну наукову грамотність та підготувати креативного, конкурентоспроможного фахівця для реалізації набутих знань у Новій українській школі, здатного успішно адаптуватися до нових ситуацій та ухвалювати нестандартні рішення.</w:t>
            </w:r>
          </w:p>
        </w:tc>
      </w:tr>
      <w:tr w:rsidR="001039A3" w:rsidRPr="00C67355" w14:paraId="71BAB3AF" w14:textId="77777777" w:rsidTr="008312B0">
        <w:tc>
          <w:tcPr>
            <w:tcW w:w="9571" w:type="dxa"/>
            <w:gridSpan w:val="10"/>
          </w:tcPr>
          <w:p w14:paraId="2C87D31C" w14:textId="77777777" w:rsidR="001039A3" w:rsidRPr="001039A3" w:rsidRDefault="0084333C" w:rsidP="001039A3">
            <w:pPr>
              <w:jc w:val="center"/>
              <w:rPr>
                <w:b/>
                <w:sz w:val="24"/>
                <w:szCs w:val="24"/>
                <w:lang w:val="uk-UA"/>
              </w:rPr>
            </w:pPr>
            <w:r>
              <w:rPr>
                <w:b/>
                <w:sz w:val="24"/>
                <w:szCs w:val="24"/>
                <w:lang w:val="uk-UA"/>
              </w:rPr>
              <w:t>4. Компетентності</w:t>
            </w:r>
          </w:p>
        </w:tc>
      </w:tr>
      <w:tr w:rsidR="0084333C" w:rsidRPr="00CB5782" w14:paraId="002880D8" w14:textId="77777777" w:rsidTr="008312B0">
        <w:tc>
          <w:tcPr>
            <w:tcW w:w="9571" w:type="dxa"/>
            <w:gridSpan w:val="10"/>
          </w:tcPr>
          <w:p w14:paraId="228C2A9A" w14:textId="77777777" w:rsidR="00AF5775" w:rsidRPr="00ED5A7F" w:rsidRDefault="00AF5775" w:rsidP="00AF5775">
            <w:pPr>
              <w:rPr>
                <w:sz w:val="24"/>
                <w:szCs w:val="24"/>
                <w:lang w:val="uk-UA"/>
              </w:rPr>
            </w:pPr>
            <w:r w:rsidRPr="00ED5A7F">
              <w:rPr>
                <w:sz w:val="24"/>
                <w:szCs w:val="24"/>
                <w:lang w:val="uk-UA"/>
              </w:rPr>
              <w:t>Інтегральна компетентність (ІК) -</w:t>
            </w:r>
          </w:p>
          <w:p w14:paraId="764B0A51" w14:textId="77777777" w:rsidR="00AF5775" w:rsidRPr="00ED5A7F" w:rsidRDefault="00AF5775" w:rsidP="00AF5775">
            <w:pPr>
              <w:rPr>
                <w:sz w:val="24"/>
                <w:szCs w:val="24"/>
                <w:lang w:val="uk-UA"/>
              </w:rPr>
            </w:pPr>
          </w:p>
          <w:p w14:paraId="37D7C45B" w14:textId="77777777" w:rsidR="00AF5775" w:rsidRPr="00ED5A7F" w:rsidRDefault="00AF5775" w:rsidP="00AF5775">
            <w:pPr>
              <w:rPr>
                <w:sz w:val="24"/>
                <w:szCs w:val="24"/>
                <w:lang w:val="uk-UA"/>
              </w:rPr>
            </w:pPr>
            <w:r w:rsidRPr="00ED5A7F">
              <w:rPr>
                <w:sz w:val="24"/>
                <w:szCs w:val="24"/>
                <w:lang w:val="uk-UA"/>
              </w:rPr>
              <w:t xml:space="preserve">Здатність вирішувати змодельовані завдання педагогічних ситуацій у майбутній професійній педагогічній діяльності на основі знань теоретичних аспектів курсу, </w:t>
            </w:r>
            <w:r w:rsidRPr="00ED5A7F">
              <w:rPr>
                <w:sz w:val="24"/>
                <w:szCs w:val="24"/>
                <w:lang w:val="uk-UA"/>
              </w:rPr>
              <w:lastRenderedPageBreak/>
              <w:t>отриманих практичних навичок використання інноваційних засобів навчання; спілкуватися (усне та письмове спілкування) англійською мовою для успішної адаптації до нових ситуацій та прийняття нестандартних рішень.</w:t>
            </w:r>
          </w:p>
          <w:p w14:paraId="6B94A582" w14:textId="77777777" w:rsidR="00AF5775" w:rsidRPr="00ED5A7F" w:rsidRDefault="00AF5775" w:rsidP="00AF5775">
            <w:pPr>
              <w:rPr>
                <w:sz w:val="24"/>
                <w:szCs w:val="24"/>
                <w:lang w:val="uk-UA"/>
              </w:rPr>
            </w:pPr>
          </w:p>
          <w:p w14:paraId="409E4CE2" w14:textId="77777777" w:rsidR="00AF5775" w:rsidRPr="00ED5A7F" w:rsidRDefault="00AF5775" w:rsidP="00AF5775">
            <w:pPr>
              <w:rPr>
                <w:sz w:val="24"/>
                <w:szCs w:val="24"/>
                <w:lang w:val="uk-UA"/>
              </w:rPr>
            </w:pPr>
            <w:r w:rsidRPr="00ED5A7F">
              <w:rPr>
                <w:sz w:val="24"/>
                <w:szCs w:val="24"/>
                <w:lang w:val="uk-UA"/>
              </w:rPr>
              <w:t>Загальні компетентності (ЗК) -</w:t>
            </w:r>
          </w:p>
          <w:p w14:paraId="13F8603B" w14:textId="77777777" w:rsidR="00AF5775" w:rsidRPr="00ED5A7F" w:rsidRDefault="00AF5775" w:rsidP="00AF5775">
            <w:pPr>
              <w:rPr>
                <w:sz w:val="24"/>
                <w:szCs w:val="24"/>
                <w:lang w:val="uk-UA"/>
              </w:rPr>
            </w:pPr>
          </w:p>
          <w:p w14:paraId="3A908104" w14:textId="77777777" w:rsidR="00AF5775" w:rsidRPr="00ED5A7F" w:rsidRDefault="00AF5775" w:rsidP="00AF5775">
            <w:pPr>
              <w:rPr>
                <w:sz w:val="24"/>
                <w:szCs w:val="24"/>
                <w:lang w:val="uk-UA"/>
              </w:rPr>
            </w:pPr>
            <w:r w:rsidRPr="00ED5A7F">
              <w:rPr>
                <w:sz w:val="24"/>
                <w:szCs w:val="24"/>
                <w:lang w:val="uk-UA"/>
              </w:rPr>
              <w:t>ЗК-1. Можливість спілкування іноземною мовою;</w:t>
            </w:r>
          </w:p>
          <w:p w14:paraId="54B2382A" w14:textId="77777777" w:rsidR="00AF5775" w:rsidRPr="00ED5A7F" w:rsidRDefault="00AF5775" w:rsidP="00AF5775">
            <w:pPr>
              <w:rPr>
                <w:sz w:val="24"/>
                <w:szCs w:val="24"/>
                <w:lang w:val="uk-UA"/>
              </w:rPr>
            </w:pPr>
            <w:r w:rsidRPr="00ED5A7F">
              <w:rPr>
                <w:sz w:val="24"/>
                <w:szCs w:val="24"/>
                <w:lang w:val="uk-UA"/>
              </w:rPr>
              <w:t>ЗК -2. Знання про використання інформаційно-комунікаційних технологій;</w:t>
            </w:r>
          </w:p>
          <w:p w14:paraId="5421888F" w14:textId="77777777" w:rsidR="00AF5775" w:rsidRPr="00ED5A7F" w:rsidRDefault="00AF5775" w:rsidP="00AF5775">
            <w:pPr>
              <w:rPr>
                <w:sz w:val="24"/>
                <w:szCs w:val="24"/>
                <w:lang w:val="uk-UA"/>
              </w:rPr>
            </w:pPr>
            <w:r w:rsidRPr="00ED5A7F">
              <w:rPr>
                <w:sz w:val="24"/>
                <w:szCs w:val="24"/>
                <w:lang w:val="uk-UA"/>
              </w:rPr>
              <w:t>ЗК -3. Здатність до творчого пошуку, нестандартне вирішення педагогічних проблем та ситуацій.</w:t>
            </w:r>
          </w:p>
          <w:p w14:paraId="2580C5F8" w14:textId="77777777" w:rsidR="00AF5775" w:rsidRPr="00ED5A7F" w:rsidRDefault="00AF5775" w:rsidP="00AF5775">
            <w:pPr>
              <w:rPr>
                <w:sz w:val="24"/>
                <w:szCs w:val="24"/>
                <w:lang w:val="uk-UA"/>
              </w:rPr>
            </w:pPr>
          </w:p>
          <w:p w14:paraId="583783C6" w14:textId="77777777" w:rsidR="00AF5775" w:rsidRPr="00ED5A7F" w:rsidRDefault="00AF5775" w:rsidP="00AF5775">
            <w:pPr>
              <w:rPr>
                <w:sz w:val="24"/>
                <w:szCs w:val="24"/>
                <w:lang w:val="uk-UA"/>
              </w:rPr>
            </w:pPr>
            <w:r w:rsidRPr="00ED5A7F">
              <w:rPr>
                <w:sz w:val="24"/>
                <w:szCs w:val="24"/>
                <w:lang w:val="uk-UA"/>
              </w:rPr>
              <w:t xml:space="preserve">Професійні (спеціальні) </w:t>
            </w:r>
            <w:proofErr w:type="spellStart"/>
            <w:r w:rsidRPr="00ED5A7F">
              <w:rPr>
                <w:sz w:val="24"/>
                <w:szCs w:val="24"/>
                <w:lang w:val="uk-UA"/>
              </w:rPr>
              <w:t>компетеньностї</w:t>
            </w:r>
            <w:proofErr w:type="spellEnd"/>
            <w:r w:rsidRPr="00ED5A7F">
              <w:rPr>
                <w:sz w:val="24"/>
                <w:szCs w:val="24"/>
                <w:lang w:val="uk-UA"/>
              </w:rPr>
              <w:t xml:space="preserve"> (СК) -</w:t>
            </w:r>
          </w:p>
          <w:p w14:paraId="64C7241C" w14:textId="77777777" w:rsidR="00AF5775" w:rsidRPr="00ED5A7F" w:rsidRDefault="00AF5775" w:rsidP="00AF5775">
            <w:pPr>
              <w:rPr>
                <w:sz w:val="24"/>
                <w:szCs w:val="24"/>
                <w:lang w:val="uk-UA"/>
              </w:rPr>
            </w:pPr>
          </w:p>
          <w:p w14:paraId="46C13690" w14:textId="77777777" w:rsidR="00AF5775" w:rsidRPr="00ED5A7F" w:rsidRDefault="00AF5775" w:rsidP="00AF5775">
            <w:pPr>
              <w:rPr>
                <w:sz w:val="24"/>
                <w:szCs w:val="24"/>
                <w:lang w:val="uk-UA"/>
              </w:rPr>
            </w:pPr>
            <w:r w:rsidRPr="00ED5A7F">
              <w:rPr>
                <w:sz w:val="24"/>
                <w:szCs w:val="24"/>
                <w:lang w:val="uk-UA"/>
              </w:rPr>
              <w:t>CК-1. Можливість використання цифрових інструментів у міждисциплінарному контексті для вирішення комунікативних та когнітивних завдань у початковій школі.</w:t>
            </w:r>
          </w:p>
          <w:p w14:paraId="7D571DD5" w14:textId="77777777" w:rsidR="00AF5775" w:rsidRPr="00ED5A7F" w:rsidRDefault="00AF5775" w:rsidP="00AF5775">
            <w:pPr>
              <w:rPr>
                <w:sz w:val="24"/>
                <w:szCs w:val="24"/>
                <w:lang w:val="uk-UA"/>
              </w:rPr>
            </w:pPr>
            <w:r w:rsidRPr="00ED5A7F">
              <w:rPr>
                <w:sz w:val="24"/>
                <w:szCs w:val="24"/>
                <w:lang w:val="uk-UA"/>
              </w:rPr>
              <w:t>CК -2. Здатність актуалізувати та застосувати набутий досвід англомовного спілкування для його успішного впровадження в педагогічну комунікативну діяльність з учнями початкових класів.</w:t>
            </w:r>
          </w:p>
          <w:p w14:paraId="12206752" w14:textId="77777777" w:rsidR="0084333C" w:rsidRPr="00ED5A7F" w:rsidRDefault="00AF5775" w:rsidP="00AF5775">
            <w:pPr>
              <w:rPr>
                <w:sz w:val="24"/>
                <w:szCs w:val="24"/>
                <w:lang w:val="uk-UA"/>
              </w:rPr>
            </w:pPr>
            <w:r w:rsidRPr="00ED5A7F">
              <w:rPr>
                <w:sz w:val="24"/>
                <w:szCs w:val="24"/>
                <w:lang w:val="uk-UA"/>
              </w:rPr>
              <w:t>CК -3. Здатність використовувати сучасні освітні технології, інноваційні підходи у вирішенні стандартних та проблемних методологічних питань під час викладання певних тем освітньої галузі чи предмета початкової школи.</w:t>
            </w:r>
          </w:p>
        </w:tc>
      </w:tr>
      <w:tr w:rsidR="0084333C" w:rsidRPr="00C67355" w14:paraId="337C4A68" w14:textId="77777777" w:rsidTr="008312B0">
        <w:tc>
          <w:tcPr>
            <w:tcW w:w="9571" w:type="dxa"/>
            <w:gridSpan w:val="10"/>
          </w:tcPr>
          <w:p w14:paraId="2CE39FF5" w14:textId="77777777" w:rsidR="0084333C" w:rsidRPr="00ED5A7F" w:rsidRDefault="0084333C" w:rsidP="001039A3">
            <w:pPr>
              <w:jc w:val="center"/>
              <w:rPr>
                <w:b/>
                <w:sz w:val="24"/>
                <w:szCs w:val="24"/>
                <w:lang w:val="uk-UA"/>
              </w:rPr>
            </w:pPr>
            <w:r w:rsidRPr="00ED5A7F">
              <w:rPr>
                <w:b/>
                <w:sz w:val="24"/>
                <w:szCs w:val="24"/>
                <w:lang w:val="uk-UA"/>
              </w:rPr>
              <w:lastRenderedPageBreak/>
              <w:t>5. Результати навчання</w:t>
            </w:r>
          </w:p>
        </w:tc>
      </w:tr>
      <w:tr w:rsidR="001039A3" w:rsidRPr="00C67355" w14:paraId="3B9FC13D" w14:textId="77777777" w:rsidTr="008312B0">
        <w:tc>
          <w:tcPr>
            <w:tcW w:w="9571" w:type="dxa"/>
            <w:gridSpan w:val="10"/>
          </w:tcPr>
          <w:p w14:paraId="423F35D2" w14:textId="77777777" w:rsidR="00AF5775" w:rsidRPr="00ED5A7F" w:rsidRDefault="00AF5775" w:rsidP="00AF5775">
            <w:pPr>
              <w:jc w:val="both"/>
              <w:rPr>
                <w:sz w:val="24"/>
                <w:szCs w:val="24"/>
                <w:lang w:val="uk-UA"/>
              </w:rPr>
            </w:pPr>
            <w:r w:rsidRPr="00ED5A7F">
              <w:rPr>
                <w:sz w:val="24"/>
                <w:szCs w:val="24"/>
                <w:lang w:val="uk-UA"/>
              </w:rPr>
              <w:t>Професійні знання</w:t>
            </w:r>
          </w:p>
          <w:p w14:paraId="0E00A26B" w14:textId="77777777" w:rsidR="00AF5775" w:rsidRPr="00ED5A7F" w:rsidRDefault="00AF5775" w:rsidP="00AF5775">
            <w:pPr>
              <w:jc w:val="both"/>
              <w:rPr>
                <w:sz w:val="24"/>
                <w:szCs w:val="24"/>
                <w:lang w:val="uk-UA"/>
              </w:rPr>
            </w:pPr>
          </w:p>
          <w:p w14:paraId="49639047" w14:textId="77777777" w:rsidR="00AF5775" w:rsidRPr="00ED5A7F" w:rsidRDefault="00AF5775" w:rsidP="00AF5775">
            <w:pPr>
              <w:jc w:val="both"/>
              <w:rPr>
                <w:sz w:val="24"/>
                <w:szCs w:val="24"/>
                <w:lang w:val="uk-UA"/>
              </w:rPr>
            </w:pPr>
            <w:r w:rsidRPr="00ED5A7F">
              <w:rPr>
                <w:sz w:val="24"/>
                <w:szCs w:val="24"/>
                <w:lang w:val="uk-UA"/>
              </w:rPr>
              <w:t>Студенти пояснюють основні теоретичні поняття курсу: грамотність, геокультурна грамотність, наукова грамотність, геокультурна наукова грамотність.</w:t>
            </w:r>
          </w:p>
          <w:p w14:paraId="0BA2D07C" w14:textId="77777777" w:rsidR="00AF5775" w:rsidRPr="00ED5A7F" w:rsidRDefault="00AF5775" w:rsidP="00AF5775">
            <w:pPr>
              <w:jc w:val="both"/>
              <w:rPr>
                <w:sz w:val="24"/>
                <w:szCs w:val="24"/>
                <w:lang w:val="uk-UA"/>
              </w:rPr>
            </w:pPr>
            <w:r w:rsidRPr="00ED5A7F">
              <w:rPr>
                <w:sz w:val="24"/>
                <w:szCs w:val="24"/>
                <w:lang w:val="uk-UA"/>
              </w:rPr>
              <w:t>Студенти аналізують основні твердження Нової української школи та обґрунтовують зв’язок геокультурної наукової грамотності з ключовими компетенціями в її концепції.</w:t>
            </w:r>
          </w:p>
          <w:p w14:paraId="0024CC9D" w14:textId="77777777" w:rsidR="00AF5775" w:rsidRPr="00ED5A7F" w:rsidRDefault="00AF5775" w:rsidP="00AF5775">
            <w:pPr>
              <w:jc w:val="both"/>
              <w:rPr>
                <w:sz w:val="24"/>
                <w:szCs w:val="24"/>
                <w:lang w:val="uk-UA"/>
              </w:rPr>
            </w:pPr>
            <w:r w:rsidRPr="00ED5A7F">
              <w:rPr>
                <w:sz w:val="24"/>
                <w:szCs w:val="24"/>
                <w:lang w:val="uk-UA"/>
              </w:rPr>
              <w:t>Студенти застосовують провідні інноваційні педагогічні технології для створення проектів у початковій школі.</w:t>
            </w:r>
          </w:p>
          <w:p w14:paraId="1ECA52EB" w14:textId="77777777" w:rsidR="00AF5775" w:rsidRPr="00ED5A7F" w:rsidRDefault="006365C6" w:rsidP="00AF5775">
            <w:pPr>
              <w:jc w:val="both"/>
              <w:rPr>
                <w:sz w:val="24"/>
                <w:szCs w:val="24"/>
                <w:lang w:val="uk-UA"/>
              </w:rPr>
            </w:pPr>
            <w:r w:rsidRPr="00ED5A7F">
              <w:rPr>
                <w:sz w:val="24"/>
                <w:szCs w:val="24"/>
                <w:lang w:val="uk-UA"/>
              </w:rPr>
              <w:t xml:space="preserve">Студенти </w:t>
            </w:r>
            <w:r w:rsidR="00AF5775" w:rsidRPr="00ED5A7F">
              <w:rPr>
                <w:sz w:val="24"/>
                <w:szCs w:val="24"/>
                <w:lang w:val="uk-UA"/>
              </w:rPr>
              <w:t>використовують інноваційні засоби навчання для формування оцінки та створення проектів у початковій школі в рамках теми "Я досліджую світ".</w:t>
            </w:r>
          </w:p>
          <w:p w14:paraId="52DBB778" w14:textId="77777777" w:rsidR="00AF5775" w:rsidRPr="00ED5A7F" w:rsidRDefault="00AF5775" w:rsidP="00AF5775">
            <w:pPr>
              <w:jc w:val="both"/>
              <w:rPr>
                <w:sz w:val="24"/>
                <w:szCs w:val="24"/>
                <w:lang w:val="uk-UA"/>
              </w:rPr>
            </w:pPr>
          </w:p>
          <w:p w14:paraId="521A645D" w14:textId="77777777" w:rsidR="00AF5775" w:rsidRPr="00ED5A7F" w:rsidRDefault="00AF5775" w:rsidP="00AF5775">
            <w:pPr>
              <w:jc w:val="both"/>
              <w:rPr>
                <w:sz w:val="24"/>
                <w:szCs w:val="24"/>
                <w:lang w:val="uk-UA"/>
              </w:rPr>
            </w:pPr>
            <w:r w:rsidRPr="00ED5A7F">
              <w:rPr>
                <w:sz w:val="24"/>
                <w:szCs w:val="24"/>
                <w:lang w:val="uk-UA"/>
              </w:rPr>
              <w:t>Професійні вміння та навички</w:t>
            </w:r>
          </w:p>
          <w:p w14:paraId="59892198" w14:textId="77777777" w:rsidR="00AF5775" w:rsidRPr="00ED5A7F" w:rsidRDefault="00AF5775" w:rsidP="00AF5775">
            <w:pPr>
              <w:jc w:val="both"/>
              <w:rPr>
                <w:sz w:val="24"/>
                <w:szCs w:val="24"/>
                <w:lang w:val="uk-UA"/>
              </w:rPr>
            </w:pPr>
          </w:p>
          <w:p w14:paraId="7CDAADF0" w14:textId="77777777" w:rsidR="00AF5775" w:rsidRPr="00ED5A7F" w:rsidRDefault="00AF5775" w:rsidP="00AF5775">
            <w:pPr>
              <w:jc w:val="both"/>
              <w:rPr>
                <w:sz w:val="24"/>
                <w:szCs w:val="24"/>
                <w:lang w:val="uk-UA"/>
              </w:rPr>
            </w:pPr>
            <w:r w:rsidRPr="00ED5A7F">
              <w:rPr>
                <w:sz w:val="24"/>
                <w:szCs w:val="24"/>
                <w:lang w:val="uk-UA"/>
              </w:rPr>
              <w:t xml:space="preserve">Студенти аналізують, критично осмислюють та </w:t>
            </w:r>
            <w:proofErr w:type="spellStart"/>
            <w:r w:rsidRPr="00ED5A7F">
              <w:rPr>
                <w:sz w:val="24"/>
                <w:szCs w:val="24"/>
                <w:lang w:val="uk-UA"/>
              </w:rPr>
              <w:t>логічно</w:t>
            </w:r>
            <w:proofErr w:type="spellEnd"/>
            <w:r w:rsidRPr="00ED5A7F">
              <w:rPr>
                <w:sz w:val="24"/>
                <w:szCs w:val="24"/>
                <w:lang w:val="uk-UA"/>
              </w:rPr>
              <w:t xml:space="preserve"> обґрунтовують теоретичний та відеоматеріал (щодо концептуалізації геокультурної наукової грамотності).</w:t>
            </w:r>
          </w:p>
          <w:p w14:paraId="6C4FDBB4" w14:textId="77777777" w:rsidR="00AF5775" w:rsidRPr="00ED5A7F" w:rsidRDefault="00AF5775" w:rsidP="00AF5775">
            <w:pPr>
              <w:jc w:val="both"/>
              <w:rPr>
                <w:sz w:val="24"/>
                <w:szCs w:val="24"/>
                <w:lang w:val="uk-UA"/>
              </w:rPr>
            </w:pPr>
            <w:r w:rsidRPr="00ED5A7F">
              <w:rPr>
                <w:sz w:val="24"/>
                <w:szCs w:val="24"/>
                <w:lang w:val="uk-UA"/>
              </w:rPr>
              <w:t>Учні використовують інноваційні педагогічні технології в початковій школі для проектування проектів чи фрагментів уроків.</w:t>
            </w:r>
          </w:p>
          <w:p w14:paraId="4EAC6A9F" w14:textId="77777777" w:rsidR="00AF5775" w:rsidRPr="00ED5A7F" w:rsidRDefault="00AF5775" w:rsidP="00AF5775">
            <w:pPr>
              <w:jc w:val="both"/>
              <w:rPr>
                <w:sz w:val="24"/>
                <w:szCs w:val="24"/>
                <w:lang w:val="uk-UA"/>
              </w:rPr>
            </w:pPr>
          </w:p>
          <w:p w14:paraId="478334B2" w14:textId="77777777" w:rsidR="00AF5775" w:rsidRPr="00ED5A7F" w:rsidRDefault="00AF5775" w:rsidP="00AF5775">
            <w:pPr>
              <w:jc w:val="both"/>
              <w:rPr>
                <w:sz w:val="24"/>
                <w:szCs w:val="24"/>
                <w:lang w:val="uk-UA"/>
              </w:rPr>
            </w:pPr>
            <w:r w:rsidRPr="00ED5A7F">
              <w:rPr>
                <w:sz w:val="24"/>
                <w:szCs w:val="24"/>
                <w:lang w:val="uk-UA"/>
              </w:rPr>
              <w:t>Студенти створюють новий освітній зміст за допомогою інноваційних засобів навчання / навчання на основі англомовних освітніх електронних ресурсів для учнів початкових класів.</w:t>
            </w:r>
          </w:p>
          <w:p w14:paraId="0F896FD4" w14:textId="77777777" w:rsidR="00AF5775" w:rsidRPr="00ED5A7F" w:rsidRDefault="00AF5775" w:rsidP="00AF5775">
            <w:pPr>
              <w:jc w:val="both"/>
              <w:rPr>
                <w:sz w:val="24"/>
                <w:szCs w:val="24"/>
                <w:lang w:val="uk-UA"/>
              </w:rPr>
            </w:pPr>
          </w:p>
          <w:p w14:paraId="2693BF5B" w14:textId="77777777" w:rsidR="00AF5775" w:rsidRPr="00ED5A7F" w:rsidRDefault="00AF5775" w:rsidP="00AF5775">
            <w:pPr>
              <w:jc w:val="both"/>
              <w:rPr>
                <w:sz w:val="24"/>
                <w:szCs w:val="24"/>
                <w:lang w:val="uk-UA"/>
              </w:rPr>
            </w:pPr>
            <w:proofErr w:type="spellStart"/>
            <w:r w:rsidRPr="00ED5A7F">
              <w:rPr>
                <w:sz w:val="24"/>
                <w:szCs w:val="24"/>
                <w:lang w:val="uk-UA"/>
              </w:rPr>
              <w:t>Комунікція</w:t>
            </w:r>
            <w:proofErr w:type="spellEnd"/>
          </w:p>
          <w:p w14:paraId="0D20C766" w14:textId="77777777" w:rsidR="00AF5775" w:rsidRPr="00ED5A7F" w:rsidRDefault="00AF5775" w:rsidP="00AF5775">
            <w:pPr>
              <w:jc w:val="both"/>
              <w:rPr>
                <w:sz w:val="24"/>
                <w:szCs w:val="24"/>
                <w:lang w:val="uk-UA"/>
              </w:rPr>
            </w:pPr>
          </w:p>
          <w:p w14:paraId="3D8E5684" w14:textId="77777777" w:rsidR="00AF5775" w:rsidRPr="00ED5A7F" w:rsidRDefault="00AF5775" w:rsidP="00AF5775">
            <w:pPr>
              <w:jc w:val="both"/>
              <w:rPr>
                <w:sz w:val="24"/>
                <w:szCs w:val="24"/>
                <w:lang w:val="uk-UA"/>
              </w:rPr>
            </w:pPr>
            <w:r w:rsidRPr="00ED5A7F">
              <w:rPr>
                <w:sz w:val="24"/>
                <w:szCs w:val="24"/>
                <w:lang w:val="uk-UA"/>
              </w:rPr>
              <w:t>Студенти спілкуються (усно та в письмовій формі) англійською мовою у сфері професійних інтересів; самостійно здійснювати проектування поведінки англійської мови в педагогічних ситуаціях.</w:t>
            </w:r>
          </w:p>
          <w:p w14:paraId="1899E437" w14:textId="77777777" w:rsidR="00AF5775" w:rsidRPr="00ED5A7F" w:rsidRDefault="00AF5775" w:rsidP="00AF5775">
            <w:pPr>
              <w:jc w:val="both"/>
              <w:rPr>
                <w:sz w:val="24"/>
                <w:szCs w:val="24"/>
                <w:lang w:val="uk-UA"/>
              </w:rPr>
            </w:pPr>
            <w:r w:rsidRPr="00ED5A7F">
              <w:rPr>
                <w:sz w:val="24"/>
                <w:szCs w:val="24"/>
                <w:lang w:val="uk-UA"/>
              </w:rPr>
              <w:t xml:space="preserve">Студенти застосовують різні форми (мовлення, групове обговорення тощо) та методи (усні, письмові, невербальні) спілкування для впровадження інноваційних педагогічних технологій та новітніх засобів навчання / навчання у навчально-виховний процес у </w:t>
            </w:r>
            <w:r w:rsidRPr="00ED5A7F">
              <w:rPr>
                <w:sz w:val="24"/>
                <w:szCs w:val="24"/>
                <w:lang w:val="uk-UA"/>
              </w:rPr>
              <w:lastRenderedPageBreak/>
              <w:t>початковій школі.</w:t>
            </w:r>
          </w:p>
          <w:p w14:paraId="62D4D8C9" w14:textId="77777777" w:rsidR="00AF5775" w:rsidRPr="00ED5A7F" w:rsidRDefault="00AF5775" w:rsidP="00AF5775">
            <w:pPr>
              <w:jc w:val="both"/>
              <w:rPr>
                <w:sz w:val="24"/>
                <w:szCs w:val="24"/>
                <w:lang w:val="uk-UA"/>
              </w:rPr>
            </w:pPr>
          </w:p>
          <w:p w14:paraId="1A8D89D0" w14:textId="77777777" w:rsidR="00AF5775" w:rsidRPr="00ED5A7F" w:rsidRDefault="00AF5775" w:rsidP="00AF5775">
            <w:pPr>
              <w:jc w:val="both"/>
              <w:rPr>
                <w:sz w:val="24"/>
                <w:szCs w:val="24"/>
                <w:lang w:val="uk-UA"/>
              </w:rPr>
            </w:pPr>
            <w:r w:rsidRPr="00ED5A7F">
              <w:rPr>
                <w:sz w:val="24"/>
                <w:szCs w:val="24"/>
                <w:lang w:val="uk-UA"/>
              </w:rPr>
              <w:t>Автономність та відповідальність</w:t>
            </w:r>
          </w:p>
          <w:p w14:paraId="42ECAE87" w14:textId="77777777" w:rsidR="00AF5775" w:rsidRPr="00ED5A7F" w:rsidRDefault="00AF5775" w:rsidP="00AF5775">
            <w:pPr>
              <w:jc w:val="both"/>
              <w:rPr>
                <w:sz w:val="24"/>
                <w:szCs w:val="24"/>
                <w:lang w:val="uk-UA"/>
              </w:rPr>
            </w:pPr>
          </w:p>
          <w:p w14:paraId="0CF05334" w14:textId="77777777" w:rsidR="00AF5775" w:rsidRPr="00ED5A7F" w:rsidRDefault="006365C6" w:rsidP="00AF5775">
            <w:pPr>
              <w:jc w:val="both"/>
              <w:rPr>
                <w:sz w:val="24"/>
                <w:szCs w:val="24"/>
                <w:lang w:val="uk-UA"/>
              </w:rPr>
            </w:pPr>
            <w:r w:rsidRPr="00ED5A7F">
              <w:rPr>
                <w:sz w:val="24"/>
                <w:szCs w:val="24"/>
                <w:lang w:val="uk-UA"/>
              </w:rPr>
              <w:t xml:space="preserve">Студенти </w:t>
            </w:r>
            <w:r w:rsidR="00AF5775" w:rsidRPr="00ED5A7F">
              <w:rPr>
                <w:sz w:val="24"/>
                <w:szCs w:val="24"/>
                <w:lang w:val="uk-UA"/>
              </w:rPr>
              <w:t>розробляють фрагменти уроків з використанням інноваційних педагогічних технологій та засобів для організації навчально-виховного процесу в початковій школі.</w:t>
            </w:r>
          </w:p>
          <w:p w14:paraId="7AB4A36A" w14:textId="77777777" w:rsidR="00AF5775" w:rsidRPr="00ED5A7F" w:rsidRDefault="00AF5775" w:rsidP="00AF5775">
            <w:pPr>
              <w:jc w:val="both"/>
              <w:rPr>
                <w:sz w:val="24"/>
                <w:szCs w:val="24"/>
                <w:lang w:val="uk-UA"/>
              </w:rPr>
            </w:pPr>
            <w:r w:rsidRPr="00ED5A7F">
              <w:rPr>
                <w:sz w:val="24"/>
                <w:szCs w:val="24"/>
                <w:lang w:val="uk-UA"/>
              </w:rPr>
              <w:t>Студенти самостійно застосовують новітні педагогічні технології та засоби викладання на міждисциплінарному рівні в початковій школі для побудови навчального / навчального середовища навчання.</w:t>
            </w:r>
          </w:p>
          <w:p w14:paraId="7EEE1C2E" w14:textId="77777777" w:rsidR="00AF5775" w:rsidRPr="00ED5A7F" w:rsidRDefault="00AF5775" w:rsidP="00AF5775">
            <w:pPr>
              <w:jc w:val="both"/>
              <w:rPr>
                <w:sz w:val="24"/>
                <w:szCs w:val="24"/>
                <w:lang w:val="uk-UA"/>
              </w:rPr>
            </w:pPr>
            <w:r w:rsidRPr="00ED5A7F">
              <w:rPr>
                <w:sz w:val="24"/>
                <w:szCs w:val="24"/>
                <w:lang w:val="uk-UA"/>
              </w:rPr>
              <w:t xml:space="preserve">Студенти сперечаються, захищають власні рішення, </w:t>
            </w:r>
            <w:proofErr w:type="spellStart"/>
            <w:r w:rsidRPr="00ED5A7F">
              <w:rPr>
                <w:sz w:val="24"/>
                <w:szCs w:val="24"/>
                <w:lang w:val="uk-UA"/>
              </w:rPr>
              <w:t>саморозвиваються</w:t>
            </w:r>
            <w:proofErr w:type="spellEnd"/>
            <w:r w:rsidRPr="00ED5A7F">
              <w:rPr>
                <w:sz w:val="24"/>
                <w:szCs w:val="24"/>
                <w:lang w:val="uk-UA"/>
              </w:rPr>
              <w:t xml:space="preserve"> та покращують геокультурну наукову грамотність.</w:t>
            </w:r>
          </w:p>
          <w:p w14:paraId="0FBC0886" w14:textId="77777777" w:rsidR="001039A3" w:rsidRPr="00ED5A7F" w:rsidRDefault="001039A3" w:rsidP="00395013">
            <w:pPr>
              <w:jc w:val="both"/>
              <w:rPr>
                <w:sz w:val="24"/>
                <w:szCs w:val="24"/>
                <w:lang w:val="uk-UA"/>
              </w:rPr>
            </w:pPr>
          </w:p>
        </w:tc>
      </w:tr>
      <w:tr w:rsidR="00C67355" w:rsidRPr="00ED5A7F" w14:paraId="77D1B359" w14:textId="77777777" w:rsidTr="008312B0">
        <w:tc>
          <w:tcPr>
            <w:tcW w:w="9571" w:type="dxa"/>
            <w:gridSpan w:val="10"/>
          </w:tcPr>
          <w:p w14:paraId="7AC522B7" w14:textId="77777777" w:rsidR="00C67355" w:rsidRPr="00ED5A7F" w:rsidRDefault="0084333C" w:rsidP="00C67355">
            <w:pPr>
              <w:jc w:val="center"/>
              <w:rPr>
                <w:sz w:val="24"/>
                <w:szCs w:val="24"/>
                <w:lang w:val="uk-UA"/>
              </w:rPr>
            </w:pPr>
            <w:r w:rsidRPr="00ED5A7F">
              <w:rPr>
                <w:sz w:val="24"/>
                <w:szCs w:val="24"/>
                <w:lang w:val="uk-UA"/>
              </w:rPr>
              <w:lastRenderedPageBreak/>
              <w:t>6</w:t>
            </w:r>
            <w:r w:rsidR="00C67355" w:rsidRPr="00ED5A7F">
              <w:rPr>
                <w:sz w:val="24"/>
                <w:szCs w:val="24"/>
                <w:lang w:val="uk-UA"/>
              </w:rPr>
              <w:t>. Організація навчання курсу</w:t>
            </w:r>
          </w:p>
        </w:tc>
      </w:tr>
      <w:tr w:rsidR="00C67355" w:rsidRPr="00ED5A7F" w14:paraId="4DD5E76E" w14:textId="77777777" w:rsidTr="008312B0">
        <w:tc>
          <w:tcPr>
            <w:tcW w:w="9571" w:type="dxa"/>
            <w:gridSpan w:val="10"/>
          </w:tcPr>
          <w:p w14:paraId="42DA5AB0" w14:textId="77777777" w:rsidR="00C67355" w:rsidRPr="00ED5A7F" w:rsidRDefault="00C67355" w:rsidP="00C67355">
            <w:pPr>
              <w:jc w:val="center"/>
              <w:rPr>
                <w:sz w:val="24"/>
                <w:szCs w:val="24"/>
                <w:lang w:val="uk-UA"/>
              </w:rPr>
            </w:pPr>
            <w:proofErr w:type="spellStart"/>
            <w:r w:rsidRPr="00ED5A7F">
              <w:rPr>
                <w:sz w:val="24"/>
                <w:szCs w:val="24"/>
              </w:rPr>
              <w:t>Обсяг</w:t>
            </w:r>
            <w:proofErr w:type="spellEnd"/>
            <w:r w:rsidRPr="00ED5A7F">
              <w:rPr>
                <w:sz w:val="24"/>
                <w:szCs w:val="24"/>
              </w:rPr>
              <w:t xml:space="preserve"> курсу</w:t>
            </w:r>
          </w:p>
        </w:tc>
      </w:tr>
      <w:tr w:rsidR="00C67355" w:rsidRPr="00ED5A7F" w14:paraId="654922B9" w14:textId="77777777" w:rsidTr="008312B0">
        <w:tc>
          <w:tcPr>
            <w:tcW w:w="5481" w:type="dxa"/>
            <w:gridSpan w:val="5"/>
          </w:tcPr>
          <w:p w14:paraId="221C4A78" w14:textId="77777777" w:rsidR="00C67355" w:rsidRPr="00ED5A7F" w:rsidRDefault="00C67355" w:rsidP="00C67355">
            <w:pPr>
              <w:jc w:val="center"/>
              <w:rPr>
                <w:sz w:val="24"/>
                <w:szCs w:val="24"/>
                <w:lang w:val="uk-UA"/>
              </w:rPr>
            </w:pPr>
            <w:r w:rsidRPr="00ED5A7F">
              <w:rPr>
                <w:sz w:val="24"/>
                <w:szCs w:val="24"/>
                <w:lang w:val="uk-UA"/>
              </w:rPr>
              <w:t>Вид заняття</w:t>
            </w:r>
          </w:p>
        </w:tc>
        <w:tc>
          <w:tcPr>
            <w:tcW w:w="4090" w:type="dxa"/>
            <w:gridSpan w:val="5"/>
          </w:tcPr>
          <w:p w14:paraId="32619976" w14:textId="77777777" w:rsidR="00C67355" w:rsidRPr="00ED5A7F" w:rsidRDefault="00C67355" w:rsidP="000C46E3">
            <w:pPr>
              <w:jc w:val="center"/>
              <w:rPr>
                <w:sz w:val="24"/>
                <w:szCs w:val="24"/>
                <w:lang w:val="uk-UA"/>
              </w:rPr>
            </w:pPr>
            <w:r w:rsidRPr="00ED5A7F">
              <w:rPr>
                <w:sz w:val="24"/>
                <w:szCs w:val="24"/>
                <w:lang w:val="uk-UA"/>
              </w:rPr>
              <w:t>Загальна кількість годин</w:t>
            </w:r>
          </w:p>
        </w:tc>
      </w:tr>
      <w:tr w:rsidR="000C46E3" w:rsidRPr="00ED5A7F" w14:paraId="44F835B8" w14:textId="77777777" w:rsidTr="008312B0">
        <w:tc>
          <w:tcPr>
            <w:tcW w:w="5481" w:type="dxa"/>
            <w:gridSpan w:val="5"/>
          </w:tcPr>
          <w:p w14:paraId="41C611C3" w14:textId="77777777" w:rsidR="000C46E3" w:rsidRPr="00ED5A7F" w:rsidRDefault="000C46E3" w:rsidP="003A3288">
            <w:pPr>
              <w:pStyle w:val="11"/>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лекції</w:t>
            </w:r>
          </w:p>
        </w:tc>
        <w:tc>
          <w:tcPr>
            <w:tcW w:w="4090" w:type="dxa"/>
            <w:gridSpan w:val="5"/>
          </w:tcPr>
          <w:p w14:paraId="66A437A9" w14:textId="77777777" w:rsidR="000C46E3" w:rsidRPr="00ED5A7F" w:rsidRDefault="00AF5775" w:rsidP="00395013">
            <w:pPr>
              <w:jc w:val="both"/>
              <w:rPr>
                <w:sz w:val="24"/>
                <w:szCs w:val="24"/>
                <w:lang w:val="uk-UA"/>
              </w:rPr>
            </w:pPr>
            <w:r w:rsidRPr="00ED5A7F">
              <w:rPr>
                <w:sz w:val="24"/>
                <w:szCs w:val="24"/>
                <w:lang w:val="uk-UA"/>
              </w:rPr>
              <w:t>12 год</w:t>
            </w:r>
          </w:p>
        </w:tc>
      </w:tr>
      <w:tr w:rsidR="000C46E3" w:rsidRPr="00ED5A7F" w14:paraId="59914945" w14:textId="77777777" w:rsidTr="008312B0">
        <w:tc>
          <w:tcPr>
            <w:tcW w:w="5481" w:type="dxa"/>
            <w:gridSpan w:val="5"/>
          </w:tcPr>
          <w:p w14:paraId="0131C032" w14:textId="77777777" w:rsidR="000C46E3" w:rsidRPr="00ED5A7F" w:rsidRDefault="000C46E3" w:rsidP="003A3288">
            <w:pPr>
              <w:pStyle w:val="11"/>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семінарські заняття / практичні / лабораторні</w:t>
            </w:r>
          </w:p>
        </w:tc>
        <w:tc>
          <w:tcPr>
            <w:tcW w:w="4090" w:type="dxa"/>
            <w:gridSpan w:val="5"/>
          </w:tcPr>
          <w:p w14:paraId="6CA6E44D" w14:textId="77777777" w:rsidR="000C46E3" w:rsidRPr="00ED5A7F" w:rsidRDefault="00AF5775" w:rsidP="00395013">
            <w:pPr>
              <w:jc w:val="both"/>
              <w:rPr>
                <w:sz w:val="24"/>
                <w:szCs w:val="24"/>
                <w:lang w:val="uk-UA"/>
              </w:rPr>
            </w:pPr>
            <w:r w:rsidRPr="00ED5A7F">
              <w:rPr>
                <w:sz w:val="24"/>
                <w:szCs w:val="24"/>
                <w:lang w:val="uk-UA"/>
              </w:rPr>
              <w:t>18 год</w:t>
            </w:r>
          </w:p>
        </w:tc>
      </w:tr>
      <w:tr w:rsidR="000C46E3" w:rsidRPr="00ED5A7F" w14:paraId="20DE8512" w14:textId="77777777" w:rsidTr="008312B0">
        <w:tc>
          <w:tcPr>
            <w:tcW w:w="5481" w:type="dxa"/>
            <w:gridSpan w:val="5"/>
          </w:tcPr>
          <w:p w14:paraId="35B4C5A4" w14:textId="77777777" w:rsidR="000C46E3" w:rsidRPr="00ED5A7F" w:rsidRDefault="000C46E3" w:rsidP="003A3288">
            <w:pPr>
              <w:pStyle w:val="11"/>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самостійна робота</w:t>
            </w:r>
          </w:p>
        </w:tc>
        <w:tc>
          <w:tcPr>
            <w:tcW w:w="4090" w:type="dxa"/>
            <w:gridSpan w:val="5"/>
          </w:tcPr>
          <w:p w14:paraId="730EFBCB" w14:textId="77777777" w:rsidR="000C46E3" w:rsidRPr="00ED5A7F" w:rsidRDefault="00AF5775" w:rsidP="00395013">
            <w:pPr>
              <w:jc w:val="both"/>
              <w:rPr>
                <w:sz w:val="24"/>
                <w:szCs w:val="24"/>
                <w:lang w:val="uk-UA"/>
              </w:rPr>
            </w:pPr>
            <w:r w:rsidRPr="00ED5A7F">
              <w:rPr>
                <w:sz w:val="24"/>
                <w:szCs w:val="24"/>
                <w:lang w:val="uk-UA"/>
              </w:rPr>
              <w:t>60 год</w:t>
            </w:r>
          </w:p>
        </w:tc>
      </w:tr>
      <w:tr w:rsidR="000C46E3" w:rsidRPr="00ED5A7F" w14:paraId="0F00B478" w14:textId="77777777" w:rsidTr="008312B0">
        <w:tc>
          <w:tcPr>
            <w:tcW w:w="9571" w:type="dxa"/>
            <w:gridSpan w:val="10"/>
          </w:tcPr>
          <w:p w14:paraId="13A3D3CA" w14:textId="77777777" w:rsidR="000C46E3" w:rsidRPr="00ED5A7F" w:rsidRDefault="000C46E3" w:rsidP="000C46E3">
            <w:pPr>
              <w:jc w:val="center"/>
              <w:rPr>
                <w:sz w:val="24"/>
                <w:szCs w:val="24"/>
                <w:lang w:val="uk-UA"/>
              </w:rPr>
            </w:pPr>
            <w:r w:rsidRPr="00ED5A7F">
              <w:rPr>
                <w:sz w:val="24"/>
                <w:szCs w:val="24"/>
                <w:lang w:val="uk-UA"/>
              </w:rPr>
              <w:t>Ознаки курсу</w:t>
            </w:r>
          </w:p>
        </w:tc>
      </w:tr>
      <w:tr w:rsidR="002F1969" w:rsidRPr="00ED5A7F" w14:paraId="1228F04F" w14:textId="77777777" w:rsidTr="008312B0">
        <w:tc>
          <w:tcPr>
            <w:tcW w:w="2245" w:type="dxa"/>
            <w:gridSpan w:val="2"/>
            <w:vAlign w:val="center"/>
          </w:tcPr>
          <w:p w14:paraId="29180908" w14:textId="77777777" w:rsidR="000C46E3" w:rsidRPr="00ED5A7F" w:rsidRDefault="000C46E3" w:rsidP="003A3288">
            <w:pPr>
              <w:pStyle w:val="11"/>
              <w:ind w:left="164"/>
              <w:jc w:val="center"/>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Семестр</w:t>
            </w:r>
          </w:p>
        </w:tc>
        <w:tc>
          <w:tcPr>
            <w:tcW w:w="2669" w:type="dxa"/>
            <w:gridSpan w:val="2"/>
            <w:vAlign w:val="center"/>
          </w:tcPr>
          <w:p w14:paraId="1A1F3C8B" w14:textId="77777777" w:rsidR="000C46E3" w:rsidRPr="00ED5A7F" w:rsidRDefault="000C46E3" w:rsidP="003A3288">
            <w:pPr>
              <w:pStyle w:val="11"/>
              <w:ind w:left="164"/>
              <w:jc w:val="center"/>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Спеціальність</w:t>
            </w:r>
          </w:p>
        </w:tc>
        <w:tc>
          <w:tcPr>
            <w:tcW w:w="2290" w:type="dxa"/>
            <w:gridSpan w:val="3"/>
          </w:tcPr>
          <w:p w14:paraId="3B6262A9" w14:textId="77777777" w:rsidR="000C46E3" w:rsidRPr="00ED5A7F" w:rsidRDefault="000C46E3" w:rsidP="003A3288">
            <w:pPr>
              <w:pStyle w:val="11"/>
              <w:ind w:left="164"/>
              <w:jc w:val="center"/>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Курс</w:t>
            </w:r>
          </w:p>
          <w:p w14:paraId="486FAFC8" w14:textId="77777777" w:rsidR="000C46E3" w:rsidRPr="00ED5A7F" w:rsidRDefault="000C46E3" w:rsidP="003A3288">
            <w:pPr>
              <w:pStyle w:val="11"/>
              <w:ind w:left="164"/>
              <w:jc w:val="center"/>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(рік навчання)</w:t>
            </w:r>
          </w:p>
        </w:tc>
        <w:tc>
          <w:tcPr>
            <w:tcW w:w="2367" w:type="dxa"/>
            <w:gridSpan w:val="3"/>
          </w:tcPr>
          <w:p w14:paraId="7FB762F2" w14:textId="77777777" w:rsidR="000C46E3" w:rsidRPr="00ED5A7F" w:rsidRDefault="00483A45" w:rsidP="003A3288">
            <w:pPr>
              <w:pStyle w:val="11"/>
              <w:ind w:left="164"/>
              <w:jc w:val="center"/>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 xml:space="preserve">Нормативний </w:t>
            </w:r>
            <w:r w:rsidRPr="00ED5A7F">
              <w:rPr>
                <w:rFonts w:ascii="Times New Roman" w:eastAsia="Times New Roman" w:hAnsi="Times New Roman" w:cs="Times New Roman"/>
                <w:sz w:val="24"/>
                <w:szCs w:val="24"/>
                <w:lang w:val="en-US"/>
              </w:rPr>
              <w:t>/</w:t>
            </w:r>
          </w:p>
          <w:p w14:paraId="395BCF35" w14:textId="77777777" w:rsidR="000C46E3" w:rsidRPr="00ED5A7F" w:rsidRDefault="000C46E3" w:rsidP="003A3288">
            <w:pPr>
              <w:pStyle w:val="11"/>
              <w:ind w:left="164"/>
              <w:jc w:val="center"/>
              <w:rPr>
                <w:rFonts w:ascii="Times New Roman" w:eastAsia="Times New Roman" w:hAnsi="Times New Roman" w:cs="Times New Roman"/>
                <w:sz w:val="24"/>
                <w:szCs w:val="24"/>
              </w:rPr>
            </w:pPr>
            <w:r w:rsidRPr="00ED5A7F">
              <w:rPr>
                <w:rFonts w:ascii="Times New Roman" w:eastAsia="Times New Roman" w:hAnsi="Times New Roman" w:cs="Times New Roman"/>
                <w:sz w:val="24"/>
                <w:szCs w:val="24"/>
              </w:rPr>
              <w:t>вибірковий</w:t>
            </w:r>
          </w:p>
        </w:tc>
      </w:tr>
      <w:tr w:rsidR="002F1969" w:rsidRPr="00ED5A7F" w14:paraId="0AB8BA71" w14:textId="77777777" w:rsidTr="008312B0">
        <w:tc>
          <w:tcPr>
            <w:tcW w:w="2245" w:type="dxa"/>
            <w:gridSpan w:val="2"/>
          </w:tcPr>
          <w:p w14:paraId="4797C830" w14:textId="77777777" w:rsidR="000C46E3" w:rsidRPr="00ED5A7F" w:rsidRDefault="00AF5775" w:rsidP="00395013">
            <w:pPr>
              <w:jc w:val="both"/>
              <w:rPr>
                <w:sz w:val="24"/>
                <w:szCs w:val="24"/>
                <w:lang w:val="uk-UA"/>
              </w:rPr>
            </w:pPr>
            <w:r w:rsidRPr="00ED5A7F">
              <w:rPr>
                <w:sz w:val="24"/>
                <w:szCs w:val="24"/>
                <w:lang w:val="uk-UA"/>
              </w:rPr>
              <w:t>1</w:t>
            </w:r>
          </w:p>
        </w:tc>
        <w:tc>
          <w:tcPr>
            <w:tcW w:w="2669" w:type="dxa"/>
            <w:gridSpan w:val="2"/>
          </w:tcPr>
          <w:p w14:paraId="24E7A9D6" w14:textId="77777777" w:rsidR="000C46E3" w:rsidRPr="00ED5A7F" w:rsidRDefault="00AF5775" w:rsidP="00AF5775">
            <w:pPr>
              <w:jc w:val="both"/>
              <w:rPr>
                <w:sz w:val="24"/>
                <w:szCs w:val="24"/>
                <w:lang w:val="uk-UA"/>
              </w:rPr>
            </w:pPr>
            <w:r w:rsidRPr="00ED5A7F">
              <w:rPr>
                <w:sz w:val="24"/>
                <w:szCs w:val="24"/>
                <w:lang w:val="uk-UA"/>
              </w:rPr>
              <w:t>013 Початкова освіта. «Англійська Мова і Література»</w:t>
            </w:r>
          </w:p>
        </w:tc>
        <w:tc>
          <w:tcPr>
            <w:tcW w:w="2290" w:type="dxa"/>
            <w:gridSpan w:val="3"/>
          </w:tcPr>
          <w:p w14:paraId="666B4CC2" w14:textId="77777777" w:rsidR="000C46E3" w:rsidRPr="00ED5A7F" w:rsidRDefault="00AF5775" w:rsidP="00395013">
            <w:pPr>
              <w:jc w:val="both"/>
              <w:rPr>
                <w:sz w:val="24"/>
                <w:szCs w:val="24"/>
                <w:lang w:val="uk-UA"/>
              </w:rPr>
            </w:pPr>
            <w:r w:rsidRPr="00ED5A7F">
              <w:rPr>
                <w:sz w:val="24"/>
                <w:szCs w:val="24"/>
                <w:lang w:val="uk-UA"/>
              </w:rPr>
              <w:t>1 курс магістратури</w:t>
            </w:r>
          </w:p>
        </w:tc>
        <w:tc>
          <w:tcPr>
            <w:tcW w:w="2367" w:type="dxa"/>
            <w:gridSpan w:val="3"/>
          </w:tcPr>
          <w:p w14:paraId="3D6C9C66" w14:textId="77777777" w:rsidR="000C46E3" w:rsidRPr="00ED5A7F" w:rsidRDefault="00AF5775" w:rsidP="00395013">
            <w:pPr>
              <w:jc w:val="both"/>
              <w:rPr>
                <w:sz w:val="24"/>
                <w:szCs w:val="24"/>
                <w:lang w:val="uk-UA"/>
              </w:rPr>
            </w:pPr>
            <w:r w:rsidRPr="00ED5A7F">
              <w:rPr>
                <w:sz w:val="24"/>
                <w:szCs w:val="24"/>
                <w:lang w:val="uk-UA"/>
              </w:rPr>
              <w:t>За вибором ЗВО</w:t>
            </w:r>
          </w:p>
        </w:tc>
      </w:tr>
      <w:tr w:rsidR="00AC76DC" w:rsidRPr="00ED5A7F" w14:paraId="6E722385" w14:textId="77777777" w:rsidTr="008312B0">
        <w:tc>
          <w:tcPr>
            <w:tcW w:w="9571" w:type="dxa"/>
            <w:gridSpan w:val="10"/>
          </w:tcPr>
          <w:p w14:paraId="6BD53C2B" w14:textId="77777777" w:rsidR="00AC76DC" w:rsidRPr="00ED5A7F" w:rsidRDefault="00AC76DC" w:rsidP="00AC76DC">
            <w:pPr>
              <w:jc w:val="center"/>
              <w:rPr>
                <w:sz w:val="24"/>
                <w:szCs w:val="24"/>
                <w:lang w:val="uk-UA"/>
              </w:rPr>
            </w:pPr>
            <w:r w:rsidRPr="00ED5A7F">
              <w:rPr>
                <w:sz w:val="24"/>
                <w:szCs w:val="24"/>
                <w:lang w:val="uk-UA"/>
              </w:rPr>
              <w:t>Тематика</w:t>
            </w:r>
            <w:r w:rsidRPr="00ED5A7F">
              <w:rPr>
                <w:sz w:val="24"/>
                <w:szCs w:val="24"/>
              </w:rPr>
              <w:t xml:space="preserve"> курс</w:t>
            </w:r>
            <w:r w:rsidRPr="00ED5A7F">
              <w:rPr>
                <w:sz w:val="24"/>
                <w:szCs w:val="24"/>
                <w:lang w:val="uk-UA"/>
              </w:rPr>
              <w:t>у</w:t>
            </w:r>
          </w:p>
        </w:tc>
      </w:tr>
      <w:tr w:rsidR="002F1969" w:rsidRPr="00ED5A7F" w14:paraId="43642804" w14:textId="77777777" w:rsidTr="008312B0">
        <w:tc>
          <w:tcPr>
            <w:tcW w:w="1548" w:type="dxa"/>
          </w:tcPr>
          <w:p w14:paraId="2BC9A6B8" w14:textId="77777777" w:rsidR="00AC76DC" w:rsidRPr="00ED5A7F" w:rsidRDefault="00AC76DC" w:rsidP="00AC76DC">
            <w:pPr>
              <w:jc w:val="center"/>
              <w:rPr>
                <w:sz w:val="24"/>
                <w:szCs w:val="24"/>
                <w:lang w:val="uk-UA"/>
              </w:rPr>
            </w:pPr>
            <w:r w:rsidRPr="00ED5A7F">
              <w:rPr>
                <w:color w:val="000000"/>
                <w:sz w:val="24"/>
                <w:szCs w:val="24"/>
              </w:rPr>
              <w:t>Тема, план</w:t>
            </w:r>
          </w:p>
        </w:tc>
        <w:tc>
          <w:tcPr>
            <w:tcW w:w="1350" w:type="dxa"/>
            <w:gridSpan w:val="2"/>
          </w:tcPr>
          <w:p w14:paraId="720DAEFE" w14:textId="77777777" w:rsidR="00AC76DC" w:rsidRPr="00ED5A7F" w:rsidRDefault="00AC76DC" w:rsidP="00AC76DC">
            <w:pPr>
              <w:pBdr>
                <w:top w:val="nil"/>
                <w:left w:val="nil"/>
                <w:bottom w:val="nil"/>
                <w:right w:val="nil"/>
                <w:between w:val="nil"/>
              </w:pBdr>
              <w:jc w:val="center"/>
              <w:rPr>
                <w:rStyle w:val="a7"/>
                <w:i w:val="0"/>
                <w:color w:val="auto"/>
                <w:sz w:val="24"/>
                <w:szCs w:val="24"/>
                <w:lang w:val="uk-UA"/>
              </w:rPr>
            </w:pPr>
            <w:r w:rsidRPr="00ED5A7F">
              <w:rPr>
                <w:rStyle w:val="a7"/>
                <w:i w:val="0"/>
                <w:color w:val="auto"/>
                <w:sz w:val="24"/>
                <w:szCs w:val="24"/>
              </w:rPr>
              <w:t>Форма</w:t>
            </w:r>
            <w:r w:rsidRPr="00ED5A7F">
              <w:rPr>
                <w:rStyle w:val="a7"/>
                <w:i w:val="0"/>
                <w:color w:val="auto"/>
                <w:sz w:val="24"/>
                <w:szCs w:val="24"/>
                <w:lang w:val="uk-UA"/>
              </w:rPr>
              <w:t xml:space="preserve"> заняття</w:t>
            </w:r>
          </w:p>
        </w:tc>
        <w:tc>
          <w:tcPr>
            <w:tcW w:w="2016" w:type="dxa"/>
          </w:tcPr>
          <w:p w14:paraId="11FF316D" w14:textId="77777777" w:rsidR="00AC76DC" w:rsidRPr="00ED5A7F" w:rsidRDefault="00AC76DC" w:rsidP="00AC76DC">
            <w:pPr>
              <w:jc w:val="center"/>
              <w:rPr>
                <w:sz w:val="24"/>
                <w:szCs w:val="24"/>
                <w:lang w:val="uk-UA"/>
              </w:rPr>
            </w:pPr>
            <w:r w:rsidRPr="00ED5A7F">
              <w:rPr>
                <w:sz w:val="24"/>
                <w:szCs w:val="24"/>
                <w:lang w:val="uk-UA"/>
              </w:rPr>
              <w:t>Література</w:t>
            </w:r>
          </w:p>
        </w:tc>
        <w:tc>
          <w:tcPr>
            <w:tcW w:w="1711" w:type="dxa"/>
            <w:gridSpan w:val="2"/>
          </w:tcPr>
          <w:p w14:paraId="0617CC7D" w14:textId="77777777" w:rsidR="00AC76DC" w:rsidRPr="00ED5A7F" w:rsidRDefault="00AC76DC" w:rsidP="00AC76DC">
            <w:pPr>
              <w:jc w:val="center"/>
              <w:rPr>
                <w:sz w:val="24"/>
                <w:szCs w:val="24"/>
                <w:lang w:val="uk-UA"/>
              </w:rPr>
            </w:pPr>
            <w:r w:rsidRPr="00ED5A7F">
              <w:rPr>
                <w:sz w:val="24"/>
                <w:szCs w:val="24"/>
                <w:lang w:val="uk-UA"/>
              </w:rPr>
              <w:t>Завдання, год</w:t>
            </w:r>
          </w:p>
        </w:tc>
        <w:tc>
          <w:tcPr>
            <w:tcW w:w="1763" w:type="dxa"/>
            <w:gridSpan w:val="2"/>
          </w:tcPr>
          <w:p w14:paraId="5A0C7920" w14:textId="77777777" w:rsidR="00AC76DC" w:rsidRPr="00ED5A7F" w:rsidRDefault="00AC76DC" w:rsidP="00AC76DC">
            <w:pPr>
              <w:jc w:val="center"/>
              <w:rPr>
                <w:sz w:val="24"/>
                <w:szCs w:val="24"/>
                <w:lang w:val="uk-UA"/>
              </w:rPr>
            </w:pPr>
            <w:r w:rsidRPr="00ED5A7F">
              <w:rPr>
                <w:sz w:val="24"/>
                <w:szCs w:val="24"/>
                <w:lang w:val="uk-UA"/>
              </w:rPr>
              <w:t>Вага оцінки</w:t>
            </w:r>
          </w:p>
        </w:tc>
        <w:tc>
          <w:tcPr>
            <w:tcW w:w="1183" w:type="dxa"/>
            <w:gridSpan w:val="2"/>
          </w:tcPr>
          <w:p w14:paraId="2B8FB6CA" w14:textId="77777777" w:rsidR="00AC76DC" w:rsidRPr="00ED5A7F" w:rsidRDefault="00AC76DC" w:rsidP="00AC76DC">
            <w:pPr>
              <w:jc w:val="center"/>
              <w:rPr>
                <w:sz w:val="24"/>
                <w:szCs w:val="24"/>
                <w:lang w:val="uk-UA"/>
              </w:rPr>
            </w:pPr>
            <w:r w:rsidRPr="00ED5A7F">
              <w:rPr>
                <w:sz w:val="24"/>
                <w:szCs w:val="24"/>
                <w:lang w:val="uk-UA"/>
              </w:rPr>
              <w:t>Термін виконання</w:t>
            </w:r>
          </w:p>
        </w:tc>
      </w:tr>
      <w:tr w:rsidR="002F1969" w:rsidRPr="00AF5775" w14:paraId="04EC3B2D" w14:textId="77777777" w:rsidTr="008312B0">
        <w:tc>
          <w:tcPr>
            <w:tcW w:w="1548" w:type="dxa"/>
          </w:tcPr>
          <w:p w14:paraId="746009FA" w14:textId="77777777" w:rsidR="00AC76DC" w:rsidRPr="00AC76DC" w:rsidRDefault="00AF5775" w:rsidP="00395013">
            <w:pPr>
              <w:jc w:val="both"/>
              <w:rPr>
                <w:sz w:val="24"/>
                <w:szCs w:val="24"/>
                <w:lang w:val="uk-UA"/>
              </w:rPr>
            </w:pPr>
            <w:r w:rsidRPr="00AF5775">
              <w:rPr>
                <w:sz w:val="24"/>
                <w:szCs w:val="24"/>
                <w:lang w:val="uk-UA"/>
              </w:rPr>
              <w:t>Визначення та концептуалізація геокультурної наукової грамотності: основна мета, завдання та очікування</w:t>
            </w:r>
          </w:p>
        </w:tc>
        <w:tc>
          <w:tcPr>
            <w:tcW w:w="1350" w:type="dxa"/>
            <w:gridSpan w:val="2"/>
          </w:tcPr>
          <w:p w14:paraId="236BA492" w14:textId="77777777" w:rsidR="00AC76DC" w:rsidRPr="00AC76DC" w:rsidRDefault="00AF5775" w:rsidP="00395013">
            <w:pPr>
              <w:jc w:val="both"/>
              <w:rPr>
                <w:sz w:val="24"/>
                <w:szCs w:val="24"/>
                <w:lang w:val="uk-UA"/>
              </w:rPr>
            </w:pPr>
            <w:r>
              <w:rPr>
                <w:sz w:val="24"/>
                <w:szCs w:val="24"/>
                <w:lang w:val="uk-UA"/>
              </w:rPr>
              <w:t>Лекційне, практичне</w:t>
            </w:r>
          </w:p>
        </w:tc>
        <w:tc>
          <w:tcPr>
            <w:tcW w:w="2016" w:type="dxa"/>
          </w:tcPr>
          <w:p w14:paraId="73954C7A" w14:textId="77777777" w:rsidR="002F1969" w:rsidRDefault="002F1969" w:rsidP="002F1969">
            <w:pPr>
              <w:pStyle w:val="a9"/>
              <w:numPr>
                <w:ilvl w:val="0"/>
                <w:numId w:val="7"/>
              </w:numPr>
              <w:shd w:val="clear" w:color="auto" w:fill="FFFFFF"/>
              <w:spacing w:before="0" w:beforeAutospacing="0" w:after="0" w:afterAutospacing="0"/>
              <w:ind w:left="0" w:firstLine="360"/>
              <w:rPr>
                <w:rFonts w:ascii="Times New Roman" w:hAnsi="Times New Roman" w:cs="Times New Roman"/>
              </w:rPr>
            </w:pPr>
            <w:r w:rsidRPr="00F132BB">
              <w:rPr>
                <w:rFonts w:ascii="Times New Roman" w:hAnsi="Times New Roman" w:cs="Times New Roman"/>
              </w:rPr>
              <w:t xml:space="preserve">Близнюк Т.О. </w:t>
            </w:r>
            <w:proofErr w:type="spellStart"/>
            <w:r w:rsidRPr="003405FA">
              <w:rPr>
                <w:rFonts w:ascii="Times New Roman" w:hAnsi="Times New Roman" w:cs="Times New Roman"/>
                <w:lang w:val="en-US" w:eastAsia="uk-UA"/>
              </w:rPr>
              <w:t>Geocultural</w:t>
            </w:r>
            <w:proofErr w:type="spellEnd"/>
            <w:r w:rsidRPr="003405FA">
              <w:rPr>
                <w:rFonts w:ascii="Times New Roman" w:hAnsi="Times New Roman" w:cs="Times New Roman"/>
                <w:lang w:val="en-US" w:eastAsia="uk-UA"/>
              </w:rPr>
              <w:t xml:space="preserve"> scientific literacy: concept and methodological recommendations. </w:t>
            </w:r>
            <w:proofErr w:type="spellStart"/>
            <w:r w:rsidRPr="003405FA">
              <w:rPr>
                <w:rFonts w:ascii="Times New Roman" w:hAnsi="Times New Roman" w:cs="Times New Roman"/>
                <w:lang w:val="ru-RU" w:eastAsia="uk-UA"/>
              </w:rPr>
              <w:t>Навчально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методичний</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посібник</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з</w:t>
            </w:r>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Геокультурної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наукової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грамотності</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Івано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Франківськ</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Видавець</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Кушнір</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Г</w:t>
            </w:r>
            <w:r w:rsidRPr="00E25D55">
              <w:rPr>
                <w:rFonts w:ascii="Times New Roman" w:hAnsi="Times New Roman" w:cs="Times New Roman"/>
                <w:lang w:val="en-US" w:eastAsia="uk-UA"/>
              </w:rPr>
              <w:t>.</w:t>
            </w:r>
            <w:r w:rsidRPr="003405FA">
              <w:rPr>
                <w:rFonts w:ascii="Times New Roman" w:hAnsi="Times New Roman" w:cs="Times New Roman"/>
                <w:lang w:val="ru-RU" w:eastAsia="uk-UA"/>
              </w:rPr>
              <w:t>М</w:t>
            </w:r>
            <w:r w:rsidRPr="00E25D55">
              <w:rPr>
                <w:rFonts w:ascii="Times New Roman" w:hAnsi="Times New Roman" w:cs="Times New Roman"/>
                <w:lang w:val="en-US" w:eastAsia="uk-UA"/>
              </w:rPr>
              <w:t xml:space="preserve">., 2019. 45 </w:t>
            </w:r>
            <w:r w:rsidRPr="003405FA">
              <w:rPr>
                <w:rFonts w:ascii="Times New Roman" w:hAnsi="Times New Roman" w:cs="Times New Roman"/>
                <w:lang w:val="ru-RU" w:eastAsia="uk-UA"/>
              </w:rPr>
              <w:t>с</w:t>
            </w:r>
            <w:r>
              <w:rPr>
                <w:rFonts w:ascii="Times New Roman" w:hAnsi="Times New Roman" w:cs="Times New Roman"/>
                <w:lang w:val="en-US" w:eastAsia="uk-UA"/>
              </w:rPr>
              <w:t>.</w:t>
            </w:r>
          </w:p>
          <w:p w14:paraId="41A3E38C" w14:textId="77777777" w:rsidR="00AC76DC" w:rsidRPr="00AC76DC" w:rsidRDefault="00AC76DC" w:rsidP="00395013">
            <w:pPr>
              <w:jc w:val="both"/>
              <w:rPr>
                <w:sz w:val="24"/>
                <w:szCs w:val="24"/>
                <w:lang w:val="uk-UA"/>
              </w:rPr>
            </w:pPr>
          </w:p>
        </w:tc>
        <w:tc>
          <w:tcPr>
            <w:tcW w:w="1711" w:type="dxa"/>
            <w:gridSpan w:val="2"/>
          </w:tcPr>
          <w:p w14:paraId="475D5C2F" w14:textId="77777777" w:rsidR="00AF5775" w:rsidRPr="00AF5775" w:rsidRDefault="00AF5775" w:rsidP="00AF5775">
            <w:pPr>
              <w:jc w:val="both"/>
              <w:rPr>
                <w:sz w:val="24"/>
                <w:szCs w:val="24"/>
                <w:lang w:val="uk-UA"/>
              </w:rPr>
            </w:pPr>
            <w:r w:rsidRPr="00AF5775">
              <w:rPr>
                <w:sz w:val="24"/>
                <w:szCs w:val="24"/>
                <w:lang w:val="uk-UA"/>
              </w:rPr>
              <w:t xml:space="preserve">Усне </w:t>
            </w:r>
            <w:proofErr w:type="spellStart"/>
            <w:r w:rsidRPr="00AF5775">
              <w:rPr>
                <w:sz w:val="24"/>
                <w:szCs w:val="24"/>
                <w:lang w:val="uk-UA"/>
              </w:rPr>
              <w:t>обгрунтування</w:t>
            </w:r>
            <w:proofErr w:type="spellEnd"/>
            <w:r w:rsidRPr="00AF5775">
              <w:rPr>
                <w:sz w:val="24"/>
                <w:szCs w:val="24"/>
                <w:lang w:val="uk-UA"/>
              </w:rPr>
              <w:t xml:space="preserve"> теоретичних концепцій, навчання розробці розумової карти (за допомогою концептуальної карти).</w:t>
            </w:r>
          </w:p>
          <w:p w14:paraId="63A6473F" w14:textId="77777777" w:rsidR="00AF5775" w:rsidRPr="00AF5775" w:rsidRDefault="00AF5775" w:rsidP="00AF5775">
            <w:pPr>
              <w:jc w:val="both"/>
              <w:rPr>
                <w:sz w:val="24"/>
                <w:szCs w:val="24"/>
                <w:lang w:val="uk-UA"/>
              </w:rPr>
            </w:pPr>
            <w:r w:rsidRPr="00AF5775">
              <w:rPr>
                <w:sz w:val="24"/>
                <w:szCs w:val="24"/>
                <w:lang w:val="uk-UA"/>
              </w:rPr>
              <w:t>Розробка моделі геокультурної наукової грамотності.</w:t>
            </w:r>
          </w:p>
          <w:p w14:paraId="7D08235C" w14:textId="77777777" w:rsidR="00AF5775" w:rsidRPr="00AF5775" w:rsidRDefault="00AF5775" w:rsidP="00AF5775">
            <w:pPr>
              <w:jc w:val="both"/>
              <w:rPr>
                <w:sz w:val="24"/>
                <w:szCs w:val="24"/>
                <w:lang w:val="uk-UA"/>
              </w:rPr>
            </w:pPr>
            <w:r w:rsidRPr="00AF5775">
              <w:rPr>
                <w:sz w:val="24"/>
                <w:szCs w:val="24"/>
                <w:lang w:val="uk-UA"/>
              </w:rPr>
              <w:t xml:space="preserve">Ознайомтесь із цифровим інструментом </w:t>
            </w:r>
            <w:proofErr w:type="spellStart"/>
            <w:r w:rsidRPr="00AF5775">
              <w:rPr>
                <w:sz w:val="24"/>
                <w:szCs w:val="24"/>
                <w:lang w:val="uk-UA"/>
              </w:rPr>
              <w:t>Ментиметр</w:t>
            </w:r>
            <w:proofErr w:type="spellEnd"/>
            <w:r w:rsidRPr="00AF5775">
              <w:rPr>
                <w:sz w:val="24"/>
                <w:szCs w:val="24"/>
                <w:lang w:val="uk-UA"/>
              </w:rPr>
              <w:t xml:space="preserve"> та його видами презентацій.</w:t>
            </w:r>
          </w:p>
          <w:p w14:paraId="3C417AB5" w14:textId="77777777" w:rsidR="00AC76DC" w:rsidRPr="00AC76DC" w:rsidRDefault="00AF5775" w:rsidP="00AF5775">
            <w:pPr>
              <w:jc w:val="both"/>
              <w:rPr>
                <w:sz w:val="24"/>
                <w:szCs w:val="24"/>
                <w:lang w:val="uk-UA"/>
              </w:rPr>
            </w:pPr>
            <w:r w:rsidRPr="00AF5775">
              <w:rPr>
                <w:sz w:val="24"/>
                <w:szCs w:val="24"/>
                <w:lang w:val="uk-UA"/>
              </w:rPr>
              <w:t xml:space="preserve">Підготовка тематичного </w:t>
            </w:r>
            <w:r w:rsidRPr="00AF5775">
              <w:rPr>
                <w:sz w:val="24"/>
                <w:szCs w:val="24"/>
                <w:lang w:val="uk-UA"/>
              </w:rPr>
              <w:lastRenderedPageBreak/>
              <w:t>глосарію англійською мовою (</w:t>
            </w:r>
            <w:proofErr w:type="spellStart"/>
            <w:r w:rsidRPr="00AF5775">
              <w:rPr>
                <w:sz w:val="24"/>
                <w:szCs w:val="24"/>
                <w:lang w:val="uk-UA"/>
              </w:rPr>
              <w:t>Mentimeter</w:t>
            </w:r>
            <w:proofErr w:type="spellEnd"/>
            <w:r w:rsidRPr="00AF5775">
              <w:rPr>
                <w:sz w:val="24"/>
                <w:szCs w:val="24"/>
                <w:lang w:val="uk-UA"/>
              </w:rPr>
              <w:t xml:space="preserve"> - </w:t>
            </w:r>
            <w:proofErr w:type="spellStart"/>
            <w:r w:rsidRPr="00AF5775">
              <w:rPr>
                <w:sz w:val="24"/>
                <w:szCs w:val="24"/>
                <w:lang w:val="uk-UA"/>
              </w:rPr>
              <w:t>Cloud</w:t>
            </w:r>
            <w:proofErr w:type="spellEnd"/>
            <w:r w:rsidRPr="00AF5775">
              <w:rPr>
                <w:sz w:val="24"/>
                <w:szCs w:val="24"/>
                <w:lang w:val="uk-UA"/>
              </w:rPr>
              <w:t xml:space="preserve"> </w:t>
            </w:r>
            <w:proofErr w:type="spellStart"/>
            <w:r w:rsidRPr="00AF5775">
              <w:rPr>
                <w:sz w:val="24"/>
                <w:szCs w:val="24"/>
                <w:lang w:val="uk-UA"/>
              </w:rPr>
              <w:t>of</w:t>
            </w:r>
            <w:proofErr w:type="spellEnd"/>
            <w:r w:rsidRPr="00AF5775">
              <w:rPr>
                <w:sz w:val="24"/>
                <w:szCs w:val="24"/>
                <w:lang w:val="uk-UA"/>
              </w:rPr>
              <w:t xml:space="preserve"> </w:t>
            </w:r>
            <w:proofErr w:type="spellStart"/>
            <w:r w:rsidRPr="00AF5775">
              <w:rPr>
                <w:sz w:val="24"/>
                <w:szCs w:val="24"/>
                <w:lang w:val="uk-UA"/>
              </w:rPr>
              <w:t>tags</w:t>
            </w:r>
            <w:proofErr w:type="spellEnd"/>
            <w:r w:rsidRPr="00AF5775">
              <w:rPr>
                <w:sz w:val="24"/>
                <w:szCs w:val="24"/>
                <w:lang w:val="uk-UA"/>
              </w:rPr>
              <w:t>).</w:t>
            </w:r>
          </w:p>
        </w:tc>
        <w:tc>
          <w:tcPr>
            <w:tcW w:w="1763" w:type="dxa"/>
            <w:gridSpan w:val="2"/>
          </w:tcPr>
          <w:p w14:paraId="370D3604" w14:textId="77777777" w:rsidR="002F1969" w:rsidRPr="00C53902" w:rsidRDefault="002F1969" w:rsidP="002F1969">
            <w:pPr>
              <w:tabs>
                <w:tab w:val="left" w:pos="1296"/>
              </w:tabs>
              <w:rPr>
                <w:noProof/>
                <w:color w:val="000000"/>
              </w:rPr>
            </w:pPr>
            <w:r w:rsidRPr="00C53902">
              <w:rPr>
                <w:noProof/>
                <w:color w:val="000000"/>
              </w:rPr>
              <w:lastRenderedPageBreak/>
              <w:t>(Критерії усної відповіді див. У таблиці 1, письмові роботи - у таблиці 4).</w:t>
            </w:r>
          </w:p>
          <w:p w14:paraId="10DDFD24" w14:textId="77777777" w:rsidR="00AC76DC" w:rsidRPr="002F1969" w:rsidRDefault="00AC76DC" w:rsidP="00395013">
            <w:pPr>
              <w:jc w:val="both"/>
              <w:rPr>
                <w:sz w:val="24"/>
                <w:szCs w:val="24"/>
              </w:rPr>
            </w:pPr>
          </w:p>
        </w:tc>
        <w:tc>
          <w:tcPr>
            <w:tcW w:w="1183" w:type="dxa"/>
            <w:gridSpan w:val="2"/>
          </w:tcPr>
          <w:p w14:paraId="2F44FEB5" w14:textId="77777777" w:rsidR="00AC76DC" w:rsidRPr="00AC76DC" w:rsidRDefault="002F1969" w:rsidP="00395013">
            <w:pPr>
              <w:jc w:val="both"/>
              <w:rPr>
                <w:sz w:val="24"/>
                <w:szCs w:val="24"/>
                <w:lang w:val="uk-UA"/>
              </w:rPr>
            </w:pPr>
            <w:r>
              <w:rPr>
                <w:sz w:val="24"/>
                <w:szCs w:val="24"/>
                <w:lang w:val="uk-UA"/>
              </w:rPr>
              <w:t>Протягом 1 тижня</w:t>
            </w:r>
          </w:p>
        </w:tc>
      </w:tr>
      <w:tr w:rsidR="002F1969" w:rsidRPr="00C67355" w14:paraId="3F57855E" w14:textId="77777777" w:rsidTr="008312B0">
        <w:tc>
          <w:tcPr>
            <w:tcW w:w="1548" w:type="dxa"/>
          </w:tcPr>
          <w:p w14:paraId="75A6E385" w14:textId="77777777" w:rsidR="002F1969" w:rsidRPr="00AF5775" w:rsidRDefault="002F1969" w:rsidP="002F1969">
            <w:pPr>
              <w:tabs>
                <w:tab w:val="left" w:pos="1296"/>
              </w:tabs>
              <w:jc w:val="both"/>
              <w:rPr>
                <w:noProof/>
                <w:color w:val="000000"/>
                <w:sz w:val="24"/>
                <w:szCs w:val="24"/>
              </w:rPr>
            </w:pPr>
            <w:r w:rsidRPr="00AF5775">
              <w:rPr>
                <w:sz w:val="24"/>
                <w:szCs w:val="24"/>
                <w:shd w:val="clear" w:color="auto" w:fill="FEFEFE"/>
              </w:rPr>
              <w:t xml:space="preserve">Нова </w:t>
            </w:r>
            <w:proofErr w:type="spellStart"/>
            <w:r w:rsidRPr="00AF5775">
              <w:rPr>
                <w:sz w:val="24"/>
                <w:szCs w:val="24"/>
                <w:shd w:val="clear" w:color="auto" w:fill="FEFEFE"/>
              </w:rPr>
              <w:t>українська</w:t>
            </w:r>
            <w:proofErr w:type="spellEnd"/>
            <w:r w:rsidRPr="00AF5775">
              <w:rPr>
                <w:sz w:val="24"/>
                <w:szCs w:val="24"/>
                <w:shd w:val="clear" w:color="auto" w:fill="FEFEFE"/>
              </w:rPr>
              <w:t xml:space="preserve"> школа та </w:t>
            </w:r>
            <w:proofErr w:type="spellStart"/>
            <w:r w:rsidRPr="00AF5775">
              <w:rPr>
                <w:sz w:val="24"/>
                <w:szCs w:val="24"/>
                <w:shd w:val="clear" w:color="auto" w:fill="FEFEFE"/>
              </w:rPr>
              <w:t>розуміння</w:t>
            </w:r>
            <w:proofErr w:type="spellEnd"/>
            <w:r w:rsidRPr="00AF5775">
              <w:rPr>
                <w:sz w:val="24"/>
                <w:szCs w:val="24"/>
                <w:shd w:val="clear" w:color="auto" w:fill="FEFEFE"/>
              </w:rPr>
              <w:t xml:space="preserve"> </w:t>
            </w:r>
            <w:proofErr w:type="spellStart"/>
            <w:r w:rsidRPr="00AF5775">
              <w:rPr>
                <w:sz w:val="24"/>
                <w:szCs w:val="24"/>
                <w:shd w:val="clear" w:color="auto" w:fill="FEFEFE"/>
              </w:rPr>
              <w:t>відображення</w:t>
            </w:r>
            <w:proofErr w:type="spellEnd"/>
            <w:r w:rsidRPr="00AF5775">
              <w:rPr>
                <w:sz w:val="24"/>
                <w:szCs w:val="24"/>
                <w:shd w:val="clear" w:color="auto" w:fill="FEFEFE"/>
              </w:rPr>
              <w:t xml:space="preserve"> </w:t>
            </w:r>
            <w:proofErr w:type="spellStart"/>
            <w:r w:rsidRPr="00AF5775">
              <w:rPr>
                <w:sz w:val="24"/>
                <w:szCs w:val="24"/>
                <w:shd w:val="clear" w:color="auto" w:fill="FEFEFE"/>
              </w:rPr>
              <w:t>геокультурної</w:t>
            </w:r>
            <w:proofErr w:type="spellEnd"/>
            <w:r w:rsidRPr="00AF5775">
              <w:rPr>
                <w:sz w:val="24"/>
                <w:szCs w:val="24"/>
                <w:shd w:val="clear" w:color="auto" w:fill="FEFEFE"/>
              </w:rPr>
              <w:t xml:space="preserve"> </w:t>
            </w:r>
            <w:proofErr w:type="spellStart"/>
            <w:r w:rsidRPr="00AF5775">
              <w:rPr>
                <w:sz w:val="24"/>
                <w:szCs w:val="24"/>
                <w:shd w:val="clear" w:color="auto" w:fill="FEFEFE"/>
              </w:rPr>
              <w:t>наукової</w:t>
            </w:r>
            <w:proofErr w:type="spellEnd"/>
            <w:r w:rsidRPr="00AF5775">
              <w:rPr>
                <w:sz w:val="24"/>
                <w:szCs w:val="24"/>
                <w:shd w:val="clear" w:color="auto" w:fill="FEFEFE"/>
              </w:rPr>
              <w:t xml:space="preserve"> </w:t>
            </w:r>
            <w:proofErr w:type="spellStart"/>
            <w:r w:rsidRPr="00AF5775">
              <w:rPr>
                <w:sz w:val="24"/>
                <w:szCs w:val="24"/>
                <w:shd w:val="clear" w:color="auto" w:fill="FEFEFE"/>
              </w:rPr>
              <w:t>грамотності</w:t>
            </w:r>
            <w:proofErr w:type="spellEnd"/>
            <w:r w:rsidRPr="00AF5775">
              <w:rPr>
                <w:sz w:val="24"/>
                <w:szCs w:val="24"/>
                <w:shd w:val="clear" w:color="auto" w:fill="FEFEFE"/>
              </w:rPr>
              <w:t xml:space="preserve"> у </w:t>
            </w:r>
            <w:proofErr w:type="spellStart"/>
            <w:r w:rsidRPr="00AF5775">
              <w:rPr>
                <w:sz w:val="24"/>
                <w:szCs w:val="24"/>
                <w:shd w:val="clear" w:color="auto" w:fill="FEFEFE"/>
              </w:rPr>
              <w:t>її</w:t>
            </w:r>
            <w:proofErr w:type="spellEnd"/>
            <w:r w:rsidRPr="00AF5775">
              <w:rPr>
                <w:sz w:val="24"/>
                <w:szCs w:val="24"/>
                <w:shd w:val="clear" w:color="auto" w:fill="FEFEFE"/>
              </w:rPr>
              <w:t xml:space="preserve"> </w:t>
            </w:r>
            <w:proofErr w:type="spellStart"/>
            <w:r w:rsidRPr="00AF5775">
              <w:rPr>
                <w:sz w:val="24"/>
                <w:szCs w:val="24"/>
                <w:shd w:val="clear" w:color="auto" w:fill="FEFEFE"/>
              </w:rPr>
              <w:t>концепції</w:t>
            </w:r>
            <w:proofErr w:type="spellEnd"/>
            <w:r w:rsidRPr="00AF5775">
              <w:rPr>
                <w:sz w:val="24"/>
                <w:szCs w:val="24"/>
                <w:shd w:val="clear" w:color="auto" w:fill="FEFEFE"/>
              </w:rPr>
              <w:t>.</w:t>
            </w:r>
          </w:p>
          <w:p w14:paraId="1E734BAC" w14:textId="77777777" w:rsidR="002F1969" w:rsidRPr="00AF5775" w:rsidRDefault="002F1969" w:rsidP="002F1969">
            <w:pPr>
              <w:jc w:val="both"/>
            </w:pPr>
          </w:p>
        </w:tc>
        <w:tc>
          <w:tcPr>
            <w:tcW w:w="1350" w:type="dxa"/>
            <w:gridSpan w:val="2"/>
          </w:tcPr>
          <w:p w14:paraId="482ABDC1" w14:textId="77777777" w:rsidR="002F1969" w:rsidRPr="00AC76DC" w:rsidRDefault="002F1969" w:rsidP="002F1969">
            <w:pPr>
              <w:jc w:val="both"/>
              <w:rPr>
                <w:sz w:val="24"/>
                <w:szCs w:val="24"/>
                <w:lang w:val="uk-UA"/>
              </w:rPr>
            </w:pPr>
            <w:r>
              <w:rPr>
                <w:sz w:val="24"/>
                <w:szCs w:val="24"/>
                <w:lang w:val="uk-UA"/>
              </w:rPr>
              <w:t>Лекційне, практичне</w:t>
            </w:r>
          </w:p>
        </w:tc>
        <w:tc>
          <w:tcPr>
            <w:tcW w:w="2016" w:type="dxa"/>
          </w:tcPr>
          <w:p w14:paraId="2ABE7EC4" w14:textId="77777777" w:rsidR="002F1969" w:rsidRDefault="002F1969" w:rsidP="002F1969">
            <w:pPr>
              <w:pStyle w:val="a9"/>
              <w:numPr>
                <w:ilvl w:val="0"/>
                <w:numId w:val="12"/>
              </w:numPr>
              <w:shd w:val="clear" w:color="auto" w:fill="FFFFFF"/>
              <w:spacing w:before="0" w:beforeAutospacing="0" w:after="0" w:afterAutospacing="0"/>
              <w:ind w:left="99" w:firstLine="0"/>
              <w:rPr>
                <w:rFonts w:ascii="Times New Roman" w:hAnsi="Times New Roman" w:cs="Times New Roman"/>
              </w:rPr>
            </w:pPr>
            <w:r w:rsidRPr="00F132BB">
              <w:rPr>
                <w:rFonts w:ascii="Times New Roman" w:hAnsi="Times New Roman" w:cs="Times New Roman"/>
              </w:rPr>
              <w:t xml:space="preserve">Близнюк Т.О. </w:t>
            </w:r>
            <w:proofErr w:type="spellStart"/>
            <w:r w:rsidRPr="003405FA">
              <w:rPr>
                <w:rFonts w:ascii="Times New Roman" w:hAnsi="Times New Roman" w:cs="Times New Roman"/>
                <w:lang w:val="en-US" w:eastAsia="uk-UA"/>
              </w:rPr>
              <w:t>Geocultural</w:t>
            </w:r>
            <w:proofErr w:type="spellEnd"/>
            <w:r w:rsidRPr="003405FA">
              <w:rPr>
                <w:rFonts w:ascii="Times New Roman" w:hAnsi="Times New Roman" w:cs="Times New Roman"/>
                <w:lang w:val="en-US" w:eastAsia="uk-UA"/>
              </w:rPr>
              <w:t xml:space="preserve"> scientific literacy: concept and methodological recommendations. </w:t>
            </w:r>
            <w:proofErr w:type="spellStart"/>
            <w:r w:rsidRPr="003405FA">
              <w:rPr>
                <w:rFonts w:ascii="Times New Roman" w:hAnsi="Times New Roman" w:cs="Times New Roman"/>
                <w:lang w:val="ru-RU" w:eastAsia="uk-UA"/>
              </w:rPr>
              <w:t>Навчально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методичний</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посібник</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з</w:t>
            </w:r>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Геокультурної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наукової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грамотності</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Івано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Франківськ</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Видавець</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Кушнір</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Г</w:t>
            </w:r>
            <w:r w:rsidRPr="00E25D55">
              <w:rPr>
                <w:rFonts w:ascii="Times New Roman" w:hAnsi="Times New Roman" w:cs="Times New Roman"/>
                <w:lang w:val="en-US" w:eastAsia="uk-UA"/>
              </w:rPr>
              <w:t>.</w:t>
            </w:r>
            <w:r w:rsidRPr="003405FA">
              <w:rPr>
                <w:rFonts w:ascii="Times New Roman" w:hAnsi="Times New Roman" w:cs="Times New Roman"/>
                <w:lang w:val="ru-RU" w:eastAsia="uk-UA"/>
              </w:rPr>
              <w:t>М</w:t>
            </w:r>
            <w:r w:rsidRPr="00E25D55">
              <w:rPr>
                <w:rFonts w:ascii="Times New Roman" w:hAnsi="Times New Roman" w:cs="Times New Roman"/>
                <w:lang w:val="en-US" w:eastAsia="uk-UA"/>
              </w:rPr>
              <w:t xml:space="preserve">., 2019. 45 </w:t>
            </w:r>
            <w:r w:rsidRPr="003405FA">
              <w:rPr>
                <w:rFonts w:ascii="Times New Roman" w:hAnsi="Times New Roman" w:cs="Times New Roman"/>
                <w:lang w:val="ru-RU" w:eastAsia="uk-UA"/>
              </w:rPr>
              <w:t>с</w:t>
            </w:r>
            <w:r>
              <w:rPr>
                <w:rFonts w:ascii="Times New Roman" w:hAnsi="Times New Roman" w:cs="Times New Roman"/>
                <w:lang w:val="en-US" w:eastAsia="uk-UA"/>
              </w:rPr>
              <w:t>.</w:t>
            </w:r>
          </w:p>
          <w:p w14:paraId="6911DD06" w14:textId="77777777" w:rsidR="002F1969" w:rsidRPr="00AC76DC" w:rsidRDefault="002F1969" w:rsidP="002F1969">
            <w:pPr>
              <w:ind w:left="99"/>
              <w:jc w:val="both"/>
              <w:rPr>
                <w:lang w:val="uk-UA"/>
              </w:rPr>
            </w:pPr>
          </w:p>
        </w:tc>
        <w:tc>
          <w:tcPr>
            <w:tcW w:w="1711" w:type="dxa"/>
            <w:gridSpan w:val="2"/>
          </w:tcPr>
          <w:p w14:paraId="6D591561" w14:textId="77777777" w:rsidR="002F1969" w:rsidRPr="00C53902" w:rsidRDefault="002F1969" w:rsidP="002F1969">
            <w:pPr>
              <w:tabs>
                <w:tab w:val="left" w:pos="1296"/>
              </w:tabs>
              <w:rPr>
                <w:noProof/>
                <w:color w:val="000000"/>
              </w:rPr>
            </w:pPr>
            <w:r w:rsidRPr="00C53902">
              <w:rPr>
                <w:noProof/>
                <w:color w:val="000000"/>
              </w:rPr>
              <w:t>Усне оголошення ключових компетенцій Нової української школи та</w:t>
            </w:r>
          </w:p>
          <w:p w14:paraId="0D962127" w14:textId="77777777" w:rsidR="002F1969" w:rsidRDefault="002F1969" w:rsidP="002F1969">
            <w:pPr>
              <w:tabs>
                <w:tab w:val="left" w:pos="1296"/>
              </w:tabs>
              <w:rPr>
                <w:noProof/>
                <w:color w:val="000000"/>
              </w:rPr>
            </w:pPr>
            <w:r w:rsidRPr="00C53902">
              <w:rPr>
                <w:noProof/>
                <w:color w:val="000000"/>
              </w:rPr>
              <w:t>можливість теоретично обґрунтувати їх зв’язок з концепцією геокультурної наукової грамотності на основі аналізу відеоматеріалів.</w:t>
            </w:r>
          </w:p>
          <w:p w14:paraId="538292D5" w14:textId="77777777" w:rsidR="002F1969" w:rsidRPr="00C53902" w:rsidRDefault="002F1969" w:rsidP="002F1969">
            <w:pPr>
              <w:tabs>
                <w:tab w:val="left" w:pos="1296"/>
              </w:tabs>
              <w:rPr>
                <w:noProof/>
                <w:color w:val="000000"/>
              </w:rPr>
            </w:pPr>
            <w:r w:rsidRPr="00C53902">
              <w:rPr>
                <w:noProof/>
                <w:color w:val="000000"/>
              </w:rPr>
              <w:t>Написання роботи на тему (есе-роздум або дайджест).</w:t>
            </w:r>
          </w:p>
          <w:p w14:paraId="5347E206" w14:textId="77777777" w:rsidR="002F1969" w:rsidRPr="00C53902" w:rsidRDefault="002F1969" w:rsidP="002F1969">
            <w:pPr>
              <w:tabs>
                <w:tab w:val="left" w:pos="1296"/>
              </w:tabs>
              <w:rPr>
                <w:noProof/>
                <w:color w:val="000000"/>
              </w:rPr>
            </w:pPr>
          </w:p>
          <w:p w14:paraId="07B6E88F" w14:textId="77777777" w:rsidR="002F1969" w:rsidRPr="00AF5775" w:rsidRDefault="002F1969" w:rsidP="002F1969">
            <w:pPr>
              <w:jc w:val="both"/>
            </w:pPr>
          </w:p>
        </w:tc>
        <w:tc>
          <w:tcPr>
            <w:tcW w:w="1763" w:type="dxa"/>
            <w:gridSpan w:val="2"/>
          </w:tcPr>
          <w:p w14:paraId="0F046A67" w14:textId="77777777" w:rsidR="002F1969" w:rsidRPr="00C53902" w:rsidRDefault="002F1969" w:rsidP="002F1969">
            <w:pPr>
              <w:tabs>
                <w:tab w:val="left" w:pos="1296"/>
              </w:tabs>
              <w:rPr>
                <w:noProof/>
                <w:color w:val="000000"/>
              </w:rPr>
            </w:pPr>
            <w:r w:rsidRPr="00C53902">
              <w:rPr>
                <w:noProof/>
                <w:color w:val="000000"/>
              </w:rPr>
              <w:t>(Критерії усної відповіді див. У таблиці 1, письмові роботи - у таблиці 4).</w:t>
            </w:r>
          </w:p>
          <w:p w14:paraId="3772AA97" w14:textId="77777777" w:rsidR="002F1969" w:rsidRPr="002F1969" w:rsidRDefault="002F1969" w:rsidP="002F1969">
            <w:pPr>
              <w:jc w:val="both"/>
            </w:pPr>
          </w:p>
        </w:tc>
        <w:tc>
          <w:tcPr>
            <w:tcW w:w="1183" w:type="dxa"/>
            <w:gridSpan w:val="2"/>
          </w:tcPr>
          <w:p w14:paraId="45072D09" w14:textId="77777777" w:rsidR="002F1969" w:rsidRPr="00AC76DC" w:rsidRDefault="002F1969" w:rsidP="002F1969">
            <w:pPr>
              <w:jc w:val="both"/>
              <w:rPr>
                <w:sz w:val="24"/>
                <w:szCs w:val="24"/>
                <w:lang w:val="uk-UA"/>
              </w:rPr>
            </w:pPr>
            <w:r>
              <w:rPr>
                <w:sz w:val="24"/>
                <w:szCs w:val="24"/>
                <w:lang w:val="uk-UA"/>
              </w:rPr>
              <w:t>Протягом 1 тижня</w:t>
            </w:r>
          </w:p>
        </w:tc>
      </w:tr>
      <w:tr w:rsidR="002F1969" w:rsidRPr="00C67355" w14:paraId="4C7F44DC" w14:textId="77777777" w:rsidTr="008312B0">
        <w:tc>
          <w:tcPr>
            <w:tcW w:w="1548" w:type="dxa"/>
          </w:tcPr>
          <w:p w14:paraId="1BA42B7C" w14:textId="77777777" w:rsidR="002F1969" w:rsidRPr="002F1969" w:rsidRDefault="002F1969" w:rsidP="002F1969">
            <w:pPr>
              <w:tabs>
                <w:tab w:val="left" w:pos="1296"/>
              </w:tabs>
              <w:rPr>
                <w:noProof/>
                <w:color w:val="000000"/>
                <w:sz w:val="24"/>
                <w:szCs w:val="24"/>
              </w:rPr>
            </w:pPr>
            <w:proofErr w:type="spellStart"/>
            <w:r w:rsidRPr="002F1969">
              <w:rPr>
                <w:bCs/>
                <w:color w:val="000000"/>
                <w:sz w:val="24"/>
                <w:szCs w:val="24"/>
              </w:rPr>
              <w:t>Інноваційні</w:t>
            </w:r>
            <w:proofErr w:type="spellEnd"/>
            <w:r w:rsidRPr="002F1969">
              <w:rPr>
                <w:bCs/>
                <w:color w:val="000000"/>
                <w:sz w:val="24"/>
                <w:szCs w:val="24"/>
              </w:rPr>
              <w:t xml:space="preserve"> </w:t>
            </w:r>
            <w:proofErr w:type="spellStart"/>
            <w:r w:rsidRPr="002F1969">
              <w:rPr>
                <w:bCs/>
                <w:color w:val="000000"/>
                <w:sz w:val="24"/>
                <w:szCs w:val="24"/>
              </w:rPr>
              <w:t>педагогічні</w:t>
            </w:r>
            <w:proofErr w:type="spellEnd"/>
            <w:r w:rsidRPr="002F1969">
              <w:rPr>
                <w:bCs/>
                <w:color w:val="000000"/>
                <w:sz w:val="24"/>
                <w:szCs w:val="24"/>
              </w:rPr>
              <w:t xml:space="preserve"> </w:t>
            </w:r>
            <w:proofErr w:type="spellStart"/>
            <w:r w:rsidRPr="002F1969">
              <w:rPr>
                <w:bCs/>
                <w:color w:val="000000"/>
                <w:sz w:val="24"/>
                <w:szCs w:val="24"/>
              </w:rPr>
              <w:t>технології</w:t>
            </w:r>
            <w:proofErr w:type="spellEnd"/>
            <w:r w:rsidRPr="002F1969">
              <w:rPr>
                <w:bCs/>
                <w:color w:val="000000"/>
                <w:sz w:val="24"/>
                <w:szCs w:val="24"/>
              </w:rPr>
              <w:t xml:space="preserve"> в </w:t>
            </w:r>
            <w:proofErr w:type="spellStart"/>
            <w:r w:rsidRPr="002F1969">
              <w:rPr>
                <w:bCs/>
                <w:color w:val="000000"/>
                <w:sz w:val="24"/>
                <w:szCs w:val="24"/>
              </w:rPr>
              <w:t>початковій</w:t>
            </w:r>
            <w:proofErr w:type="spellEnd"/>
            <w:r w:rsidRPr="002F1969">
              <w:rPr>
                <w:bCs/>
                <w:color w:val="000000"/>
                <w:sz w:val="24"/>
                <w:szCs w:val="24"/>
              </w:rPr>
              <w:t xml:space="preserve"> </w:t>
            </w:r>
            <w:proofErr w:type="spellStart"/>
            <w:r w:rsidRPr="002F1969">
              <w:rPr>
                <w:bCs/>
                <w:color w:val="000000"/>
                <w:sz w:val="24"/>
                <w:szCs w:val="24"/>
              </w:rPr>
              <w:t>школі</w:t>
            </w:r>
            <w:proofErr w:type="spellEnd"/>
          </w:p>
          <w:p w14:paraId="042500B4" w14:textId="77777777" w:rsidR="002F1969" w:rsidRPr="002F1969" w:rsidRDefault="002F1969" w:rsidP="002F1969">
            <w:pPr>
              <w:jc w:val="both"/>
            </w:pPr>
          </w:p>
        </w:tc>
        <w:tc>
          <w:tcPr>
            <w:tcW w:w="1350" w:type="dxa"/>
            <w:gridSpan w:val="2"/>
          </w:tcPr>
          <w:p w14:paraId="1A98A5E7" w14:textId="77777777" w:rsidR="002F1969" w:rsidRPr="00AC76DC" w:rsidRDefault="002F1969" w:rsidP="002F1969">
            <w:pPr>
              <w:jc w:val="both"/>
              <w:rPr>
                <w:sz w:val="24"/>
                <w:szCs w:val="24"/>
                <w:lang w:val="uk-UA"/>
              </w:rPr>
            </w:pPr>
            <w:r>
              <w:rPr>
                <w:sz w:val="24"/>
                <w:szCs w:val="24"/>
                <w:lang w:val="uk-UA"/>
              </w:rPr>
              <w:t>Лекційне, практичне</w:t>
            </w:r>
          </w:p>
        </w:tc>
        <w:tc>
          <w:tcPr>
            <w:tcW w:w="2016" w:type="dxa"/>
          </w:tcPr>
          <w:p w14:paraId="6D213E58" w14:textId="77777777" w:rsidR="002F1969" w:rsidRDefault="002F1969" w:rsidP="002F1969">
            <w:pPr>
              <w:pStyle w:val="a9"/>
              <w:numPr>
                <w:ilvl w:val="0"/>
                <w:numId w:val="8"/>
              </w:numPr>
              <w:shd w:val="clear" w:color="auto" w:fill="FFFFFF"/>
              <w:spacing w:before="0" w:beforeAutospacing="0" w:after="0" w:afterAutospacing="0"/>
              <w:ind w:left="99" w:firstLine="0"/>
              <w:jc w:val="left"/>
              <w:rPr>
                <w:rFonts w:ascii="Times New Roman" w:hAnsi="Times New Roman" w:cs="Times New Roman"/>
              </w:rPr>
            </w:pPr>
            <w:r w:rsidRPr="00F132BB">
              <w:rPr>
                <w:rFonts w:ascii="Times New Roman" w:hAnsi="Times New Roman" w:cs="Times New Roman"/>
              </w:rPr>
              <w:t xml:space="preserve">Близнюк Т.О. </w:t>
            </w:r>
            <w:proofErr w:type="spellStart"/>
            <w:r w:rsidRPr="003405FA">
              <w:rPr>
                <w:rFonts w:ascii="Times New Roman" w:hAnsi="Times New Roman" w:cs="Times New Roman"/>
                <w:lang w:val="en-US" w:eastAsia="uk-UA"/>
              </w:rPr>
              <w:t>Geocultural</w:t>
            </w:r>
            <w:proofErr w:type="spellEnd"/>
            <w:r w:rsidRPr="003405FA">
              <w:rPr>
                <w:rFonts w:ascii="Times New Roman" w:hAnsi="Times New Roman" w:cs="Times New Roman"/>
                <w:lang w:val="en-US" w:eastAsia="uk-UA"/>
              </w:rPr>
              <w:t xml:space="preserve"> scientific literacy: concept and methodological recommendations. </w:t>
            </w:r>
            <w:proofErr w:type="spellStart"/>
            <w:r w:rsidRPr="003405FA">
              <w:rPr>
                <w:rFonts w:ascii="Times New Roman" w:hAnsi="Times New Roman" w:cs="Times New Roman"/>
                <w:lang w:val="ru-RU" w:eastAsia="uk-UA"/>
              </w:rPr>
              <w:t>Навчально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методичний</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посібник</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з</w:t>
            </w:r>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Геокультурної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наукової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грамотності</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Івано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Франківськ</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Видавець</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Кушнір</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Г</w:t>
            </w:r>
            <w:r w:rsidRPr="00E25D55">
              <w:rPr>
                <w:rFonts w:ascii="Times New Roman" w:hAnsi="Times New Roman" w:cs="Times New Roman"/>
                <w:lang w:val="en-US" w:eastAsia="uk-UA"/>
              </w:rPr>
              <w:t>.</w:t>
            </w:r>
            <w:r w:rsidRPr="003405FA">
              <w:rPr>
                <w:rFonts w:ascii="Times New Roman" w:hAnsi="Times New Roman" w:cs="Times New Roman"/>
                <w:lang w:val="ru-RU" w:eastAsia="uk-UA"/>
              </w:rPr>
              <w:t>М</w:t>
            </w:r>
            <w:r w:rsidRPr="00E25D55">
              <w:rPr>
                <w:rFonts w:ascii="Times New Roman" w:hAnsi="Times New Roman" w:cs="Times New Roman"/>
                <w:lang w:val="en-US" w:eastAsia="uk-UA"/>
              </w:rPr>
              <w:t xml:space="preserve">., 2019. 45 </w:t>
            </w:r>
            <w:r w:rsidRPr="003405FA">
              <w:rPr>
                <w:rFonts w:ascii="Times New Roman" w:hAnsi="Times New Roman" w:cs="Times New Roman"/>
                <w:lang w:val="ru-RU" w:eastAsia="uk-UA"/>
              </w:rPr>
              <w:t>с</w:t>
            </w:r>
            <w:r>
              <w:rPr>
                <w:rFonts w:ascii="Times New Roman" w:hAnsi="Times New Roman" w:cs="Times New Roman"/>
                <w:lang w:val="en-US" w:eastAsia="uk-UA"/>
              </w:rPr>
              <w:t>.</w:t>
            </w:r>
          </w:p>
          <w:p w14:paraId="2F61B559" w14:textId="77777777" w:rsidR="002F1969" w:rsidRPr="00AC76DC" w:rsidRDefault="002F1969" w:rsidP="002F1969">
            <w:pPr>
              <w:ind w:left="99"/>
              <w:rPr>
                <w:lang w:val="uk-UA"/>
              </w:rPr>
            </w:pPr>
          </w:p>
        </w:tc>
        <w:tc>
          <w:tcPr>
            <w:tcW w:w="1711" w:type="dxa"/>
            <w:gridSpan w:val="2"/>
          </w:tcPr>
          <w:p w14:paraId="5276E914" w14:textId="77777777" w:rsidR="002F1969" w:rsidRPr="00B23BA1" w:rsidRDefault="002F1969" w:rsidP="002F1969">
            <w:pPr>
              <w:tabs>
                <w:tab w:val="left" w:pos="1296"/>
              </w:tabs>
              <w:rPr>
                <w:noProof/>
                <w:color w:val="000000"/>
              </w:rPr>
            </w:pPr>
            <w:r w:rsidRPr="00B23BA1">
              <w:rPr>
                <w:noProof/>
                <w:color w:val="000000"/>
              </w:rPr>
              <w:t>Індивідуальне представлення переліку передових інноваційних педагогічних технологій викладання, які можна використовувати в початковій школі.</w:t>
            </w:r>
          </w:p>
          <w:p w14:paraId="36D884A0" w14:textId="77777777" w:rsidR="002F1969" w:rsidRPr="00B23BA1" w:rsidRDefault="002F1969" w:rsidP="002F1969">
            <w:pPr>
              <w:tabs>
                <w:tab w:val="left" w:pos="1296"/>
              </w:tabs>
              <w:rPr>
                <w:noProof/>
                <w:color w:val="000000"/>
              </w:rPr>
            </w:pPr>
            <w:r w:rsidRPr="00B23BA1">
              <w:rPr>
                <w:noProof/>
                <w:color w:val="000000"/>
              </w:rPr>
              <w:t>Розробка та індивідуальна презентація на практичному занятті однієї з інноваційних педагогічних технологій із прикладами її використання в початковій школі</w:t>
            </w:r>
          </w:p>
          <w:p w14:paraId="2B64B83B" w14:textId="77777777" w:rsidR="002F1969" w:rsidRPr="002F1969" w:rsidRDefault="002F1969" w:rsidP="002F1969"/>
        </w:tc>
        <w:tc>
          <w:tcPr>
            <w:tcW w:w="1763" w:type="dxa"/>
            <w:gridSpan w:val="2"/>
          </w:tcPr>
          <w:p w14:paraId="51FC7B8F" w14:textId="77777777" w:rsidR="002F1969" w:rsidRPr="00B23BA1" w:rsidRDefault="002F1969" w:rsidP="002F1969">
            <w:pPr>
              <w:tabs>
                <w:tab w:val="left" w:pos="1296"/>
              </w:tabs>
              <w:jc w:val="both"/>
              <w:rPr>
                <w:noProof/>
                <w:color w:val="000000"/>
              </w:rPr>
            </w:pPr>
            <w:r w:rsidRPr="00FC5001">
              <w:rPr>
                <w:noProof/>
                <w:color w:val="000000"/>
              </w:rPr>
              <w:t>(Критерії усної відповіді див. У таблиці 1, мультимедійна (творча робота) презентація - у таблицях 5,7, 8; критерії для модульної контрольної роботи 1 - у таблиці 6).</w:t>
            </w:r>
          </w:p>
          <w:p w14:paraId="5E1D0BC4" w14:textId="77777777" w:rsidR="002F1969" w:rsidRPr="002F1969" w:rsidRDefault="002F1969" w:rsidP="002F1969">
            <w:pPr>
              <w:jc w:val="both"/>
            </w:pPr>
          </w:p>
        </w:tc>
        <w:tc>
          <w:tcPr>
            <w:tcW w:w="1183" w:type="dxa"/>
            <w:gridSpan w:val="2"/>
          </w:tcPr>
          <w:p w14:paraId="1B5950D9" w14:textId="77777777" w:rsidR="002F1969" w:rsidRPr="00AC76DC" w:rsidRDefault="002F1969" w:rsidP="002F1969">
            <w:pPr>
              <w:jc w:val="both"/>
              <w:rPr>
                <w:sz w:val="24"/>
                <w:szCs w:val="24"/>
                <w:lang w:val="uk-UA"/>
              </w:rPr>
            </w:pPr>
            <w:r>
              <w:rPr>
                <w:sz w:val="24"/>
                <w:szCs w:val="24"/>
                <w:lang w:val="uk-UA"/>
              </w:rPr>
              <w:t>Протягом 1 тижня</w:t>
            </w:r>
          </w:p>
        </w:tc>
      </w:tr>
      <w:tr w:rsidR="00FB62E3" w:rsidRPr="00C67355" w14:paraId="5233CBE7" w14:textId="77777777" w:rsidTr="008312B0">
        <w:tc>
          <w:tcPr>
            <w:tcW w:w="1548" w:type="dxa"/>
          </w:tcPr>
          <w:p w14:paraId="49819652" w14:textId="77777777" w:rsidR="002F1969" w:rsidRPr="002F1969" w:rsidRDefault="002F1969" w:rsidP="002F1969">
            <w:pPr>
              <w:tabs>
                <w:tab w:val="left" w:pos="1296"/>
              </w:tabs>
              <w:jc w:val="both"/>
              <w:rPr>
                <w:color w:val="000000"/>
                <w:sz w:val="24"/>
                <w:szCs w:val="24"/>
                <w:shd w:val="clear" w:color="auto" w:fill="FFFFFF"/>
              </w:rPr>
            </w:pPr>
            <w:proofErr w:type="spellStart"/>
            <w:r w:rsidRPr="002F1969">
              <w:rPr>
                <w:color w:val="000000"/>
                <w:sz w:val="24"/>
                <w:szCs w:val="24"/>
                <w:shd w:val="clear" w:color="auto" w:fill="FFFFFF"/>
              </w:rPr>
              <w:t>Інтернет-сервіс</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lastRenderedPageBreak/>
              <w:t>Kahoot</w:t>
            </w:r>
            <w:proofErr w:type="spellEnd"/>
            <w:r w:rsidRPr="002F1969">
              <w:rPr>
                <w:color w:val="000000"/>
                <w:sz w:val="24"/>
                <w:szCs w:val="24"/>
                <w:shd w:val="clear" w:color="auto" w:fill="FFFFFF"/>
              </w:rPr>
              <w:t xml:space="preserve"> як </w:t>
            </w:r>
            <w:proofErr w:type="spellStart"/>
            <w:r w:rsidRPr="002F1969">
              <w:rPr>
                <w:color w:val="000000"/>
                <w:sz w:val="24"/>
                <w:szCs w:val="24"/>
                <w:shd w:val="clear" w:color="auto" w:fill="FFFFFF"/>
              </w:rPr>
              <w:t>інструмент</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партнерської</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співпраці</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можливості</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використання</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вказівки</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щодо</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розробки</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освітнього</w:t>
            </w:r>
            <w:proofErr w:type="spellEnd"/>
            <w:r w:rsidRPr="002F1969">
              <w:rPr>
                <w:color w:val="000000"/>
                <w:sz w:val="24"/>
                <w:szCs w:val="24"/>
                <w:shd w:val="clear" w:color="auto" w:fill="FFFFFF"/>
              </w:rPr>
              <w:t xml:space="preserve"> контенту</w:t>
            </w:r>
          </w:p>
          <w:p w14:paraId="0B709EEF" w14:textId="77777777" w:rsidR="002F1969" w:rsidRPr="002F1969" w:rsidRDefault="002F1969" w:rsidP="002F1969">
            <w:pPr>
              <w:jc w:val="both"/>
            </w:pPr>
          </w:p>
        </w:tc>
        <w:tc>
          <w:tcPr>
            <w:tcW w:w="1350" w:type="dxa"/>
            <w:gridSpan w:val="2"/>
          </w:tcPr>
          <w:p w14:paraId="7A8DF3D0" w14:textId="77777777" w:rsidR="002F1969" w:rsidRPr="00AC76DC" w:rsidRDefault="002F1969" w:rsidP="002F1969">
            <w:pPr>
              <w:jc w:val="both"/>
              <w:rPr>
                <w:sz w:val="24"/>
                <w:szCs w:val="24"/>
                <w:lang w:val="uk-UA"/>
              </w:rPr>
            </w:pPr>
            <w:r>
              <w:rPr>
                <w:sz w:val="24"/>
                <w:szCs w:val="24"/>
                <w:lang w:val="uk-UA"/>
              </w:rPr>
              <w:lastRenderedPageBreak/>
              <w:t>Лекційне, практичне</w:t>
            </w:r>
          </w:p>
        </w:tc>
        <w:tc>
          <w:tcPr>
            <w:tcW w:w="2016" w:type="dxa"/>
          </w:tcPr>
          <w:p w14:paraId="32CF6D39" w14:textId="77777777" w:rsidR="002F1969" w:rsidRDefault="002F1969" w:rsidP="002F1969">
            <w:pPr>
              <w:pStyle w:val="a9"/>
              <w:numPr>
                <w:ilvl w:val="0"/>
                <w:numId w:val="9"/>
              </w:numPr>
              <w:shd w:val="clear" w:color="auto" w:fill="FFFFFF"/>
              <w:spacing w:before="0" w:beforeAutospacing="0" w:after="0" w:afterAutospacing="0"/>
              <w:ind w:left="99" w:firstLine="0"/>
              <w:rPr>
                <w:rFonts w:ascii="Times New Roman" w:hAnsi="Times New Roman" w:cs="Times New Roman"/>
              </w:rPr>
            </w:pPr>
            <w:r w:rsidRPr="00F132BB">
              <w:rPr>
                <w:rFonts w:ascii="Times New Roman" w:hAnsi="Times New Roman" w:cs="Times New Roman"/>
              </w:rPr>
              <w:t xml:space="preserve">Близнюк Т.О. </w:t>
            </w:r>
            <w:proofErr w:type="spellStart"/>
            <w:r w:rsidRPr="003405FA">
              <w:rPr>
                <w:rFonts w:ascii="Times New Roman" w:hAnsi="Times New Roman" w:cs="Times New Roman"/>
                <w:lang w:val="en-US" w:eastAsia="uk-UA"/>
              </w:rPr>
              <w:t>Geocultural</w:t>
            </w:r>
            <w:proofErr w:type="spellEnd"/>
            <w:r w:rsidRPr="003405FA">
              <w:rPr>
                <w:rFonts w:ascii="Times New Roman" w:hAnsi="Times New Roman" w:cs="Times New Roman"/>
                <w:lang w:val="en-US" w:eastAsia="uk-UA"/>
              </w:rPr>
              <w:t xml:space="preserve"> </w:t>
            </w:r>
            <w:r w:rsidRPr="003405FA">
              <w:rPr>
                <w:rFonts w:ascii="Times New Roman" w:hAnsi="Times New Roman" w:cs="Times New Roman"/>
                <w:lang w:val="en-US" w:eastAsia="uk-UA"/>
              </w:rPr>
              <w:lastRenderedPageBreak/>
              <w:t xml:space="preserve">scientific literacy: concept and methodological recommendations. </w:t>
            </w:r>
            <w:proofErr w:type="spellStart"/>
            <w:r w:rsidRPr="003405FA">
              <w:rPr>
                <w:rFonts w:ascii="Times New Roman" w:hAnsi="Times New Roman" w:cs="Times New Roman"/>
                <w:lang w:val="ru-RU" w:eastAsia="uk-UA"/>
              </w:rPr>
              <w:t>Навчально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методичний</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посібник</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з</w:t>
            </w:r>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Геокультурної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наукової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грамотності</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Івано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Франківськ</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Видавець</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Кушнір</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Г</w:t>
            </w:r>
            <w:r w:rsidRPr="00E25D55">
              <w:rPr>
                <w:rFonts w:ascii="Times New Roman" w:hAnsi="Times New Roman" w:cs="Times New Roman"/>
                <w:lang w:val="en-US" w:eastAsia="uk-UA"/>
              </w:rPr>
              <w:t>.</w:t>
            </w:r>
            <w:r w:rsidRPr="003405FA">
              <w:rPr>
                <w:rFonts w:ascii="Times New Roman" w:hAnsi="Times New Roman" w:cs="Times New Roman"/>
                <w:lang w:val="ru-RU" w:eastAsia="uk-UA"/>
              </w:rPr>
              <w:t>М</w:t>
            </w:r>
            <w:r w:rsidRPr="00E25D55">
              <w:rPr>
                <w:rFonts w:ascii="Times New Roman" w:hAnsi="Times New Roman" w:cs="Times New Roman"/>
                <w:lang w:val="en-US" w:eastAsia="uk-UA"/>
              </w:rPr>
              <w:t xml:space="preserve">., 2019. 45 </w:t>
            </w:r>
            <w:r w:rsidRPr="003405FA">
              <w:rPr>
                <w:rFonts w:ascii="Times New Roman" w:hAnsi="Times New Roman" w:cs="Times New Roman"/>
                <w:lang w:val="ru-RU" w:eastAsia="uk-UA"/>
              </w:rPr>
              <w:t>с</w:t>
            </w:r>
            <w:r>
              <w:rPr>
                <w:rFonts w:ascii="Times New Roman" w:hAnsi="Times New Roman" w:cs="Times New Roman"/>
                <w:lang w:val="en-US" w:eastAsia="uk-UA"/>
              </w:rPr>
              <w:t>.</w:t>
            </w:r>
          </w:p>
          <w:p w14:paraId="5A9DE485" w14:textId="77777777" w:rsidR="002F1969" w:rsidRPr="00AC76DC" w:rsidRDefault="002F1969" w:rsidP="002F1969">
            <w:pPr>
              <w:ind w:left="99"/>
              <w:jc w:val="both"/>
              <w:rPr>
                <w:lang w:val="uk-UA"/>
              </w:rPr>
            </w:pPr>
          </w:p>
        </w:tc>
        <w:tc>
          <w:tcPr>
            <w:tcW w:w="1711" w:type="dxa"/>
            <w:gridSpan w:val="2"/>
          </w:tcPr>
          <w:p w14:paraId="7654A0B9" w14:textId="77777777" w:rsidR="002F1969" w:rsidRPr="002F1969" w:rsidRDefault="002F1969" w:rsidP="002F1969">
            <w:pPr>
              <w:tabs>
                <w:tab w:val="left" w:pos="1296"/>
              </w:tabs>
              <w:jc w:val="both"/>
              <w:rPr>
                <w:noProof/>
                <w:color w:val="000000"/>
                <w:lang w:val="uk-UA"/>
              </w:rPr>
            </w:pPr>
            <w:r w:rsidRPr="002F1969">
              <w:rPr>
                <w:noProof/>
                <w:color w:val="000000"/>
                <w:lang w:val="uk-UA"/>
              </w:rPr>
              <w:lastRenderedPageBreak/>
              <w:t xml:space="preserve">Мультимедійна презентація </w:t>
            </w:r>
            <w:r w:rsidRPr="002F1969">
              <w:rPr>
                <w:noProof/>
                <w:color w:val="000000"/>
                <w:lang w:val="uk-UA"/>
              </w:rPr>
              <w:lastRenderedPageBreak/>
              <w:t xml:space="preserve">онлайн-сервісу </w:t>
            </w:r>
            <w:r w:rsidRPr="00400C38">
              <w:rPr>
                <w:noProof/>
                <w:color w:val="000000"/>
              </w:rPr>
              <w:t>Kahoot</w:t>
            </w:r>
            <w:r w:rsidRPr="002F1969">
              <w:rPr>
                <w:noProof/>
                <w:color w:val="000000"/>
                <w:lang w:val="uk-UA"/>
              </w:rPr>
              <w:t xml:space="preserve"> та обґрунтування його використання в початковій школі.</w:t>
            </w:r>
          </w:p>
          <w:p w14:paraId="27A6D451" w14:textId="77777777" w:rsidR="002F1969" w:rsidRPr="00400C38" w:rsidRDefault="002F1969" w:rsidP="002F1969">
            <w:pPr>
              <w:tabs>
                <w:tab w:val="left" w:pos="1296"/>
              </w:tabs>
              <w:jc w:val="both"/>
              <w:rPr>
                <w:noProof/>
                <w:color w:val="000000"/>
              </w:rPr>
            </w:pPr>
            <w:r w:rsidRPr="00400C38">
              <w:rPr>
                <w:noProof/>
                <w:color w:val="000000"/>
              </w:rPr>
              <w:t>Розвиток практичних навичок для створення навчального змісту для учнів початкової школи.</w:t>
            </w:r>
          </w:p>
          <w:p w14:paraId="462BEBAF" w14:textId="77777777" w:rsidR="002F1969" w:rsidRPr="00400C38" w:rsidRDefault="002F1969" w:rsidP="002F1969">
            <w:pPr>
              <w:tabs>
                <w:tab w:val="left" w:pos="1296"/>
              </w:tabs>
              <w:jc w:val="both"/>
              <w:rPr>
                <w:noProof/>
                <w:color w:val="000000"/>
              </w:rPr>
            </w:pPr>
            <w:r w:rsidRPr="00400C38">
              <w:rPr>
                <w:noProof/>
                <w:color w:val="000000"/>
              </w:rPr>
              <w:t>Створення та пілотування розробленого кейсу для перевірки знань учнів початкової школи з обраного предмету («Англійська», «Я досліджую світ») за допомогою інструменту Kahoot</w:t>
            </w:r>
          </w:p>
          <w:p w14:paraId="1DFD84A0" w14:textId="77777777" w:rsidR="002F1969" w:rsidRPr="002F1969" w:rsidRDefault="002F1969" w:rsidP="002F1969">
            <w:pPr>
              <w:tabs>
                <w:tab w:val="left" w:pos="1296"/>
              </w:tabs>
              <w:jc w:val="both"/>
            </w:pPr>
          </w:p>
        </w:tc>
        <w:tc>
          <w:tcPr>
            <w:tcW w:w="1763" w:type="dxa"/>
            <w:gridSpan w:val="2"/>
          </w:tcPr>
          <w:p w14:paraId="21D59EC1" w14:textId="77777777" w:rsidR="002F1969" w:rsidRPr="00400C38" w:rsidRDefault="002F1969" w:rsidP="002F1969">
            <w:pPr>
              <w:tabs>
                <w:tab w:val="left" w:pos="1296"/>
              </w:tabs>
              <w:jc w:val="both"/>
              <w:rPr>
                <w:noProof/>
                <w:color w:val="000000"/>
              </w:rPr>
            </w:pPr>
            <w:r w:rsidRPr="00400C38">
              <w:rPr>
                <w:noProof/>
                <w:color w:val="000000"/>
              </w:rPr>
              <w:lastRenderedPageBreak/>
              <w:t xml:space="preserve">(Критерії усної відповіді див. У </w:t>
            </w:r>
            <w:r w:rsidRPr="00400C38">
              <w:rPr>
                <w:noProof/>
                <w:color w:val="000000"/>
              </w:rPr>
              <w:lastRenderedPageBreak/>
              <w:t>таблиці 1, мультимедійна презентація - у таблиці 7).</w:t>
            </w:r>
          </w:p>
          <w:p w14:paraId="1B382789" w14:textId="77777777" w:rsidR="002F1969" w:rsidRPr="002F1969" w:rsidRDefault="002F1969" w:rsidP="002F1969">
            <w:pPr>
              <w:jc w:val="both"/>
            </w:pPr>
          </w:p>
        </w:tc>
        <w:tc>
          <w:tcPr>
            <w:tcW w:w="1183" w:type="dxa"/>
            <w:gridSpan w:val="2"/>
          </w:tcPr>
          <w:p w14:paraId="545168F1" w14:textId="77777777" w:rsidR="002F1969" w:rsidRPr="00AC76DC" w:rsidRDefault="002F1969" w:rsidP="002F1969">
            <w:pPr>
              <w:jc w:val="both"/>
              <w:rPr>
                <w:sz w:val="24"/>
                <w:szCs w:val="24"/>
                <w:lang w:val="uk-UA"/>
              </w:rPr>
            </w:pPr>
            <w:r>
              <w:rPr>
                <w:sz w:val="24"/>
                <w:szCs w:val="24"/>
                <w:lang w:val="uk-UA"/>
              </w:rPr>
              <w:lastRenderedPageBreak/>
              <w:t xml:space="preserve">Протягом 1 </w:t>
            </w:r>
            <w:r>
              <w:rPr>
                <w:sz w:val="24"/>
                <w:szCs w:val="24"/>
                <w:lang w:val="uk-UA"/>
              </w:rPr>
              <w:lastRenderedPageBreak/>
              <w:t>тижня</w:t>
            </w:r>
          </w:p>
        </w:tc>
      </w:tr>
      <w:tr w:rsidR="00FB62E3" w:rsidRPr="00C67355" w14:paraId="726EF518" w14:textId="77777777" w:rsidTr="008312B0">
        <w:tc>
          <w:tcPr>
            <w:tcW w:w="1548" w:type="dxa"/>
          </w:tcPr>
          <w:p w14:paraId="28223B68" w14:textId="77777777" w:rsidR="002F1969" w:rsidRPr="002F1969" w:rsidRDefault="002F1969" w:rsidP="002F1969">
            <w:pPr>
              <w:tabs>
                <w:tab w:val="left" w:pos="1296"/>
              </w:tabs>
              <w:jc w:val="both"/>
              <w:rPr>
                <w:color w:val="000000"/>
                <w:sz w:val="24"/>
                <w:szCs w:val="24"/>
              </w:rPr>
            </w:pPr>
            <w:proofErr w:type="spellStart"/>
            <w:r w:rsidRPr="002F1969">
              <w:rPr>
                <w:color w:val="000000"/>
                <w:sz w:val="24"/>
                <w:szCs w:val="24"/>
              </w:rPr>
              <w:lastRenderedPageBreak/>
              <w:t>Інтеграція</w:t>
            </w:r>
            <w:proofErr w:type="spellEnd"/>
            <w:r w:rsidRPr="002F1969">
              <w:rPr>
                <w:color w:val="000000"/>
                <w:sz w:val="24"/>
                <w:szCs w:val="24"/>
              </w:rPr>
              <w:t xml:space="preserve"> STEAM у </w:t>
            </w:r>
            <w:proofErr w:type="spellStart"/>
            <w:r w:rsidRPr="002F1969">
              <w:rPr>
                <w:color w:val="000000"/>
                <w:sz w:val="24"/>
                <w:szCs w:val="24"/>
              </w:rPr>
              <w:t>навчальний</w:t>
            </w:r>
            <w:proofErr w:type="spellEnd"/>
            <w:r w:rsidRPr="002F1969">
              <w:rPr>
                <w:color w:val="000000"/>
                <w:sz w:val="24"/>
                <w:szCs w:val="24"/>
              </w:rPr>
              <w:t xml:space="preserve"> </w:t>
            </w:r>
            <w:proofErr w:type="spellStart"/>
            <w:r w:rsidRPr="002F1969">
              <w:rPr>
                <w:color w:val="000000"/>
                <w:sz w:val="24"/>
                <w:szCs w:val="24"/>
              </w:rPr>
              <w:t>процес</w:t>
            </w:r>
            <w:proofErr w:type="spellEnd"/>
            <w:r w:rsidRPr="002F1969">
              <w:rPr>
                <w:color w:val="000000"/>
                <w:sz w:val="24"/>
                <w:szCs w:val="24"/>
              </w:rPr>
              <w:t xml:space="preserve"> за </w:t>
            </w:r>
            <w:proofErr w:type="spellStart"/>
            <w:r w:rsidRPr="002F1969">
              <w:rPr>
                <w:color w:val="000000"/>
                <w:sz w:val="24"/>
                <w:szCs w:val="24"/>
              </w:rPr>
              <w:t>допомогою</w:t>
            </w:r>
            <w:proofErr w:type="spellEnd"/>
            <w:r w:rsidRPr="002F1969">
              <w:rPr>
                <w:color w:val="000000"/>
                <w:sz w:val="24"/>
                <w:szCs w:val="24"/>
              </w:rPr>
              <w:t xml:space="preserve"> </w:t>
            </w:r>
            <w:proofErr w:type="spellStart"/>
            <w:r w:rsidRPr="002F1969">
              <w:rPr>
                <w:color w:val="000000"/>
                <w:sz w:val="24"/>
                <w:szCs w:val="24"/>
              </w:rPr>
              <w:t>ігрових</w:t>
            </w:r>
            <w:proofErr w:type="spellEnd"/>
            <w:r w:rsidRPr="002F1969">
              <w:rPr>
                <w:color w:val="000000"/>
                <w:sz w:val="24"/>
                <w:szCs w:val="24"/>
              </w:rPr>
              <w:t xml:space="preserve"> </w:t>
            </w:r>
            <w:proofErr w:type="spellStart"/>
            <w:r w:rsidRPr="002F1969">
              <w:rPr>
                <w:color w:val="000000"/>
                <w:sz w:val="24"/>
                <w:szCs w:val="24"/>
              </w:rPr>
              <w:t>карток</w:t>
            </w:r>
            <w:proofErr w:type="spellEnd"/>
            <w:r w:rsidRPr="002F1969">
              <w:rPr>
                <w:color w:val="000000"/>
                <w:sz w:val="24"/>
                <w:szCs w:val="24"/>
              </w:rPr>
              <w:t xml:space="preserve"> “</w:t>
            </w:r>
            <w:proofErr w:type="spellStart"/>
            <w:r w:rsidRPr="002F1969">
              <w:rPr>
                <w:color w:val="000000"/>
                <w:sz w:val="24"/>
                <w:szCs w:val="24"/>
              </w:rPr>
              <w:t>Вгадай</w:t>
            </w:r>
            <w:proofErr w:type="spellEnd"/>
            <w:r w:rsidRPr="002F1969">
              <w:rPr>
                <w:color w:val="000000"/>
                <w:sz w:val="24"/>
                <w:szCs w:val="24"/>
              </w:rPr>
              <w:t xml:space="preserve"> </w:t>
            </w:r>
            <w:proofErr w:type="spellStart"/>
            <w:r w:rsidRPr="002F1969">
              <w:rPr>
                <w:color w:val="000000"/>
                <w:sz w:val="24"/>
                <w:szCs w:val="24"/>
              </w:rPr>
              <w:t>Хто</w:t>
            </w:r>
            <w:proofErr w:type="spellEnd"/>
            <w:r w:rsidRPr="002F1969">
              <w:rPr>
                <w:color w:val="000000"/>
                <w:sz w:val="24"/>
                <w:szCs w:val="24"/>
              </w:rPr>
              <w:t xml:space="preserve">?”: </w:t>
            </w:r>
            <w:proofErr w:type="spellStart"/>
            <w:r w:rsidRPr="002F1969">
              <w:rPr>
                <w:color w:val="000000"/>
                <w:sz w:val="24"/>
                <w:szCs w:val="24"/>
              </w:rPr>
              <w:t>Рекомендації</w:t>
            </w:r>
            <w:proofErr w:type="spellEnd"/>
            <w:r w:rsidRPr="002F1969">
              <w:rPr>
                <w:color w:val="000000"/>
                <w:sz w:val="24"/>
                <w:szCs w:val="24"/>
              </w:rPr>
              <w:t xml:space="preserve"> </w:t>
            </w:r>
            <w:proofErr w:type="spellStart"/>
            <w:r w:rsidRPr="002F1969">
              <w:rPr>
                <w:color w:val="000000"/>
                <w:sz w:val="24"/>
                <w:szCs w:val="24"/>
              </w:rPr>
              <w:t>щодо</w:t>
            </w:r>
            <w:proofErr w:type="spellEnd"/>
            <w:r w:rsidRPr="002F1969">
              <w:rPr>
                <w:color w:val="000000"/>
                <w:sz w:val="24"/>
                <w:szCs w:val="24"/>
              </w:rPr>
              <w:t xml:space="preserve"> </w:t>
            </w:r>
            <w:proofErr w:type="spellStart"/>
            <w:r w:rsidRPr="002F1969">
              <w:rPr>
                <w:color w:val="000000"/>
                <w:sz w:val="24"/>
                <w:szCs w:val="24"/>
              </w:rPr>
              <w:t>розробки</w:t>
            </w:r>
            <w:proofErr w:type="spellEnd"/>
            <w:r w:rsidRPr="002F1969">
              <w:rPr>
                <w:color w:val="000000"/>
                <w:sz w:val="24"/>
                <w:szCs w:val="24"/>
              </w:rPr>
              <w:t xml:space="preserve"> </w:t>
            </w:r>
            <w:proofErr w:type="spellStart"/>
            <w:r w:rsidRPr="002F1969">
              <w:rPr>
                <w:color w:val="000000"/>
                <w:sz w:val="24"/>
                <w:szCs w:val="24"/>
              </w:rPr>
              <w:t>освітнього</w:t>
            </w:r>
            <w:proofErr w:type="spellEnd"/>
            <w:r w:rsidRPr="002F1969">
              <w:rPr>
                <w:color w:val="000000"/>
                <w:sz w:val="24"/>
                <w:szCs w:val="24"/>
              </w:rPr>
              <w:t xml:space="preserve"> контенту.</w:t>
            </w:r>
          </w:p>
          <w:p w14:paraId="444DBA21" w14:textId="77777777" w:rsidR="002F1969" w:rsidRPr="002F1969" w:rsidRDefault="002F1969" w:rsidP="002F1969">
            <w:pPr>
              <w:jc w:val="both"/>
            </w:pPr>
          </w:p>
        </w:tc>
        <w:tc>
          <w:tcPr>
            <w:tcW w:w="1350" w:type="dxa"/>
            <w:gridSpan w:val="2"/>
          </w:tcPr>
          <w:p w14:paraId="74EA6A6A" w14:textId="77777777" w:rsidR="002F1969" w:rsidRPr="00AC76DC" w:rsidRDefault="002F1969" w:rsidP="002F1969">
            <w:pPr>
              <w:jc w:val="both"/>
              <w:rPr>
                <w:sz w:val="24"/>
                <w:szCs w:val="24"/>
                <w:lang w:val="uk-UA"/>
              </w:rPr>
            </w:pPr>
            <w:r>
              <w:rPr>
                <w:sz w:val="24"/>
                <w:szCs w:val="24"/>
                <w:lang w:val="uk-UA"/>
              </w:rPr>
              <w:t>Лекційне, практичне</w:t>
            </w:r>
          </w:p>
        </w:tc>
        <w:tc>
          <w:tcPr>
            <w:tcW w:w="2016" w:type="dxa"/>
          </w:tcPr>
          <w:p w14:paraId="600149F6" w14:textId="77777777" w:rsidR="002F1969" w:rsidRDefault="002F1969" w:rsidP="002F1969">
            <w:pPr>
              <w:pStyle w:val="a9"/>
              <w:numPr>
                <w:ilvl w:val="0"/>
                <w:numId w:val="11"/>
              </w:numPr>
              <w:shd w:val="clear" w:color="auto" w:fill="FFFFFF"/>
              <w:spacing w:before="0" w:beforeAutospacing="0" w:after="0" w:afterAutospacing="0"/>
              <w:ind w:left="99" w:firstLine="0"/>
              <w:rPr>
                <w:rFonts w:ascii="Times New Roman" w:hAnsi="Times New Roman" w:cs="Times New Roman"/>
              </w:rPr>
            </w:pPr>
            <w:r w:rsidRPr="00F132BB">
              <w:rPr>
                <w:rFonts w:ascii="Times New Roman" w:hAnsi="Times New Roman" w:cs="Times New Roman"/>
              </w:rPr>
              <w:t xml:space="preserve">Близнюк Т.О. </w:t>
            </w:r>
            <w:proofErr w:type="spellStart"/>
            <w:r w:rsidRPr="003405FA">
              <w:rPr>
                <w:rFonts w:ascii="Times New Roman" w:hAnsi="Times New Roman" w:cs="Times New Roman"/>
                <w:lang w:val="en-US" w:eastAsia="uk-UA"/>
              </w:rPr>
              <w:t>Geocultural</w:t>
            </w:r>
            <w:proofErr w:type="spellEnd"/>
            <w:r w:rsidRPr="003405FA">
              <w:rPr>
                <w:rFonts w:ascii="Times New Roman" w:hAnsi="Times New Roman" w:cs="Times New Roman"/>
                <w:lang w:val="en-US" w:eastAsia="uk-UA"/>
              </w:rPr>
              <w:t xml:space="preserve"> scientific literacy: concept and methodological recommendations. </w:t>
            </w:r>
            <w:proofErr w:type="spellStart"/>
            <w:r w:rsidRPr="003405FA">
              <w:rPr>
                <w:rFonts w:ascii="Times New Roman" w:hAnsi="Times New Roman" w:cs="Times New Roman"/>
                <w:lang w:val="ru-RU" w:eastAsia="uk-UA"/>
              </w:rPr>
              <w:t>Навчально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методичний</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посібник</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з</w:t>
            </w:r>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Геокультурної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наукової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грамотності</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Івано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Франківськ</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Видавець</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Кушнір</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Г</w:t>
            </w:r>
            <w:r w:rsidRPr="00E25D55">
              <w:rPr>
                <w:rFonts w:ascii="Times New Roman" w:hAnsi="Times New Roman" w:cs="Times New Roman"/>
                <w:lang w:val="en-US" w:eastAsia="uk-UA"/>
              </w:rPr>
              <w:t>.</w:t>
            </w:r>
            <w:r w:rsidRPr="003405FA">
              <w:rPr>
                <w:rFonts w:ascii="Times New Roman" w:hAnsi="Times New Roman" w:cs="Times New Roman"/>
                <w:lang w:val="ru-RU" w:eastAsia="uk-UA"/>
              </w:rPr>
              <w:t>М</w:t>
            </w:r>
            <w:r w:rsidRPr="00E25D55">
              <w:rPr>
                <w:rFonts w:ascii="Times New Roman" w:hAnsi="Times New Roman" w:cs="Times New Roman"/>
                <w:lang w:val="en-US" w:eastAsia="uk-UA"/>
              </w:rPr>
              <w:t xml:space="preserve">., 2019. 45 </w:t>
            </w:r>
            <w:r w:rsidRPr="003405FA">
              <w:rPr>
                <w:rFonts w:ascii="Times New Roman" w:hAnsi="Times New Roman" w:cs="Times New Roman"/>
                <w:lang w:val="ru-RU" w:eastAsia="uk-UA"/>
              </w:rPr>
              <w:t>с</w:t>
            </w:r>
            <w:r>
              <w:rPr>
                <w:rFonts w:ascii="Times New Roman" w:hAnsi="Times New Roman" w:cs="Times New Roman"/>
                <w:lang w:val="en-US" w:eastAsia="uk-UA"/>
              </w:rPr>
              <w:t>.</w:t>
            </w:r>
          </w:p>
          <w:p w14:paraId="2C7F3A1C" w14:textId="77777777" w:rsidR="002F1969" w:rsidRPr="00AC76DC" w:rsidRDefault="002F1969" w:rsidP="002F1969">
            <w:pPr>
              <w:ind w:left="99"/>
              <w:jc w:val="both"/>
              <w:rPr>
                <w:lang w:val="uk-UA"/>
              </w:rPr>
            </w:pPr>
          </w:p>
        </w:tc>
        <w:tc>
          <w:tcPr>
            <w:tcW w:w="1711" w:type="dxa"/>
            <w:gridSpan w:val="2"/>
          </w:tcPr>
          <w:p w14:paraId="27E5128C" w14:textId="77777777" w:rsidR="002F1969" w:rsidRPr="002F1969" w:rsidRDefault="002F1969" w:rsidP="002F1969">
            <w:pPr>
              <w:jc w:val="both"/>
              <w:rPr>
                <w:lang w:val="uk-UA"/>
              </w:rPr>
            </w:pPr>
            <w:r w:rsidRPr="002F1969">
              <w:rPr>
                <w:lang w:val="uk-UA"/>
              </w:rPr>
              <w:t>Переваги роботи з ігровими картами “Вгадай, хто?” для учнів початкової школи</w:t>
            </w:r>
          </w:p>
          <w:p w14:paraId="1A055E8D" w14:textId="77777777" w:rsidR="002F1969" w:rsidRPr="002F1969" w:rsidRDefault="002F1969" w:rsidP="002F1969">
            <w:pPr>
              <w:jc w:val="both"/>
              <w:rPr>
                <w:lang w:val="uk-UA"/>
              </w:rPr>
            </w:pPr>
            <w:r w:rsidRPr="002F1969">
              <w:rPr>
                <w:lang w:val="uk-UA"/>
              </w:rPr>
              <w:t xml:space="preserve">Видатні вчені та їхні відкриття та досягнення у галузі STEAM (Великобританія та США): можливість представити факти у початковій школі за допомогою ігрових карток “Вгадай, хто?”. Розробка та </w:t>
            </w:r>
            <w:r w:rsidRPr="002F1969">
              <w:rPr>
                <w:lang w:val="uk-UA"/>
              </w:rPr>
              <w:lastRenderedPageBreak/>
              <w:t>презентація навчального змісту - ігрових карток «Вгадай хто?», Як інтеграція STEAM - тем у програму початкової школи</w:t>
            </w:r>
          </w:p>
          <w:p w14:paraId="5B090AF5" w14:textId="77777777" w:rsidR="002F1969" w:rsidRPr="00AC76DC" w:rsidRDefault="002F1969" w:rsidP="002F1969">
            <w:pPr>
              <w:jc w:val="both"/>
              <w:rPr>
                <w:lang w:val="uk-UA"/>
              </w:rPr>
            </w:pPr>
          </w:p>
        </w:tc>
        <w:tc>
          <w:tcPr>
            <w:tcW w:w="1763" w:type="dxa"/>
            <w:gridSpan w:val="2"/>
          </w:tcPr>
          <w:p w14:paraId="04F63AA4" w14:textId="77777777" w:rsidR="002F1969" w:rsidRPr="00AC76DC" w:rsidRDefault="002F1969" w:rsidP="002F1969">
            <w:pPr>
              <w:jc w:val="both"/>
              <w:rPr>
                <w:lang w:val="uk-UA"/>
              </w:rPr>
            </w:pPr>
            <w:r w:rsidRPr="002F1969">
              <w:rPr>
                <w:lang w:val="uk-UA"/>
              </w:rPr>
              <w:lastRenderedPageBreak/>
              <w:t>(Критерії усної відповіді див. У таблиці 1, мультимедійна презентація - у таблицях 8).</w:t>
            </w:r>
          </w:p>
        </w:tc>
        <w:tc>
          <w:tcPr>
            <w:tcW w:w="1183" w:type="dxa"/>
            <w:gridSpan w:val="2"/>
          </w:tcPr>
          <w:p w14:paraId="75344CB0" w14:textId="77777777" w:rsidR="002F1969" w:rsidRPr="00AC76DC" w:rsidRDefault="002F1969" w:rsidP="002F1969">
            <w:pPr>
              <w:jc w:val="both"/>
              <w:rPr>
                <w:sz w:val="24"/>
                <w:szCs w:val="24"/>
                <w:lang w:val="uk-UA"/>
              </w:rPr>
            </w:pPr>
            <w:r>
              <w:rPr>
                <w:sz w:val="24"/>
                <w:szCs w:val="24"/>
                <w:lang w:val="uk-UA"/>
              </w:rPr>
              <w:t>Протягом 1 тижня</w:t>
            </w:r>
          </w:p>
        </w:tc>
      </w:tr>
      <w:tr w:rsidR="00FB62E3" w:rsidRPr="00C67355" w14:paraId="6035209A" w14:textId="77777777" w:rsidTr="008312B0">
        <w:tc>
          <w:tcPr>
            <w:tcW w:w="1548" w:type="dxa"/>
          </w:tcPr>
          <w:p w14:paraId="25BD8EFC" w14:textId="77777777" w:rsidR="002F1969" w:rsidRPr="002F1969" w:rsidRDefault="002F1969" w:rsidP="002F1969">
            <w:pPr>
              <w:tabs>
                <w:tab w:val="left" w:pos="1296"/>
              </w:tabs>
              <w:jc w:val="both"/>
              <w:rPr>
                <w:color w:val="000000"/>
                <w:sz w:val="24"/>
                <w:szCs w:val="24"/>
                <w:shd w:val="clear" w:color="auto" w:fill="FFFFFF"/>
              </w:rPr>
            </w:pPr>
            <w:r w:rsidRPr="002F1969">
              <w:rPr>
                <w:color w:val="000000"/>
                <w:sz w:val="24"/>
                <w:szCs w:val="24"/>
                <w:shd w:val="clear" w:color="auto" w:fill="FFFFFF"/>
                <w:lang w:val="en-US"/>
              </w:rPr>
              <w:t>Flipgrid</w:t>
            </w:r>
            <w:r w:rsidRPr="002F1969">
              <w:rPr>
                <w:color w:val="000000"/>
                <w:sz w:val="24"/>
                <w:szCs w:val="24"/>
                <w:shd w:val="clear" w:color="auto" w:fill="FFFFFF"/>
              </w:rPr>
              <w:t xml:space="preserve"> - </w:t>
            </w:r>
            <w:proofErr w:type="spellStart"/>
            <w:r w:rsidRPr="002F1969">
              <w:rPr>
                <w:color w:val="000000"/>
                <w:sz w:val="24"/>
                <w:szCs w:val="24"/>
                <w:shd w:val="clear" w:color="auto" w:fill="FFFFFF"/>
              </w:rPr>
              <w:t>освітня</w:t>
            </w:r>
            <w:proofErr w:type="spellEnd"/>
            <w:r w:rsidRPr="002F1969">
              <w:rPr>
                <w:color w:val="000000"/>
                <w:sz w:val="24"/>
                <w:szCs w:val="24"/>
                <w:shd w:val="clear" w:color="auto" w:fill="FFFFFF"/>
              </w:rPr>
              <w:t xml:space="preserve"> платформа для </w:t>
            </w:r>
            <w:proofErr w:type="spellStart"/>
            <w:r w:rsidRPr="002F1969">
              <w:rPr>
                <w:color w:val="000000"/>
                <w:sz w:val="24"/>
                <w:szCs w:val="24"/>
                <w:shd w:val="clear" w:color="auto" w:fill="FFFFFF"/>
              </w:rPr>
              <w:t>відеоконференцій</w:t>
            </w:r>
            <w:proofErr w:type="spellEnd"/>
            <w:r w:rsidRPr="002F1969">
              <w:rPr>
                <w:color w:val="000000"/>
                <w:sz w:val="24"/>
                <w:szCs w:val="24"/>
                <w:shd w:val="clear" w:color="auto" w:fill="FFFFFF"/>
              </w:rPr>
              <w:t xml:space="preserve"> у </w:t>
            </w:r>
            <w:proofErr w:type="spellStart"/>
            <w:r w:rsidRPr="002F1969">
              <w:rPr>
                <w:color w:val="000000"/>
                <w:sz w:val="24"/>
                <w:szCs w:val="24"/>
                <w:shd w:val="clear" w:color="auto" w:fill="FFFFFF"/>
              </w:rPr>
              <w:t>віртуальному</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середовищі</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що</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практикує</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інноваційні</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навчальні</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підходи</w:t>
            </w:r>
            <w:proofErr w:type="spellEnd"/>
            <w:r w:rsidRPr="002F1969">
              <w:rPr>
                <w:color w:val="000000"/>
                <w:sz w:val="24"/>
                <w:szCs w:val="24"/>
                <w:shd w:val="clear" w:color="auto" w:fill="FFFFFF"/>
              </w:rPr>
              <w:t xml:space="preserve"> та </w:t>
            </w:r>
            <w:proofErr w:type="spellStart"/>
            <w:r w:rsidRPr="002F1969">
              <w:rPr>
                <w:color w:val="000000"/>
                <w:sz w:val="24"/>
                <w:szCs w:val="24"/>
                <w:shd w:val="clear" w:color="auto" w:fill="FFFFFF"/>
              </w:rPr>
              <w:t>допоміжні</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технічні</w:t>
            </w:r>
            <w:proofErr w:type="spellEnd"/>
            <w:r w:rsidRPr="002F1969">
              <w:rPr>
                <w:color w:val="000000"/>
                <w:sz w:val="24"/>
                <w:szCs w:val="24"/>
                <w:shd w:val="clear" w:color="auto" w:fill="FFFFFF"/>
              </w:rPr>
              <w:t xml:space="preserve"> </w:t>
            </w:r>
            <w:proofErr w:type="spellStart"/>
            <w:r w:rsidRPr="002F1969">
              <w:rPr>
                <w:color w:val="000000"/>
                <w:sz w:val="24"/>
                <w:szCs w:val="24"/>
                <w:shd w:val="clear" w:color="auto" w:fill="FFFFFF"/>
              </w:rPr>
              <w:t>засоби</w:t>
            </w:r>
            <w:proofErr w:type="spellEnd"/>
            <w:r w:rsidRPr="002F1969">
              <w:rPr>
                <w:color w:val="000000"/>
                <w:sz w:val="24"/>
                <w:szCs w:val="24"/>
                <w:shd w:val="clear" w:color="auto" w:fill="FFFFFF"/>
              </w:rPr>
              <w:t>.</w:t>
            </w:r>
          </w:p>
          <w:p w14:paraId="7423175C" w14:textId="77777777" w:rsidR="002F1969" w:rsidRPr="002F1969" w:rsidRDefault="002F1969" w:rsidP="002F1969">
            <w:pPr>
              <w:jc w:val="both"/>
              <w:rPr>
                <w:lang w:val="uk-UA"/>
              </w:rPr>
            </w:pPr>
          </w:p>
        </w:tc>
        <w:tc>
          <w:tcPr>
            <w:tcW w:w="1350" w:type="dxa"/>
            <w:gridSpan w:val="2"/>
          </w:tcPr>
          <w:p w14:paraId="01441F02" w14:textId="77777777" w:rsidR="002F1969" w:rsidRPr="00AC76DC" w:rsidRDefault="002F1969" w:rsidP="002F1969">
            <w:pPr>
              <w:jc w:val="both"/>
              <w:rPr>
                <w:sz w:val="24"/>
                <w:szCs w:val="24"/>
                <w:lang w:val="uk-UA"/>
              </w:rPr>
            </w:pPr>
            <w:r>
              <w:rPr>
                <w:sz w:val="24"/>
                <w:szCs w:val="24"/>
                <w:lang w:val="uk-UA"/>
              </w:rPr>
              <w:t>Лекційне, практичне</w:t>
            </w:r>
          </w:p>
        </w:tc>
        <w:tc>
          <w:tcPr>
            <w:tcW w:w="2016" w:type="dxa"/>
          </w:tcPr>
          <w:p w14:paraId="2D66497F" w14:textId="77777777" w:rsidR="002F1969" w:rsidRDefault="002F1969" w:rsidP="002F1969">
            <w:pPr>
              <w:pStyle w:val="a9"/>
              <w:numPr>
                <w:ilvl w:val="0"/>
                <w:numId w:val="10"/>
              </w:numPr>
              <w:shd w:val="clear" w:color="auto" w:fill="FFFFFF"/>
              <w:spacing w:before="0" w:beforeAutospacing="0" w:after="0" w:afterAutospacing="0"/>
              <w:ind w:left="83" w:hanging="13"/>
              <w:rPr>
                <w:rFonts w:ascii="Times New Roman" w:hAnsi="Times New Roman" w:cs="Times New Roman"/>
              </w:rPr>
            </w:pPr>
            <w:r w:rsidRPr="00F132BB">
              <w:rPr>
                <w:rFonts w:ascii="Times New Roman" w:hAnsi="Times New Roman" w:cs="Times New Roman"/>
              </w:rPr>
              <w:t xml:space="preserve">Близнюк Т.О. </w:t>
            </w:r>
            <w:proofErr w:type="spellStart"/>
            <w:r w:rsidRPr="003405FA">
              <w:rPr>
                <w:rFonts w:ascii="Times New Roman" w:hAnsi="Times New Roman" w:cs="Times New Roman"/>
                <w:lang w:val="en-US" w:eastAsia="uk-UA"/>
              </w:rPr>
              <w:t>Geocultural</w:t>
            </w:r>
            <w:proofErr w:type="spellEnd"/>
            <w:r w:rsidRPr="003405FA">
              <w:rPr>
                <w:rFonts w:ascii="Times New Roman" w:hAnsi="Times New Roman" w:cs="Times New Roman"/>
                <w:lang w:val="en-US" w:eastAsia="uk-UA"/>
              </w:rPr>
              <w:t xml:space="preserve"> scientific literacy: concept and methodological recommendations. </w:t>
            </w:r>
            <w:proofErr w:type="spellStart"/>
            <w:r w:rsidRPr="003405FA">
              <w:rPr>
                <w:rFonts w:ascii="Times New Roman" w:hAnsi="Times New Roman" w:cs="Times New Roman"/>
                <w:lang w:val="ru-RU" w:eastAsia="uk-UA"/>
              </w:rPr>
              <w:t>Навчально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методичний</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посібник</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з</w:t>
            </w:r>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Геокультурної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наукової</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грамотності</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Івано</w:t>
            </w:r>
            <w:proofErr w:type="spellEnd"/>
            <w:r w:rsidRPr="00E25D55">
              <w:rPr>
                <w:rFonts w:ascii="Times New Roman" w:hAnsi="Times New Roman" w:cs="Times New Roman"/>
                <w:lang w:val="en-US" w:eastAsia="uk-UA"/>
              </w:rPr>
              <w:t>-</w:t>
            </w:r>
            <w:proofErr w:type="spellStart"/>
            <w:r w:rsidRPr="003405FA">
              <w:rPr>
                <w:rFonts w:ascii="Times New Roman" w:hAnsi="Times New Roman" w:cs="Times New Roman"/>
                <w:lang w:val="ru-RU" w:eastAsia="uk-UA"/>
              </w:rPr>
              <w:t>Франківськ</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Видавець</w:t>
            </w:r>
            <w:proofErr w:type="spellEnd"/>
            <w:r w:rsidRPr="00E25D55">
              <w:rPr>
                <w:rFonts w:ascii="Times New Roman" w:hAnsi="Times New Roman" w:cs="Times New Roman"/>
                <w:lang w:val="en-US" w:eastAsia="uk-UA"/>
              </w:rPr>
              <w:t xml:space="preserve"> </w:t>
            </w:r>
            <w:proofErr w:type="spellStart"/>
            <w:r w:rsidRPr="003405FA">
              <w:rPr>
                <w:rFonts w:ascii="Times New Roman" w:hAnsi="Times New Roman" w:cs="Times New Roman"/>
                <w:lang w:val="ru-RU" w:eastAsia="uk-UA"/>
              </w:rPr>
              <w:t>Кушнір</w:t>
            </w:r>
            <w:proofErr w:type="spellEnd"/>
            <w:r w:rsidRPr="00E25D55">
              <w:rPr>
                <w:rFonts w:ascii="Times New Roman" w:hAnsi="Times New Roman" w:cs="Times New Roman"/>
                <w:lang w:val="en-US" w:eastAsia="uk-UA"/>
              </w:rPr>
              <w:t xml:space="preserve"> </w:t>
            </w:r>
            <w:r w:rsidRPr="003405FA">
              <w:rPr>
                <w:rFonts w:ascii="Times New Roman" w:hAnsi="Times New Roman" w:cs="Times New Roman"/>
                <w:lang w:val="ru-RU" w:eastAsia="uk-UA"/>
              </w:rPr>
              <w:t>Г</w:t>
            </w:r>
            <w:r w:rsidRPr="00E25D55">
              <w:rPr>
                <w:rFonts w:ascii="Times New Roman" w:hAnsi="Times New Roman" w:cs="Times New Roman"/>
                <w:lang w:val="en-US" w:eastAsia="uk-UA"/>
              </w:rPr>
              <w:t>.</w:t>
            </w:r>
            <w:r w:rsidRPr="003405FA">
              <w:rPr>
                <w:rFonts w:ascii="Times New Roman" w:hAnsi="Times New Roman" w:cs="Times New Roman"/>
                <w:lang w:val="ru-RU" w:eastAsia="uk-UA"/>
              </w:rPr>
              <w:t>М</w:t>
            </w:r>
            <w:r w:rsidRPr="00E25D55">
              <w:rPr>
                <w:rFonts w:ascii="Times New Roman" w:hAnsi="Times New Roman" w:cs="Times New Roman"/>
                <w:lang w:val="en-US" w:eastAsia="uk-UA"/>
              </w:rPr>
              <w:t xml:space="preserve">., 2019. 45 </w:t>
            </w:r>
            <w:r w:rsidRPr="003405FA">
              <w:rPr>
                <w:rFonts w:ascii="Times New Roman" w:hAnsi="Times New Roman" w:cs="Times New Roman"/>
                <w:lang w:val="ru-RU" w:eastAsia="uk-UA"/>
              </w:rPr>
              <w:t>с</w:t>
            </w:r>
            <w:r>
              <w:rPr>
                <w:rFonts w:ascii="Times New Roman" w:hAnsi="Times New Roman" w:cs="Times New Roman"/>
                <w:lang w:val="en-US" w:eastAsia="uk-UA"/>
              </w:rPr>
              <w:t>.</w:t>
            </w:r>
          </w:p>
          <w:p w14:paraId="481E68B3" w14:textId="77777777" w:rsidR="002F1969" w:rsidRPr="00AC76DC" w:rsidRDefault="002F1969" w:rsidP="002F1969">
            <w:pPr>
              <w:ind w:left="83" w:hanging="13"/>
              <w:jc w:val="both"/>
              <w:rPr>
                <w:lang w:val="uk-UA"/>
              </w:rPr>
            </w:pPr>
          </w:p>
        </w:tc>
        <w:tc>
          <w:tcPr>
            <w:tcW w:w="1711" w:type="dxa"/>
            <w:gridSpan w:val="2"/>
          </w:tcPr>
          <w:p w14:paraId="51A37F05" w14:textId="77777777" w:rsidR="002F1969" w:rsidRPr="002F1969" w:rsidRDefault="002F1969" w:rsidP="002F1969">
            <w:pPr>
              <w:rPr>
                <w:noProof/>
                <w:color w:val="000000"/>
                <w:lang w:val="uk-UA"/>
              </w:rPr>
            </w:pPr>
            <w:r w:rsidRPr="002F1969">
              <w:rPr>
                <w:noProof/>
                <w:color w:val="000000"/>
                <w:lang w:val="uk-UA"/>
              </w:rPr>
              <w:t xml:space="preserve">Аналіз переваг та недоліків платформи </w:t>
            </w:r>
            <w:r w:rsidRPr="00621DE0">
              <w:rPr>
                <w:noProof/>
                <w:color w:val="000000"/>
              </w:rPr>
              <w:t>Flipgrid</w:t>
            </w:r>
            <w:r w:rsidRPr="002F1969">
              <w:rPr>
                <w:noProof/>
                <w:color w:val="000000"/>
                <w:lang w:val="uk-UA"/>
              </w:rPr>
              <w:t xml:space="preserve"> та її педагогічних можливостей для інтеграції предметів </w:t>
            </w:r>
            <w:r w:rsidRPr="00621DE0">
              <w:rPr>
                <w:noProof/>
                <w:color w:val="000000"/>
              </w:rPr>
              <w:t>STEAM</w:t>
            </w:r>
            <w:r w:rsidRPr="002F1969">
              <w:rPr>
                <w:noProof/>
                <w:color w:val="000000"/>
                <w:lang w:val="uk-UA"/>
              </w:rPr>
              <w:t xml:space="preserve"> у початковій школі.</w:t>
            </w:r>
          </w:p>
          <w:p w14:paraId="084CB8D6" w14:textId="77777777" w:rsidR="002F1969" w:rsidRPr="00621DE0" w:rsidRDefault="002F1969" w:rsidP="002F1969">
            <w:pPr>
              <w:rPr>
                <w:noProof/>
                <w:color w:val="000000"/>
              </w:rPr>
            </w:pPr>
            <w:r w:rsidRPr="00621DE0">
              <w:rPr>
                <w:noProof/>
                <w:color w:val="000000"/>
              </w:rPr>
              <w:t>Створення навчального змісту для початкової школи з Flipgrid як фрагмент уроку для предметів "Я досліджую світ" або / та "Англійська мова".</w:t>
            </w:r>
          </w:p>
          <w:p w14:paraId="025BB14E" w14:textId="77777777" w:rsidR="002F1969" w:rsidRPr="002F1969" w:rsidRDefault="002F1969" w:rsidP="002F1969"/>
        </w:tc>
        <w:tc>
          <w:tcPr>
            <w:tcW w:w="1763" w:type="dxa"/>
            <w:gridSpan w:val="2"/>
          </w:tcPr>
          <w:p w14:paraId="12AD9C5C" w14:textId="77777777" w:rsidR="002F1969" w:rsidRPr="00621DE0" w:rsidRDefault="002F1969" w:rsidP="002F1969">
            <w:pPr>
              <w:rPr>
                <w:noProof/>
                <w:color w:val="000000"/>
              </w:rPr>
            </w:pPr>
            <w:r w:rsidRPr="00621DE0">
              <w:rPr>
                <w:noProof/>
                <w:color w:val="000000"/>
              </w:rPr>
              <w:t>(Критерії усної відповіді див. У таблиці 1, презентація ILS - у таблиці 9).</w:t>
            </w:r>
          </w:p>
          <w:p w14:paraId="2954308B" w14:textId="77777777" w:rsidR="002F1969" w:rsidRPr="002F1969" w:rsidRDefault="002F1969" w:rsidP="002F1969">
            <w:pPr>
              <w:jc w:val="both"/>
            </w:pPr>
          </w:p>
        </w:tc>
        <w:tc>
          <w:tcPr>
            <w:tcW w:w="1183" w:type="dxa"/>
            <w:gridSpan w:val="2"/>
          </w:tcPr>
          <w:p w14:paraId="1DD71B0A" w14:textId="77777777" w:rsidR="002F1969" w:rsidRPr="00AC76DC" w:rsidRDefault="002F1969" w:rsidP="002F1969">
            <w:pPr>
              <w:jc w:val="both"/>
              <w:rPr>
                <w:sz w:val="24"/>
                <w:szCs w:val="24"/>
                <w:lang w:val="uk-UA"/>
              </w:rPr>
            </w:pPr>
            <w:r>
              <w:rPr>
                <w:sz w:val="24"/>
                <w:szCs w:val="24"/>
                <w:lang w:val="uk-UA"/>
              </w:rPr>
              <w:t>Протягом 1 тижня</w:t>
            </w:r>
          </w:p>
        </w:tc>
      </w:tr>
      <w:tr w:rsidR="00FB62E3" w:rsidRPr="00C67355" w14:paraId="6B71835E" w14:textId="77777777" w:rsidTr="008312B0">
        <w:tc>
          <w:tcPr>
            <w:tcW w:w="1548" w:type="dxa"/>
          </w:tcPr>
          <w:p w14:paraId="7130A935" w14:textId="77777777" w:rsidR="002F1969" w:rsidRPr="00AF5775" w:rsidRDefault="002F1969" w:rsidP="002F1969">
            <w:pPr>
              <w:jc w:val="both"/>
              <w:rPr>
                <w:lang w:val="uk-UA"/>
              </w:rPr>
            </w:pPr>
          </w:p>
        </w:tc>
        <w:tc>
          <w:tcPr>
            <w:tcW w:w="1350" w:type="dxa"/>
            <w:gridSpan w:val="2"/>
          </w:tcPr>
          <w:p w14:paraId="72D83A5B" w14:textId="77777777" w:rsidR="002F1969" w:rsidRPr="00AC76DC" w:rsidRDefault="002F1969" w:rsidP="002F1969">
            <w:pPr>
              <w:jc w:val="both"/>
              <w:rPr>
                <w:lang w:val="uk-UA"/>
              </w:rPr>
            </w:pPr>
          </w:p>
        </w:tc>
        <w:tc>
          <w:tcPr>
            <w:tcW w:w="2016" w:type="dxa"/>
          </w:tcPr>
          <w:p w14:paraId="6C43A8AC" w14:textId="77777777" w:rsidR="002F1969" w:rsidRPr="00AC76DC" w:rsidRDefault="002F1969" w:rsidP="002F1969">
            <w:pPr>
              <w:jc w:val="both"/>
              <w:rPr>
                <w:lang w:val="uk-UA"/>
              </w:rPr>
            </w:pPr>
          </w:p>
        </w:tc>
        <w:tc>
          <w:tcPr>
            <w:tcW w:w="1711" w:type="dxa"/>
            <w:gridSpan w:val="2"/>
          </w:tcPr>
          <w:p w14:paraId="7AAAB2CF" w14:textId="77777777" w:rsidR="002F1969" w:rsidRPr="00AC76DC" w:rsidRDefault="002F1969" w:rsidP="002F1969">
            <w:pPr>
              <w:jc w:val="both"/>
              <w:rPr>
                <w:lang w:val="uk-UA"/>
              </w:rPr>
            </w:pPr>
          </w:p>
        </w:tc>
        <w:tc>
          <w:tcPr>
            <w:tcW w:w="1763" w:type="dxa"/>
            <w:gridSpan w:val="2"/>
          </w:tcPr>
          <w:p w14:paraId="019AB7CC" w14:textId="77777777" w:rsidR="002F1969" w:rsidRPr="00AC76DC" w:rsidRDefault="002F1969" w:rsidP="002F1969">
            <w:pPr>
              <w:jc w:val="both"/>
              <w:rPr>
                <w:lang w:val="uk-UA"/>
              </w:rPr>
            </w:pPr>
          </w:p>
        </w:tc>
        <w:tc>
          <w:tcPr>
            <w:tcW w:w="1183" w:type="dxa"/>
            <w:gridSpan w:val="2"/>
          </w:tcPr>
          <w:p w14:paraId="2789C5AF" w14:textId="77777777" w:rsidR="002F1969" w:rsidRPr="00AC76DC" w:rsidRDefault="002F1969" w:rsidP="002F1969">
            <w:pPr>
              <w:jc w:val="both"/>
              <w:rPr>
                <w:lang w:val="uk-UA"/>
              </w:rPr>
            </w:pPr>
          </w:p>
        </w:tc>
      </w:tr>
      <w:tr w:rsidR="002F1969" w:rsidRPr="00C67355" w14:paraId="5FF3B894" w14:textId="77777777" w:rsidTr="008312B0">
        <w:tc>
          <w:tcPr>
            <w:tcW w:w="9571" w:type="dxa"/>
            <w:gridSpan w:val="10"/>
          </w:tcPr>
          <w:p w14:paraId="7CC9ACB6" w14:textId="77777777" w:rsidR="002F1969" w:rsidRPr="00151BC4" w:rsidRDefault="002F1969" w:rsidP="002F1969">
            <w:pPr>
              <w:jc w:val="center"/>
              <w:rPr>
                <w:b/>
                <w:sz w:val="24"/>
                <w:szCs w:val="24"/>
                <w:lang w:val="uk-UA"/>
              </w:rPr>
            </w:pPr>
            <w:r>
              <w:rPr>
                <w:b/>
                <w:sz w:val="24"/>
                <w:szCs w:val="24"/>
                <w:lang w:val="uk-UA"/>
              </w:rPr>
              <w:t>7</w:t>
            </w:r>
            <w:r w:rsidRPr="00151BC4">
              <w:rPr>
                <w:b/>
                <w:sz w:val="24"/>
                <w:szCs w:val="24"/>
                <w:lang w:val="uk-UA"/>
              </w:rPr>
              <w:t>. Система оцінювання курсу</w:t>
            </w:r>
          </w:p>
        </w:tc>
      </w:tr>
      <w:tr w:rsidR="002F1969" w:rsidRPr="00C67355" w14:paraId="4DDE78E8" w14:textId="77777777" w:rsidTr="008312B0">
        <w:tc>
          <w:tcPr>
            <w:tcW w:w="2898" w:type="dxa"/>
            <w:gridSpan w:val="3"/>
          </w:tcPr>
          <w:p w14:paraId="23FCE65A" w14:textId="77777777" w:rsidR="002F1969" w:rsidRPr="00151BC4" w:rsidRDefault="002F1969" w:rsidP="002F1969">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673" w:type="dxa"/>
            <w:gridSpan w:val="7"/>
          </w:tcPr>
          <w:p w14:paraId="381DC358" w14:textId="77777777" w:rsidR="007E66B8" w:rsidRPr="00ED5A7F" w:rsidRDefault="007E66B8" w:rsidP="007E66B8">
            <w:pPr>
              <w:pStyle w:val="TableParagraph"/>
              <w:rPr>
                <w:rFonts w:ascii="Times New Roman" w:hAnsi="Times New Roman" w:cs="Times New Roman"/>
                <w:b/>
                <w:noProof/>
                <w:color w:val="000000"/>
                <w:sz w:val="24"/>
                <w:szCs w:val="24"/>
                <w:lang w:val="uk-UA"/>
              </w:rPr>
            </w:pPr>
            <w:r w:rsidRPr="00ED5A7F">
              <w:rPr>
                <w:rFonts w:ascii="Times New Roman" w:hAnsi="Times New Roman" w:cs="Times New Roman"/>
                <w:b/>
                <w:noProof/>
                <w:color w:val="000000"/>
                <w:sz w:val="24"/>
                <w:szCs w:val="24"/>
                <w:lang w:val="uk-UA"/>
              </w:rPr>
              <w:t>Система оцінювання складається з наступних видів діяльності із зазначенням ваги кожного з них для остаточної оцінки:</w:t>
            </w:r>
          </w:p>
          <w:p w14:paraId="68DBC6BB"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Модульний тест 1 (10%) та Модульний тест 2 (10%) для оцінки GC 2, CS 1.</w:t>
            </w:r>
          </w:p>
          <w:p w14:paraId="5263E3E0"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Підготовка творчої роботи та презентація за Модулем 1 (10%) та Модулем 2 (10%) для оцінки GC 3, SC 2, SC 3.</w:t>
            </w:r>
          </w:p>
          <w:p w14:paraId="5D29F073"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Самостійна підготовка роботи (20%) до оцінки GC 3, CS 3.</w:t>
            </w:r>
          </w:p>
          <w:p w14:paraId="2CFA5115"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Оцінка GC1 здійснюється шляхом роботи над усіма специфічними компетенціями.</w:t>
            </w:r>
          </w:p>
          <w:p w14:paraId="1A055C49"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Підсумковий іспит, в якому всі загальні компетенції оцінюються за допомогою конкретних компетентностей (40%).</w:t>
            </w:r>
          </w:p>
          <w:p w14:paraId="5AB22533" w14:textId="77777777" w:rsidR="007E66B8" w:rsidRPr="00ED5A7F" w:rsidRDefault="007E66B8" w:rsidP="007E66B8">
            <w:pPr>
              <w:pStyle w:val="TableParagraph"/>
              <w:rPr>
                <w:rFonts w:ascii="Times New Roman" w:hAnsi="Times New Roman" w:cs="Times New Roman"/>
                <w:b/>
                <w:noProof/>
                <w:color w:val="000000"/>
                <w:sz w:val="24"/>
                <w:szCs w:val="24"/>
                <w:lang w:val="uk-UA"/>
              </w:rPr>
            </w:pPr>
          </w:p>
          <w:p w14:paraId="7F49F6B5"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 xml:space="preserve">SA 1. Модуль 1 (Творча робота: модель геокультурної наукової грамотності з Концепт-картою, письмова робота на запропоновану тему, презентація розробленого фрагменту будь-якого уроку для учнів початкових класів на основі </w:t>
            </w:r>
            <w:r w:rsidRPr="00ED5A7F">
              <w:rPr>
                <w:rFonts w:ascii="Times New Roman" w:hAnsi="Times New Roman" w:cs="Times New Roman"/>
                <w:noProof/>
                <w:color w:val="000000"/>
                <w:sz w:val="24"/>
                <w:szCs w:val="24"/>
                <w:lang w:val="uk-UA"/>
              </w:rPr>
              <w:lastRenderedPageBreak/>
              <w:t>обраної інноваційної педагогічної технології) - 10%</w:t>
            </w:r>
          </w:p>
          <w:p w14:paraId="538A6E25"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SA 2. Тест за модулем 1 - 10%</w:t>
            </w:r>
          </w:p>
          <w:p w14:paraId="00B06CF8"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SA 3. Модуль 2 (створення Kahoot як фрагментів уроків для учнів початкових класів, створення 5 ігрових карток “Вгадай, хто?” Як фрагмент теми на уроці (“I Explore the World”, “English”) для учнів початкових класів, створити фрагмент уроку «Я досліджую світ» для учнів початкових класів за допомогою платформи відеоконференцій Flipgrid) - 10%</w:t>
            </w:r>
          </w:p>
          <w:p w14:paraId="0B510C50"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SA 4. Тест за модулем 2 - 10%</w:t>
            </w:r>
          </w:p>
          <w:p w14:paraId="3F51FE9A"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SA3. Самостійна робота студентів - 20%</w:t>
            </w:r>
          </w:p>
          <w:p w14:paraId="47A13F5C"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SA4. Іспит - 40%</w:t>
            </w:r>
          </w:p>
          <w:p w14:paraId="100893AD" w14:textId="77777777" w:rsidR="007E66B8" w:rsidRPr="00ED5A7F" w:rsidRDefault="007E66B8" w:rsidP="007E66B8">
            <w:pPr>
              <w:pStyle w:val="TableParagraph"/>
              <w:rPr>
                <w:rFonts w:ascii="Times New Roman" w:hAnsi="Times New Roman" w:cs="Times New Roman"/>
                <w:noProof/>
                <w:color w:val="000000"/>
                <w:sz w:val="24"/>
                <w:szCs w:val="24"/>
                <w:lang w:val="uk-UA"/>
              </w:rPr>
            </w:pPr>
            <w:r w:rsidRPr="00ED5A7F">
              <w:rPr>
                <w:rFonts w:ascii="Times New Roman" w:hAnsi="Times New Roman" w:cs="Times New Roman"/>
                <w:noProof/>
                <w:color w:val="000000"/>
                <w:sz w:val="24"/>
                <w:szCs w:val="24"/>
                <w:lang w:val="uk-UA"/>
              </w:rPr>
              <w:t>Всього - 100%</w:t>
            </w:r>
          </w:p>
          <w:p w14:paraId="341612DD" w14:textId="77777777" w:rsidR="002F1969" w:rsidRPr="00ED5A7F" w:rsidRDefault="002F1969" w:rsidP="002F1969">
            <w:pPr>
              <w:jc w:val="both"/>
              <w:rPr>
                <w:sz w:val="24"/>
                <w:szCs w:val="24"/>
                <w:lang w:val="uk-UA"/>
              </w:rPr>
            </w:pPr>
          </w:p>
        </w:tc>
      </w:tr>
      <w:tr w:rsidR="007E66B8" w:rsidRPr="00C67355" w14:paraId="01177ACB" w14:textId="77777777" w:rsidTr="008312B0">
        <w:tc>
          <w:tcPr>
            <w:tcW w:w="2898" w:type="dxa"/>
            <w:gridSpan w:val="3"/>
          </w:tcPr>
          <w:p w14:paraId="6AD14734" w14:textId="77777777" w:rsidR="007E66B8" w:rsidRPr="00151BC4" w:rsidRDefault="007E66B8" w:rsidP="007E66B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673" w:type="dxa"/>
            <w:gridSpan w:val="7"/>
          </w:tcPr>
          <w:p w14:paraId="79A57772" w14:textId="77777777" w:rsidR="007E66B8" w:rsidRDefault="007E66B8" w:rsidP="007E66B8">
            <w:pPr>
              <w:jc w:val="both"/>
              <w:rPr>
                <w:lang w:val="uk-UA"/>
              </w:rPr>
            </w:pPr>
            <w:r>
              <w:rPr>
                <w:lang w:val="uk-UA"/>
              </w:rPr>
              <w:t>Контрольна робота, що складається з теоретичного питання, практичного та</w:t>
            </w:r>
            <w:r w:rsidR="00FB62E3">
              <w:rPr>
                <w:lang w:val="uk-UA"/>
              </w:rPr>
              <w:t>/або</w:t>
            </w:r>
            <w:r>
              <w:rPr>
                <w:lang w:val="uk-UA"/>
              </w:rPr>
              <w:t xml:space="preserve"> творчого завдань. </w:t>
            </w:r>
          </w:p>
          <w:p w14:paraId="5BE43D6F" w14:textId="77777777" w:rsidR="007E66B8" w:rsidRDefault="007E66B8" w:rsidP="007E66B8">
            <w:pPr>
              <w:jc w:val="both"/>
              <w:rPr>
                <w:lang w:val="uk-UA"/>
              </w:rPr>
            </w:pPr>
            <w:r>
              <w:rPr>
                <w:lang w:val="uk-UA"/>
              </w:rPr>
              <w:t>Критерії оцінювання: розкриття змісту теоретичного питання, оригінальність, цитування, подача нестандартних фактів; якість складання фрагментів презентації теми уроку; креативність під час виконання творчого завдання (використання ІКТ засобів, фрагментів новітніх технологій).</w:t>
            </w:r>
          </w:p>
          <w:p w14:paraId="5E15B040" w14:textId="77777777" w:rsidR="007E66B8" w:rsidRPr="00C67355" w:rsidRDefault="007E66B8" w:rsidP="007E66B8">
            <w:pPr>
              <w:jc w:val="both"/>
              <w:rPr>
                <w:lang w:val="uk-UA"/>
              </w:rPr>
            </w:pPr>
            <w:r>
              <w:rPr>
                <w:lang w:val="uk-UA"/>
              </w:rPr>
              <w:t>Кінцевий термін виконання контрольної і практичної роботи – безпосередньо у день заняття, творчої роботи – 1 тиждень з часу її задання викладачем.</w:t>
            </w:r>
          </w:p>
        </w:tc>
      </w:tr>
      <w:tr w:rsidR="007E66B8" w:rsidRPr="00C67355" w14:paraId="24B09A24" w14:textId="77777777" w:rsidTr="008312B0">
        <w:tc>
          <w:tcPr>
            <w:tcW w:w="2898" w:type="dxa"/>
            <w:gridSpan w:val="3"/>
          </w:tcPr>
          <w:p w14:paraId="7CCE74AA" w14:textId="77777777" w:rsidR="007E66B8" w:rsidRPr="00151BC4" w:rsidRDefault="007E66B8" w:rsidP="007E66B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673" w:type="dxa"/>
            <w:gridSpan w:val="7"/>
          </w:tcPr>
          <w:p w14:paraId="175EA36F" w14:textId="77777777" w:rsidR="007E66B8" w:rsidRPr="00C67355" w:rsidRDefault="007E66B8" w:rsidP="007E66B8">
            <w:pPr>
              <w:jc w:val="both"/>
              <w:rPr>
                <w:lang w:val="uk-UA"/>
              </w:rPr>
            </w:pPr>
            <w:r>
              <w:rPr>
                <w:lang w:val="uk-UA"/>
              </w:rPr>
              <w:t>50 балів</w:t>
            </w:r>
          </w:p>
        </w:tc>
      </w:tr>
      <w:tr w:rsidR="007E66B8" w:rsidRPr="00C67355" w14:paraId="6FA6E7B2" w14:textId="77777777" w:rsidTr="008312B0">
        <w:tc>
          <w:tcPr>
            <w:tcW w:w="2898" w:type="dxa"/>
            <w:gridSpan w:val="3"/>
          </w:tcPr>
          <w:p w14:paraId="26160F20" w14:textId="77777777" w:rsidR="007E66B8" w:rsidRPr="00151BC4" w:rsidRDefault="007E66B8" w:rsidP="007E66B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673" w:type="dxa"/>
            <w:gridSpan w:val="7"/>
          </w:tcPr>
          <w:p w14:paraId="374F135F" w14:textId="77777777" w:rsidR="007E66B8" w:rsidRPr="00C67355" w:rsidRDefault="007E66B8" w:rsidP="007E66B8">
            <w:pPr>
              <w:jc w:val="both"/>
              <w:rPr>
                <w:lang w:val="uk-UA"/>
              </w:rPr>
            </w:pPr>
            <w:r>
              <w:rPr>
                <w:lang w:val="uk-UA"/>
              </w:rPr>
              <w:t>Виконання 50 % завдань</w:t>
            </w:r>
          </w:p>
        </w:tc>
      </w:tr>
      <w:tr w:rsidR="007E66B8" w:rsidRPr="00C67355" w14:paraId="13A56037" w14:textId="77777777" w:rsidTr="008312B0">
        <w:tc>
          <w:tcPr>
            <w:tcW w:w="9571" w:type="dxa"/>
            <w:gridSpan w:val="10"/>
          </w:tcPr>
          <w:p w14:paraId="71137CBD" w14:textId="77777777" w:rsidR="007E66B8" w:rsidRPr="00483A45" w:rsidRDefault="007E66B8" w:rsidP="007E66B8">
            <w:pPr>
              <w:jc w:val="center"/>
              <w:rPr>
                <w:sz w:val="24"/>
                <w:szCs w:val="24"/>
                <w:lang w:val="uk-UA"/>
              </w:rPr>
            </w:pPr>
            <w:r>
              <w:rPr>
                <w:b/>
                <w:sz w:val="24"/>
                <w:szCs w:val="24"/>
                <w:lang w:val="uk-UA"/>
              </w:rPr>
              <w:t>8</w:t>
            </w:r>
            <w:r w:rsidRPr="00483A45">
              <w:rPr>
                <w:b/>
                <w:sz w:val="24"/>
                <w:szCs w:val="24"/>
                <w:lang w:val="uk-UA"/>
              </w:rPr>
              <w:t>. Політика курсу</w:t>
            </w:r>
          </w:p>
        </w:tc>
      </w:tr>
      <w:tr w:rsidR="007E66B8" w:rsidRPr="00C67355" w14:paraId="303D20F8" w14:textId="77777777" w:rsidTr="008312B0">
        <w:tc>
          <w:tcPr>
            <w:tcW w:w="9571" w:type="dxa"/>
            <w:gridSpan w:val="10"/>
          </w:tcPr>
          <w:p w14:paraId="4A68D3B4" w14:textId="55DDEA0F" w:rsidR="007E66B8" w:rsidRPr="00ED5A7F" w:rsidRDefault="007E66B8" w:rsidP="007E66B8">
            <w:pPr>
              <w:jc w:val="both"/>
              <w:rPr>
                <w:sz w:val="24"/>
                <w:szCs w:val="24"/>
                <w:lang w:val="uk-UA"/>
              </w:rPr>
            </w:pPr>
            <w:r w:rsidRPr="00ED5A7F">
              <w:rPr>
                <w:sz w:val="24"/>
                <w:szCs w:val="24"/>
                <w:lang w:val="uk-UA"/>
              </w:rPr>
              <w:t xml:space="preserve">На початку викладання дисципліни викладач повідомляє усі заплановані результати навчання і очікування від роботи студентів на заняттях для успішного складання </w:t>
            </w:r>
            <w:r w:rsidR="007322F9">
              <w:rPr>
                <w:sz w:val="24"/>
                <w:szCs w:val="24"/>
                <w:lang w:val="uk-UA"/>
              </w:rPr>
              <w:t>екзамену</w:t>
            </w:r>
            <w:r w:rsidRPr="00ED5A7F">
              <w:rPr>
                <w:sz w:val="24"/>
                <w:szCs w:val="24"/>
                <w:lang w:val="uk-UA"/>
              </w:rPr>
              <w:t>. Застереження: неприпустимі плагіат та списування; лекційні заняття не відпрацьовуються, але знання лекційного матеріалу неодмінне; пропуски практичних занять відпрацьовуються наступним чином: опрацювання теоретичної теми, а також виконання практичних, творчих чи письмових завдань.</w:t>
            </w:r>
          </w:p>
          <w:p w14:paraId="328E834C" w14:textId="78270CC8" w:rsidR="007E66B8" w:rsidRPr="00ED5A7F" w:rsidRDefault="007E66B8" w:rsidP="007E66B8">
            <w:pPr>
              <w:jc w:val="both"/>
              <w:rPr>
                <w:sz w:val="24"/>
                <w:szCs w:val="24"/>
                <w:lang w:val="uk-UA"/>
              </w:rPr>
            </w:pPr>
            <w:r w:rsidRPr="00ED5A7F">
              <w:rPr>
                <w:sz w:val="24"/>
                <w:szCs w:val="24"/>
                <w:lang w:val="uk-UA"/>
              </w:rPr>
              <w:t xml:space="preserve">Якщо студент пропустив (не відпрацював) більше 50% занять, він повинен скласти тести (з використанням цифрового інструменту </w:t>
            </w:r>
            <w:r w:rsidRPr="00ED5A7F">
              <w:rPr>
                <w:sz w:val="24"/>
                <w:szCs w:val="24"/>
                <w:lang w:val="en-US"/>
              </w:rPr>
              <w:t>Kahoot</w:t>
            </w:r>
            <w:r w:rsidRPr="00ED5A7F">
              <w:rPr>
                <w:sz w:val="24"/>
                <w:szCs w:val="24"/>
              </w:rPr>
              <w:t>)</w:t>
            </w:r>
            <w:r w:rsidRPr="00ED5A7F">
              <w:rPr>
                <w:sz w:val="24"/>
                <w:szCs w:val="24"/>
                <w:lang w:val="uk-UA"/>
              </w:rPr>
              <w:t xml:space="preserve"> і тільки тоді буде допущений до складання </w:t>
            </w:r>
            <w:r w:rsidR="007322F9">
              <w:rPr>
                <w:sz w:val="24"/>
                <w:szCs w:val="24"/>
                <w:lang w:val="uk-UA"/>
              </w:rPr>
              <w:t>екзамену</w:t>
            </w:r>
            <w:r w:rsidRPr="00ED5A7F">
              <w:rPr>
                <w:sz w:val="24"/>
                <w:szCs w:val="24"/>
                <w:lang w:val="uk-UA"/>
              </w:rPr>
              <w:t xml:space="preserve">. </w:t>
            </w:r>
          </w:p>
          <w:p w14:paraId="204FCB76" w14:textId="40AB3867" w:rsidR="007E66B8" w:rsidRPr="00ED5A7F" w:rsidRDefault="007E66B8" w:rsidP="007E66B8">
            <w:pPr>
              <w:jc w:val="both"/>
              <w:rPr>
                <w:sz w:val="24"/>
                <w:szCs w:val="24"/>
                <w:lang w:val="uk-UA"/>
              </w:rPr>
            </w:pPr>
            <w:proofErr w:type="spellStart"/>
            <w:r w:rsidRPr="00ED5A7F">
              <w:rPr>
                <w:sz w:val="24"/>
                <w:szCs w:val="24"/>
                <w:lang w:val="uk-UA"/>
              </w:rPr>
              <w:t>Обов</w:t>
            </w:r>
            <w:proofErr w:type="spellEnd"/>
            <w:r w:rsidRPr="00ED5A7F">
              <w:rPr>
                <w:sz w:val="24"/>
                <w:szCs w:val="24"/>
              </w:rPr>
              <w:t>’</w:t>
            </w:r>
            <w:proofErr w:type="spellStart"/>
            <w:r w:rsidRPr="00ED5A7F">
              <w:rPr>
                <w:sz w:val="24"/>
                <w:szCs w:val="24"/>
                <w:lang w:val="uk-UA"/>
              </w:rPr>
              <w:t>язковим</w:t>
            </w:r>
            <w:proofErr w:type="spellEnd"/>
            <w:r w:rsidRPr="00ED5A7F">
              <w:rPr>
                <w:sz w:val="24"/>
                <w:szCs w:val="24"/>
                <w:lang w:val="uk-UA"/>
              </w:rPr>
              <w:t xml:space="preserve"> є для отримання </w:t>
            </w:r>
            <w:r w:rsidR="007322F9">
              <w:rPr>
                <w:sz w:val="24"/>
                <w:szCs w:val="24"/>
                <w:lang w:val="uk-UA"/>
              </w:rPr>
              <w:t>екзамену</w:t>
            </w:r>
            <w:r w:rsidR="007322F9" w:rsidRPr="00ED5A7F">
              <w:rPr>
                <w:sz w:val="24"/>
                <w:szCs w:val="24"/>
                <w:lang w:val="uk-UA"/>
              </w:rPr>
              <w:t xml:space="preserve"> </w:t>
            </w:r>
            <w:r w:rsidRPr="00ED5A7F">
              <w:rPr>
                <w:sz w:val="24"/>
                <w:szCs w:val="24"/>
                <w:lang w:val="uk-UA"/>
              </w:rPr>
              <w:t xml:space="preserve">відвідування більш 50% занять, написання контрольної роботи та виконання самостійної роботи. </w:t>
            </w:r>
          </w:p>
        </w:tc>
      </w:tr>
      <w:tr w:rsidR="007E66B8" w:rsidRPr="00C67355" w14:paraId="48B9A184" w14:textId="77777777" w:rsidTr="008312B0">
        <w:tc>
          <w:tcPr>
            <w:tcW w:w="9571" w:type="dxa"/>
            <w:gridSpan w:val="10"/>
          </w:tcPr>
          <w:p w14:paraId="34269F4A" w14:textId="77777777" w:rsidR="007E66B8" w:rsidRPr="00151BC4" w:rsidRDefault="007E66B8" w:rsidP="007E66B8">
            <w:pPr>
              <w:jc w:val="center"/>
              <w:rPr>
                <w:b/>
                <w:sz w:val="24"/>
                <w:szCs w:val="24"/>
                <w:lang w:val="uk-UA"/>
              </w:rPr>
            </w:pPr>
            <w:r>
              <w:rPr>
                <w:b/>
                <w:sz w:val="24"/>
                <w:szCs w:val="24"/>
                <w:lang w:val="uk-UA"/>
              </w:rPr>
              <w:t xml:space="preserve">9. </w:t>
            </w:r>
            <w:r w:rsidRPr="00151BC4">
              <w:rPr>
                <w:b/>
                <w:sz w:val="24"/>
                <w:szCs w:val="24"/>
                <w:lang w:val="uk-UA"/>
              </w:rPr>
              <w:t>Рекомендована література</w:t>
            </w:r>
          </w:p>
        </w:tc>
      </w:tr>
      <w:tr w:rsidR="007E66B8" w:rsidRPr="00CB5782" w14:paraId="2BAFB6B6" w14:textId="77777777" w:rsidTr="008312B0">
        <w:tc>
          <w:tcPr>
            <w:tcW w:w="9571" w:type="dxa"/>
            <w:gridSpan w:val="10"/>
          </w:tcPr>
          <w:p w14:paraId="1476114F" w14:textId="77777777" w:rsidR="00FB62E3" w:rsidRPr="00FB62E3" w:rsidRDefault="00FB62E3" w:rsidP="00FB62E3">
            <w:pPr>
              <w:pStyle w:val="a9"/>
              <w:numPr>
                <w:ilvl w:val="0"/>
                <w:numId w:val="13"/>
              </w:numPr>
              <w:shd w:val="clear" w:color="auto" w:fill="FFFFFF"/>
              <w:spacing w:before="0" w:beforeAutospacing="0" w:after="0" w:afterAutospacing="0"/>
              <w:ind w:left="450"/>
              <w:rPr>
                <w:rFonts w:ascii="Times New Roman" w:hAnsi="Times New Roman" w:cs="Times New Roman"/>
              </w:rPr>
            </w:pPr>
            <w:r w:rsidRPr="00FB62E3">
              <w:rPr>
                <w:rFonts w:ascii="Times New Roman" w:hAnsi="Times New Roman" w:cs="Times New Roman"/>
              </w:rPr>
              <w:t xml:space="preserve">Близнюк Т.О. </w:t>
            </w:r>
            <w:proofErr w:type="spellStart"/>
            <w:r w:rsidRPr="00FB62E3">
              <w:rPr>
                <w:rFonts w:ascii="Times New Roman" w:hAnsi="Times New Roman" w:cs="Times New Roman"/>
                <w:lang w:val="en-US" w:eastAsia="uk-UA"/>
              </w:rPr>
              <w:t>Geocultural</w:t>
            </w:r>
            <w:proofErr w:type="spellEnd"/>
            <w:r w:rsidRPr="00FB62E3">
              <w:rPr>
                <w:rFonts w:ascii="Times New Roman" w:hAnsi="Times New Roman" w:cs="Times New Roman"/>
                <w:lang w:val="en-US" w:eastAsia="uk-UA"/>
              </w:rPr>
              <w:t xml:space="preserve"> scientific literacy: concept and methodological recommendations. </w:t>
            </w:r>
            <w:proofErr w:type="spellStart"/>
            <w:r w:rsidRPr="00FB62E3">
              <w:rPr>
                <w:rFonts w:ascii="Times New Roman" w:hAnsi="Times New Roman" w:cs="Times New Roman"/>
                <w:lang w:val="ru-RU" w:eastAsia="uk-UA"/>
              </w:rPr>
              <w:t>Навчально</w:t>
            </w:r>
            <w:proofErr w:type="spellEnd"/>
            <w:r w:rsidRPr="00FB62E3">
              <w:rPr>
                <w:rFonts w:ascii="Times New Roman" w:hAnsi="Times New Roman" w:cs="Times New Roman"/>
                <w:lang w:val="en-US" w:eastAsia="uk-UA"/>
              </w:rPr>
              <w:t>-</w:t>
            </w:r>
            <w:proofErr w:type="spellStart"/>
            <w:r w:rsidRPr="00FB62E3">
              <w:rPr>
                <w:rFonts w:ascii="Times New Roman" w:hAnsi="Times New Roman" w:cs="Times New Roman"/>
                <w:lang w:val="ru-RU" w:eastAsia="uk-UA"/>
              </w:rPr>
              <w:t>методичний</w:t>
            </w:r>
            <w:proofErr w:type="spellEnd"/>
            <w:r w:rsidRPr="00FB62E3">
              <w:rPr>
                <w:rFonts w:ascii="Times New Roman" w:hAnsi="Times New Roman" w:cs="Times New Roman"/>
                <w:lang w:val="en-US" w:eastAsia="uk-UA"/>
              </w:rPr>
              <w:t xml:space="preserve"> </w:t>
            </w:r>
            <w:proofErr w:type="spellStart"/>
            <w:r w:rsidRPr="00FB62E3">
              <w:rPr>
                <w:rFonts w:ascii="Times New Roman" w:hAnsi="Times New Roman" w:cs="Times New Roman"/>
                <w:lang w:val="ru-RU" w:eastAsia="uk-UA"/>
              </w:rPr>
              <w:t>посібник</w:t>
            </w:r>
            <w:proofErr w:type="spellEnd"/>
            <w:r w:rsidRPr="00FB62E3">
              <w:rPr>
                <w:rFonts w:ascii="Times New Roman" w:hAnsi="Times New Roman" w:cs="Times New Roman"/>
                <w:lang w:val="en-US" w:eastAsia="uk-UA"/>
              </w:rPr>
              <w:t xml:space="preserve"> </w:t>
            </w:r>
            <w:r w:rsidRPr="00FB62E3">
              <w:rPr>
                <w:rFonts w:ascii="Times New Roman" w:hAnsi="Times New Roman" w:cs="Times New Roman"/>
                <w:lang w:val="ru-RU" w:eastAsia="uk-UA"/>
              </w:rPr>
              <w:t>з</w:t>
            </w:r>
            <w:r w:rsidRPr="00FB62E3">
              <w:rPr>
                <w:rFonts w:ascii="Times New Roman" w:hAnsi="Times New Roman" w:cs="Times New Roman"/>
                <w:lang w:val="en-US" w:eastAsia="uk-UA"/>
              </w:rPr>
              <w:t xml:space="preserve"> </w:t>
            </w:r>
            <w:proofErr w:type="spellStart"/>
            <w:r w:rsidRPr="00FB62E3">
              <w:rPr>
                <w:rFonts w:ascii="Times New Roman" w:hAnsi="Times New Roman" w:cs="Times New Roman"/>
                <w:lang w:val="ru-RU" w:eastAsia="uk-UA"/>
              </w:rPr>
              <w:t>Геокультурної</w:t>
            </w:r>
            <w:proofErr w:type="spellEnd"/>
            <w:r w:rsidRPr="00FB62E3">
              <w:rPr>
                <w:rFonts w:ascii="Times New Roman" w:hAnsi="Times New Roman" w:cs="Times New Roman"/>
                <w:lang w:val="en-US" w:eastAsia="uk-UA"/>
              </w:rPr>
              <w:t xml:space="preserve"> </w:t>
            </w:r>
            <w:proofErr w:type="spellStart"/>
            <w:r w:rsidRPr="00FB62E3">
              <w:rPr>
                <w:rFonts w:ascii="Times New Roman" w:hAnsi="Times New Roman" w:cs="Times New Roman"/>
                <w:lang w:val="ru-RU" w:eastAsia="uk-UA"/>
              </w:rPr>
              <w:t>наукової</w:t>
            </w:r>
            <w:proofErr w:type="spellEnd"/>
            <w:r w:rsidRPr="00FB62E3">
              <w:rPr>
                <w:rFonts w:ascii="Times New Roman" w:hAnsi="Times New Roman" w:cs="Times New Roman"/>
                <w:lang w:val="en-US" w:eastAsia="uk-UA"/>
              </w:rPr>
              <w:t xml:space="preserve"> </w:t>
            </w:r>
            <w:proofErr w:type="spellStart"/>
            <w:r w:rsidRPr="00FB62E3">
              <w:rPr>
                <w:rFonts w:ascii="Times New Roman" w:hAnsi="Times New Roman" w:cs="Times New Roman"/>
                <w:lang w:val="ru-RU" w:eastAsia="uk-UA"/>
              </w:rPr>
              <w:t>грамотності</w:t>
            </w:r>
            <w:proofErr w:type="spellEnd"/>
            <w:r w:rsidRPr="00FB62E3">
              <w:rPr>
                <w:rFonts w:ascii="Times New Roman" w:hAnsi="Times New Roman" w:cs="Times New Roman"/>
                <w:lang w:val="en-US" w:eastAsia="uk-UA"/>
              </w:rPr>
              <w:t xml:space="preserve">. </w:t>
            </w:r>
            <w:proofErr w:type="spellStart"/>
            <w:r w:rsidRPr="00FB62E3">
              <w:rPr>
                <w:rFonts w:ascii="Times New Roman" w:hAnsi="Times New Roman" w:cs="Times New Roman"/>
                <w:lang w:val="ru-RU" w:eastAsia="uk-UA"/>
              </w:rPr>
              <w:t>Івано</w:t>
            </w:r>
            <w:proofErr w:type="spellEnd"/>
            <w:r w:rsidRPr="00FB62E3">
              <w:rPr>
                <w:rFonts w:ascii="Times New Roman" w:hAnsi="Times New Roman" w:cs="Times New Roman"/>
                <w:lang w:val="en-US" w:eastAsia="uk-UA"/>
              </w:rPr>
              <w:t>-</w:t>
            </w:r>
            <w:proofErr w:type="spellStart"/>
            <w:r w:rsidRPr="00FB62E3">
              <w:rPr>
                <w:rFonts w:ascii="Times New Roman" w:hAnsi="Times New Roman" w:cs="Times New Roman"/>
                <w:lang w:val="ru-RU" w:eastAsia="uk-UA"/>
              </w:rPr>
              <w:t>Франківськ</w:t>
            </w:r>
            <w:proofErr w:type="spellEnd"/>
            <w:r w:rsidRPr="00FB62E3">
              <w:rPr>
                <w:rFonts w:ascii="Times New Roman" w:hAnsi="Times New Roman" w:cs="Times New Roman"/>
                <w:lang w:val="en-US" w:eastAsia="uk-UA"/>
              </w:rPr>
              <w:t xml:space="preserve">, </w:t>
            </w:r>
            <w:proofErr w:type="spellStart"/>
            <w:r w:rsidRPr="00FB62E3">
              <w:rPr>
                <w:rFonts w:ascii="Times New Roman" w:hAnsi="Times New Roman" w:cs="Times New Roman"/>
                <w:lang w:val="ru-RU" w:eastAsia="uk-UA"/>
              </w:rPr>
              <w:t>Видавець</w:t>
            </w:r>
            <w:proofErr w:type="spellEnd"/>
            <w:r w:rsidRPr="00FB62E3">
              <w:rPr>
                <w:rFonts w:ascii="Times New Roman" w:hAnsi="Times New Roman" w:cs="Times New Roman"/>
                <w:lang w:val="en-US" w:eastAsia="uk-UA"/>
              </w:rPr>
              <w:t xml:space="preserve"> </w:t>
            </w:r>
            <w:proofErr w:type="spellStart"/>
            <w:r w:rsidRPr="00FB62E3">
              <w:rPr>
                <w:rFonts w:ascii="Times New Roman" w:hAnsi="Times New Roman" w:cs="Times New Roman"/>
                <w:lang w:val="ru-RU" w:eastAsia="uk-UA"/>
              </w:rPr>
              <w:t>Кушнір</w:t>
            </w:r>
            <w:proofErr w:type="spellEnd"/>
            <w:r w:rsidRPr="00FB62E3">
              <w:rPr>
                <w:rFonts w:ascii="Times New Roman" w:hAnsi="Times New Roman" w:cs="Times New Roman"/>
                <w:lang w:val="en-US" w:eastAsia="uk-UA"/>
              </w:rPr>
              <w:t xml:space="preserve"> </w:t>
            </w:r>
            <w:r w:rsidRPr="00FB62E3">
              <w:rPr>
                <w:rFonts w:ascii="Times New Roman" w:hAnsi="Times New Roman" w:cs="Times New Roman"/>
                <w:lang w:val="ru-RU" w:eastAsia="uk-UA"/>
              </w:rPr>
              <w:t>Г</w:t>
            </w:r>
            <w:r w:rsidRPr="00FB62E3">
              <w:rPr>
                <w:rFonts w:ascii="Times New Roman" w:hAnsi="Times New Roman" w:cs="Times New Roman"/>
                <w:lang w:val="en-US" w:eastAsia="uk-UA"/>
              </w:rPr>
              <w:t>.</w:t>
            </w:r>
            <w:r w:rsidRPr="00FB62E3">
              <w:rPr>
                <w:rFonts w:ascii="Times New Roman" w:hAnsi="Times New Roman" w:cs="Times New Roman"/>
                <w:lang w:val="ru-RU" w:eastAsia="uk-UA"/>
              </w:rPr>
              <w:t>М</w:t>
            </w:r>
            <w:r w:rsidRPr="00FB62E3">
              <w:rPr>
                <w:rFonts w:ascii="Times New Roman" w:hAnsi="Times New Roman" w:cs="Times New Roman"/>
                <w:lang w:val="en-US" w:eastAsia="uk-UA"/>
              </w:rPr>
              <w:t xml:space="preserve">., 2019. 45 </w:t>
            </w:r>
            <w:r w:rsidRPr="00FB62E3">
              <w:rPr>
                <w:rFonts w:ascii="Times New Roman" w:hAnsi="Times New Roman" w:cs="Times New Roman"/>
                <w:lang w:val="ru-RU" w:eastAsia="uk-UA"/>
              </w:rPr>
              <w:t>с</w:t>
            </w:r>
            <w:r w:rsidRPr="00FB62E3">
              <w:rPr>
                <w:rFonts w:ascii="Times New Roman" w:hAnsi="Times New Roman" w:cs="Times New Roman"/>
                <w:lang w:val="en-US" w:eastAsia="uk-UA"/>
              </w:rPr>
              <w:t>.</w:t>
            </w:r>
          </w:p>
          <w:p w14:paraId="1082BAB3" w14:textId="77777777" w:rsidR="00FB62E3" w:rsidRPr="00FB62E3" w:rsidRDefault="00FB62E3" w:rsidP="00FB62E3">
            <w:pPr>
              <w:pStyle w:val="a9"/>
              <w:numPr>
                <w:ilvl w:val="0"/>
                <w:numId w:val="13"/>
              </w:numPr>
              <w:ind w:left="450"/>
              <w:rPr>
                <w:rFonts w:ascii="Times New Roman" w:hAnsi="Times New Roman" w:cs="Times New Roman"/>
                <w:lang w:val="ru-RU" w:eastAsia="uk-UA"/>
              </w:rPr>
            </w:pPr>
            <w:r w:rsidRPr="00FB62E3">
              <w:rPr>
                <w:rFonts w:ascii="Times New Roman" w:hAnsi="Times New Roman" w:cs="Times New Roman"/>
                <w:lang w:eastAsia="uk-UA"/>
              </w:rPr>
              <w:t xml:space="preserve">Близнюк Т., </w:t>
            </w:r>
            <w:proofErr w:type="spellStart"/>
            <w:r w:rsidRPr="00FB62E3">
              <w:rPr>
                <w:rFonts w:ascii="Times New Roman" w:hAnsi="Times New Roman" w:cs="Times New Roman"/>
                <w:lang w:eastAsia="uk-UA"/>
              </w:rPr>
              <w:t>Слюсарчук</w:t>
            </w:r>
            <w:proofErr w:type="spellEnd"/>
            <w:r w:rsidRPr="00FB62E3">
              <w:rPr>
                <w:rFonts w:ascii="Times New Roman" w:hAnsi="Times New Roman" w:cs="Times New Roman"/>
                <w:lang w:eastAsia="uk-UA"/>
              </w:rPr>
              <w:t xml:space="preserve"> Т. Формування цифрової компетентності молодших школярів (на матеріалах уроків англійської мови). </w:t>
            </w:r>
            <w:proofErr w:type="spellStart"/>
            <w:r w:rsidRPr="00FB62E3">
              <w:rPr>
                <w:rFonts w:ascii="Times New Roman" w:hAnsi="Times New Roman" w:cs="Times New Roman"/>
                <w:lang w:val="ru-RU" w:eastAsia="uk-UA"/>
              </w:rPr>
              <w:t>Навчально-методичний</w:t>
            </w:r>
            <w:proofErr w:type="spellEnd"/>
            <w:r w:rsidRPr="00FB62E3">
              <w:rPr>
                <w:rFonts w:ascii="Times New Roman" w:hAnsi="Times New Roman" w:cs="Times New Roman"/>
                <w:lang w:val="ru-RU" w:eastAsia="uk-UA"/>
              </w:rPr>
              <w:t xml:space="preserve"> </w:t>
            </w:r>
            <w:proofErr w:type="spellStart"/>
            <w:proofErr w:type="gramStart"/>
            <w:r w:rsidRPr="00FB62E3">
              <w:rPr>
                <w:rFonts w:ascii="Times New Roman" w:hAnsi="Times New Roman" w:cs="Times New Roman"/>
                <w:lang w:val="ru-RU" w:eastAsia="uk-UA"/>
              </w:rPr>
              <w:t>посібник</w:t>
            </w:r>
            <w:proofErr w:type="spellEnd"/>
            <w:r w:rsidRPr="00FB62E3">
              <w:rPr>
                <w:rFonts w:ascii="Times New Roman" w:hAnsi="Times New Roman" w:cs="Times New Roman"/>
                <w:lang w:val="ru-RU" w:eastAsia="uk-UA"/>
              </w:rPr>
              <w:t>.–</w:t>
            </w:r>
            <w:proofErr w:type="gramEnd"/>
            <w:r w:rsidRPr="00FB62E3">
              <w:rPr>
                <w:rFonts w:ascii="Times New Roman" w:hAnsi="Times New Roman" w:cs="Times New Roman"/>
                <w:lang w:val="ru-RU" w:eastAsia="uk-UA"/>
              </w:rPr>
              <w:t xml:space="preserve"> </w:t>
            </w:r>
            <w:proofErr w:type="spellStart"/>
            <w:r w:rsidRPr="00FB62E3">
              <w:rPr>
                <w:rFonts w:ascii="Times New Roman" w:hAnsi="Times New Roman" w:cs="Times New Roman"/>
                <w:lang w:val="ru-RU" w:eastAsia="uk-UA"/>
              </w:rPr>
              <w:t>Івано-Франківськ</w:t>
            </w:r>
            <w:proofErr w:type="spellEnd"/>
            <w:r w:rsidRPr="00FB62E3">
              <w:rPr>
                <w:rFonts w:ascii="Times New Roman" w:hAnsi="Times New Roman" w:cs="Times New Roman"/>
                <w:lang w:val="ru-RU" w:eastAsia="uk-UA"/>
              </w:rPr>
              <w:t xml:space="preserve">, </w:t>
            </w:r>
            <w:proofErr w:type="spellStart"/>
            <w:r w:rsidRPr="00FB62E3">
              <w:rPr>
                <w:rFonts w:ascii="Times New Roman" w:hAnsi="Times New Roman" w:cs="Times New Roman"/>
                <w:lang w:val="ru-RU" w:eastAsia="uk-UA"/>
              </w:rPr>
              <w:t>Видавець</w:t>
            </w:r>
            <w:proofErr w:type="spellEnd"/>
            <w:r w:rsidRPr="00FB62E3">
              <w:rPr>
                <w:rFonts w:ascii="Times New Roman" w:hAnsi="Times New Roman" w:cs="Times New Roman"/>
                <w:lang w:val="ru-RU" w:eastAsia="uk-UA"/>
              </w:rPr>
              <w:t xml:space="preserve"> </w:t>
            </w:r>
            <w:proofErr w:type="spellStart"/>
            <w:r w:rsidRPr="00FB62E3">
              <w:rPr>
                <w:rFonts w:ascii="Times New Roman" w:hAnsi="Times New Roman" w:cs="Times New Roman"/>
                <w:lang w:val="ru-RU" w:eastAsia="uk-UA"/>
              </w:rPr>
              <w:t>Кушнір</w:t>
            </w:r>
            <w:proofErr w:type="spellEnd"/>
            <w:r w:rsidRPr="00FB62E3">
              <w:rPr>
                <w:rFonts w:ascii="Times New Roman" w:hAnsi="Times New Roman" w:cs="Times New Roman"/>
                <w:lang w:val="ru-RU" w:eastAsia="uk-UA"/>
              </w:rPr>
              <w:t xml:space="preserve"> Г.М., 2019. – </w:t>
            </w:r>
            <w:r w:rsidRPr="00FB62E3">
              <w:rPr>
                <w:rFonts w:ascii="Times New Roman" w:hAnsi="Times New Roman" w:cs="Times New Roman"/>
                <w:lang w:eastAsia="uk-UA"/>
              </w:rPr>
              <w:t>90</w:t>
            </w:r>
            <w:r w:rsidRPr="00FB62E3">
              <w:rPr>
                <w:rFonts w:ascii="Times New Roman" w:hAnsi="Times New Roman" w:cs="Times New Roman"/>
                <w:lang w:val="ru-RU" w:eastAsia="uk-UA"/>
              </w:rPr>
              <w:t xml:space="preserve"> с. </w:t>
            </w:r>
          </w:p>
          <w:p w14:paraId="024124F2" w14:textId="77777777" w:rsidR="00FB62E3" w:rsidRPr="00FB62E3" w:rsidRDefault="00FB62E3" w:rsidP="00FB62E3">
            <w:pPr>
              <w:numPr>
                <w:ilvl w:val="0"/>
                <w:numId w:val="13"/>
              </w:numPr>
              <w:shd w:val="clear" w:color="auto" w:fill="FFFFFF"/>
              <w:ind w:left="450"/>
              <w:jc w:val="both"/>
              <w:rPr>
                <w:color w:val="26282A"/>
                <w:sz w:val="24"/>
                <w:szCs w:val="24"/>
                <w:shd w:val="clear" w:color="auto" w:fill="FFFFFF"/>
              </w:rPr>
            </w:pPr>
            <w:proofErr w:type="spellStart"/>
            <w:r w:rsidRPr="00FB62E3">
              <w:rPr>
                <w:lang w:val="en-US" w:eastAsia="uk-UA"/>
              </w:rPr>
              <w:t>Blyznyuk</w:t>
            </w:r>
            <w:proofErr w:type="spellEnd"/>
            <w:r w:rsidRPr="00FB62E3">
              <w:rPr>
                <w:lang w:val="en-US" w:eastAsia="uk-UA"/>
              </w:rPr>
              <w:t xml:space="preserve"> </w:t>
            </w:r>
            <w:proofErr w:type="spellStart"/>
            <w:r w:rsidRPr="00FB62E3">
              <w:rPr>
                <w:lang w:val="en-US" w:eastAsia="uk-UA"/>
              </w:rPr>
              <w:t>Tetyana</w:t>
            </w:r>
            <w:proofErr w:type="spellEnd"/>
            <w:r w:rsidRPr="00FB62E3">
              <w:rPr>
                <w:lang w:val="en-US" w:eastAsia="uk-UA"/>
              </w:rPr>
              <w:t xml:space="preserve">. Defining and conceptualizing </w:t>
            </w:r>
            <w:proofErr w:type="spellStart"/>
            <w:r w:rsidRPr="00FB62E3">
              <w:rPr>
                <w:lang w:val="en-US" w:eastAsia="uk-UA"/>
              </w:rPr>
              <w:t>geocultural</w:t>
            </w:r>
            <w:proofErr w:type="spellEnd"/>
            <w:r w:rsidRPr="00FB62E3">
              <w:rPr>
                <w:lang w:val="en-US" w:eastAsia="uk-UA"/>
              </w:rPr>
              <w:t xml:space="preserve"> scientific literacy. Journal of </w:t>
            </w:r>
            <w:proofErr w:type="spellStart"/>
            <w:r w:rsidRPr="00FB62E3">
              <w:rPr>
                <w:lang w:val="en-US" w:eastAsia="uk-UA"/>
              </w:rPr>
              <w:t>Vasyl</w:t>
            </w:r>
            <w:proofErr w:type="spellEnd"/>
            <w:r w:rsidRPr="00FB62E3">
              <w:rPr>
                <w:lang w:val="en-US" w:eastAsia="uk-UA"/>
              </w:rPr>
              <w:t xml:space="preserve"> </w:t>
            </w:r>
            <w:proofErr w:type="spellStart"/>
            <w:r w:rsidRPr="00FB62E3">
              <w:rPr>
                <w:lang w:val="en-US" w:eastAsia="uk-UA"/>
              </w:rPr>
              <w:t>Stefanyk</w:t>
            </w:r>
            <w:proofErr w:type="spellEnd"/>
            <w:r w:rsidRPr="00FB62E3">
              <w:rPr>
                <w:lang w:val="en-US" w:eastAsia="uk-UA"/>
              </w:rPr>
              <w:t xml:space="preserve"> </w:t>
            </w:r>
            <w:proofErr w:type="spellStart"/>
            <w:r w:rsidRPr="00FB62E3">
              <w:rPr>
                <w:lang w:val="en-US" w:eastAsia="uk-UA"/>
              </w:rPr>
              <w:t>Precarpathian</w:t>
            </w:r>
            <w:proofErr w:type="spellEnd"/>
            <w:r w:rsidRPr="00FB62E3">
              <w:rPr>
                <w:lang w:val="en-US" w:eastAsia="uk-UA"/>
              </w:rPr>
              <w:t xml:space="preserve"> National University. Scientific edition. Series of Social and Human Sciences. – Vol.6, №1, 2019.- p. 43-49. Index Copernicus International.</w:t>
            </w:r>
          </w:p>
          <w:p w14:paraId="18330912" w14:textId="77777777" w:rsidR="00FB62E3" w:rsidRPr="00FB62E3" w:rsidRDefault="00FB62E3" w:rsidP="00FB62E3">
            <w:pPr>
              <w:numPr>
                <w:ilvl w:val="0"/>
                <w:numId w:val="13"/>
              </w:numPr>
              <w:shd w:val="clear" w:color="auto" w:fill="FFFFFF"/>
              <w:ind w:left="450"/>
              <w:jc w:val="both"/>
              <w:rPr>
                <w:color w:val="26282A"/>
                <w:sz w:val="24"/>
                <w:szCs w:val="24"/>
                <w:shd w:val="clear" w:color="auto" w:fill="FFFFFF"/>
              </w:rPr>
            </w:pPr>
            <w:proofErr w:type="spellStart"/>
            <w:r w:rsidRPr="00FB62E3">
              <w:rPr>
                <w:lang w:val="en-US" w:eastAsia="uk-UA"/>
              </w:rPr>
              <w:t>Blyznyuk</w:t>
            </w:r>
            <w:proofErr w:type="spellEnd"/>
            <w:r w:rsidRPr="00FB62E3">
              <w:rPr>
                <w:lang w:val="en-US" w:eastAsia="uk-UA"/>
              </w:rPr>
              <w:t xml:space="preserve"> </w:t>
            </w:r>
            <w:proofErr w:type="spellStart"/>
            <w:r w:rsidRPr="00FB62E3">
              <w:rPr>
                <w:lang w:val="en-US" w:eastAsia="uk-UA"/>
              </w:rPr>
              <w:t>Tetyana</w:t>
            </w:r>
            <w:proofErr w:type="spellEnd"/>
            <w:r w:rsidRPr="00FB62E3">
              <w:rPr>
                <w:lang w:val="en-US" w:eastAsia="uk-UA"/>
              </w:rPr>
              <w:t xml:space="preserve">. </w:t>
            </w:r>
            <w:proofErr w:type="spellStart"/>
            <w:r w:rsidRPr="00FB62E3">
              <w:rPr>
                <w:lang w:val="en-US" w:eastAsia="uk-UA"/>
              </w:rPr>
              <w:t>Еducational</w:t>
            </w:r>
            <w:proofErr w:type="spellEnd"/>
            <w:r w:rsidRPr="00FB62E3">
              <w:rPr>
                <w:lang w:val="en-US" w:eastAsia="uk-UA"/>
              </w:rPr>
              <w:t xml:space="preserve"> innovations and technological advancement in </w:t>
            </w:r>
            <w:proofErr w:type="spellStart"/>
            <w:r w:rsidRPr="00FB62E3">
              <w:rPr>
                <w:lang w:val="en-US" w:eastAsia="uk-UA"/>
              </w:rPr>
              <w:t>Еnglish</w:t>
            </w:r>
            <w:proofErr w:type="spellEnd"/>
            <w:r w:rsidRPr="00FB62E3">
              <w:rPr>
                <w:lang w:val="en-US" w:eastAsia="uk-UA"/>
              </w:rPr>
              <w:t xml:space="preserve"> language teaching: training teachers for NUS. Scientific-pedagogical journal “Educational Horizons”. – 2019. – № 2 (23). – P. 19-21.</w:t>
            </w:r>
          </w:p>
          <w:p w14:paraId="78EFB102" w14:textId="77777777" w:rsidR="00FB62E3" w:rsidRPr="00FB62E3" w:rsidRDefault="00FB62E3" w:rsidP="00FB62E3">
            <w:pPr>
              <w:numPr>
                <w:ilvl w:val="0"/>
                <w:numId w:val="13"/>
              </w:numPr>
              <w:shd w:val="clear" w:color="auto" w:fill="FFFFFF"/>
              <w:ind w:left="450"/>
              <w:jc w:val="both"/>
              <w:rPr>
                <w:shd w:val="clear" w:color="auto" w:fill="FFFFFF"/>
              </w:rPr>
            </w:pPr>
            <w:proofErr w:type="spellStart"/>
            <w:r w:rsidRPr="00FB62E3">
              <w:rPr>
                <w:lang w:val="en-US"/>
              </w:rPr>
              <w:t>Cajkler</w:t>
            </w:r>
            <w:proofErr w:type="spellEnd"/>
            <w:r w:rsidRPr="00FB62E3">
              <w:rPr>
                <w:lang w:val="en-US"/>
              </w:rPr>
              <w:t xml:space="preserve">, W. and Wood, P. (2016) Lesson Study and Pedagogic Literacy in Initial Teacher Education: Challenging Reductive Models, British Journal of Educational Studies, 64(4), 503-521. </w:t>
            </w:r>
            <w:r w:rsidRPr="00FB62E3">
              <w:t>(</w:t>
            </w:r>
            <w:r w:rsidRPr="00FB62E3">
              <w:rPr>
                <w:lang w:val="en-US"/>
              </w:rPr>
              <w:t>in English</w:t>
            </w:r>
            <w:r w:rsidRPr="00FB62E3">
              <w:t>)</w:t>
            </w:r>
          </w:p>
          <w:p w14:paraId="1E6696C9" w14:textId="77777777" w:rsidR="00FB62E3" w:rsidRPr="00FB62E3" w:rsidRDefault="00FB62E3" w:rsidP="00FB62E3">
            <w:pPr>
              <w:numPr>
                <w:ilvl w:val="0"/>
                <w:numId w:val="13"/>
              </w:numPr>
              <w:shd w:val="clear" w:color="auto" w:fill="FFFFFF"/>
              <w:ind w:left="450"/>
              <w:jc w:val="both"/>
              <w:rPr>
                <w:shd w:val="clear" w:color="auto" w:fill="FFFFFF"/>
              </w:rPr>
            </w:pPr>
            <w:r w:rsidRPr="00FB62E3">
              <w:rPr>
                <w:lang w:val="en-GB"/>
              </w:rPr>
              <w:t>Edwards, T. 2007. “</w:t>
            </w:r>
            <w:proofErr w:type="spellStart"/>
            <w:r w:rsidRPr="00FB62E3">
              <w:rPr>
                <w:lang w:val="en-GB"/>
              </w:rPr>
              <w:t>Geocultural</w:t>
            </w:r>
            <w:proofErr w:type="spellEnd"/>
            <w:r w:rsidRPr="00FB62E3">
              <w:rPr>
                <w:lang w:val="en-GB"/>
              </w:rPr>
              <w:t xml:space="preserve"> literacy, part 1”, </w:t>
            </w:r>
            <w:r w:rsidRPr="00FB62E3">
              <w:rPr>
                <w:i/>
                <w:iCs/>
                <w:lang w:val="en-GB"/>
              </w:rPr>
              <w:t>Multilingual</w:t>
            </w:r>
            <w:r w:rsidRPr="00FB62E3">
              <w:rPr>
                <w:lang w:val="en-GB"/>
              </w:rPr>
              <w:t xml:space="preserve">, volume 18, issue 90: 29-31. </w:t>
            </w:r>
            <w:r w:rsidRPr="00FB62E3">
              <w:rPr>
                <w:lang w:val="en-US"/>
              </w:rPr>
              <w:lastRenderedPageBreak/>
              <w:t xml:space="preserve">Available at: </w:t>
            </w:r>
            <w:hyperlink r:id="rId10" w:history="1">
              <w:r w:rsidRPr="00FB62E3">
                <w:rPr>
                  <w:rStyle w:val="a8"/>
                </w:rPr>
                <w:t>www.multilingual.com</w:t>
              </w:r>
            </w:hyperlink>
            <w:r w:rsidRPr="00FB62E3">
              <w:rPr>
                <w:lang w:val="en-GB"/>
              </w:rPr>
              <w:t xml:space="preserve"> </w:t>
            </w:r>
            <w:r w:rsidRPr="00FB62E3">
              <w:t>(</w:t>
            </w:r>
            <w:r w:rsidRPr="00FB62E3">
              <w:rPr>
                <w:lang w:val="en-US"/>
              </w:rPr>
              <w:t>in English</w:t>
            </w:r>
            <w:r w:rsidRPr="00FB62E3">
              <w:t>)</w:t>
            </w:r>
          </w:p>
          <w:p w14:paraId="60B356A3" w14:textId="77777777" w:rsidR="00FB62E3" w:rsidRPr="00FB62E3" w:rsidRDefault="00FB62E3" w:rsidP="00FB62E3">
            <w:pPr>
              <w:numPr>
                <w:ilvl w:val="0"/>
                <w:numId w:val="13"/>
              </w:numPr>
              <w:shd w:val="clear" w:color="auto" w:fill="FFFFFF"/>
              <w:ind w:left="450"/>
              <w:jc w:val="both"/>
              <w:rPr>
                <w:shd w:val="clear" w:color="auto" w:fill="FFFFFF"/>
              </w:rPr>
            </w:pPr>
            <w:proofErr w:type="spellStart"/>
            <w:r w:rsidRPr="00FB62E3">
              <w:rPr>
                <w:rStyle w:val="aa"/>
                <w:b w:val="0"/>
                <w:color w:val="333333"/>
                <w:shd w:val="clear" w:color="auto" w:fill="FFFFFF"/>
              </w:rPr>
              <w:t>Дичківська</w:t>
            </w:r>
            <w:proofErr w:type="spellEnd"/>
            <w:r w:rsidRPr="00FB62E3">
              <w:rPr>
                <w:rStyle w:val="aa"/>
                <w:b w:val="0"/>
                <w:color w:val="333333"/>
                <w:shd w:val="clear" w:color="auto" w:fill="FFFFFF"/>
              </w:rPr>
              <w:t> І. М. </w:t>
            </w:r>
            <w:proofErr w:type="spellStart"/>
            <w:r w:rsidRPr="00FB62E3">
              <w:rPr>
                <w:rStyle w:val="aa"/>
                <w:b w:val="0"/>
                <w:color w:val="333333"/>
                <w:shd w:val="clear" w:color="auto" w:fill="FFFFFF"/>
              </w:rPr>
              <w:t>Інноваційні</w:t>
            </w:r>
            <w:proofErr w:type="spellEnd"/>
            <w:r w:rsidRPr="00FB62E3">
              <w:rPr>
                <w:rStyle w:val="aa"/>
                <w:b w:val="0"/>
                <w:color w:val="333333"/>
                <w:shd w:val="clear" w:color="auto" w:fill="FFFFFF"/>
              </w:rPr>
              <w:t xml:space="preserve"> </w:t>
            </w:r>
            <w:proofErr w:type="spellStart"/>
            <w:r w:rsidRPr="00FB62E3">
              <w:rPr>
                <w:rStyle w:val="aa"/>
                <w:b w:val="0"/>
                <w:color w:val="333333"/>
                <w:shd w:val="clear" w:color="auto" w:fill="FFFFFF"/>
              </w:rPr>
              <w:t>педагогічні</w:t>
            </w:r>
            <w:proofErr w:type="spellEnd"/>
            <w:r w:rsidRPr="00FB62E3">
              <w:rPr>
                <w:rStyle w:val="aa"/>
                <w:b w:val="0"/>
                <w:color w:val="333333"/>
                <w:shd w:val="clear" w:color="auto" w:fill="FFFFFF"/>
              </w:rPr>
              <w:t xml:space="preserve"> </w:t>
            </w:r>
            <w:proofErr w:type="spellStart"/>
            <w:proofErr w:type="gramStart"/>
            <w:r w:rsidRPr="00FB62E3">
              <w:rPr>
                <w:rStyle w:val="aa"/>
                <w:b w:val="0"/>
                <w:color w:val="333333"/>
                <w:shd w:val="clear" w:color="auto" w:fill="FFFFFF"/>
              </w:rPr>
              <w:t>технології</w:t>
            </w:r>
            <w:proofErr w:type="spellEnd"/>
            <w:r w:rsidRPr="00FB62E3">
              <w:rPr>
                <w:rStyle w:val="aa"/>
                <w:b w:val="0"/>
                <w:color w:val="333333"/>
                <w:shd w:val="clear" w:color="auto" w:fill="FFFFFF"/>
              </w:rPr>
              <w:t xml:space="preserve"> :</w:t>
            </w:r>
            <w:proofErr w:type="gramEnd"/>
            <w:r w:rsidRPr="00FB62E3">
              <w:rPr>
                <w:rStyle w:val="aa"/>
                <w:b w:val="0"/>
                <w:color w:val="333333"/>
                <w:shd w:val="clear" w:color="auto" w:fill="FFFFFF"/>
              </w:rPr>
              <w:t> </w:t>
            </w:r>
            <w:proofErr w:type="spellStart"/>
            <w:r w:rsidRPr="00FB62E3">
              <w:rPr>
                <w:rStyle w:val="aa"/>
                <w:b w:val="0"/>
                <w:color w:val="333333"/>
                <w:shd w:val="clear" w:color="auto" w:fill="FFFFFF"/>
              </w:rPr>
              <w:t>посібник</w:t>
            </w:r>
            <w:proofErr w:type="spellEnd"/>
            <w:r w:rsidRPr="00FB62E3">
              <w:rPr>
                <w:rStyle w:val="aa"/>
                <w:b w:val="0"/>
                <w:color w:val="333333"/>
                <w:shd w:val="clear" w:color="auto" w:fill="FFFFFF"/>
              </w:rPr>
              <w:t> / І. М. </w:t>
            </w:r>
            <w:proofErr w:type="spellStart"/>
            <w:r w:rsidRPr="00FB62E3">
              <w:rPr>
                <w:rStyle w:val="aa"/>
                <w:b w:val="0"/>
                <w:color w:val="333333"/>
                <w:shd w:val="clear" w:color="auto" w:fill="FFFFFF"/>
              </w:rPr>
              <w:t>Дичківська</w:t>
            </w:r>
            <w:proofErr w:type="spellEnd"/>
            <w:r w:rsidRPr="00FB62E3">
              <w:rPr>
                <w:rStyle w:val="aa"/>
                <w:b w:val="0"/>
                <w:color w:val="333333"/>
                <w:shd w:val="clear" w:color="auto" w:fill="FFFFFF"/>
              </w:rPr>
              <w:t xml:space="preserve">. – 2-ге вид., </w:t>
            </w:r>
            <w:proofErr w:type="spellStart"/>
            <w:r w:rsidRPr="00FB62E3">
              <w:rPr>
                <w:rStyle w:val="aa"/>
                <w:b w:val="0"/>
                <w:color w:val="333333"/>
                <w:shd w:val="clear" w:color="auto" w:fill="FFFFFF"/>
              </w:rPr>
              <w:t>допов</w:t>
            </w:r>
            <w:proofErr w:type="spellEnd"/>
            <w:r w:rsidRPr="00FB62E3">
              <w:rPr>
                <w:rStyle w:val="aa"/>
                <w:b w:val="0"/>
                <w:color w:val="333333"/>
                <w:shd w:val="clear" w:color="auto" w:fill="FFFFFF"/>
              </w:rPr>
              <w:t>. – </w:t>
            </w:r>
            <w:proofErr w:type="spellStart"/>
            <w:proofErr w:type="gramStart"/>
            <w:r w:rsidRPr="00FB62E3">
              <w:rPr>
                <w:rStyle w:val="aa"/>
                <w:b w:val="0"/>
                <w:color w:val="333333"/>
                <w:shd w:val="clear" w:color="auto" w:fill="FFFFFF"/>
              </w:rPr>
              <w:t>Київ</w:t>
            </w:r>
            <w:proofErr w:type="spellEnd"/>
            <w:r w:rsidRPr="00FB62E3">
              <w:rPr>
                <w:rStyle w:val="aa"/>
                <w:b w:val="0"/>
                <w:color w:val="333333"/>
                <w:shd w:val="clear" w:color="auto" w:fill="FFFFFF"/>
              </w:rPr>
              <w:t xml:space="preserve"> :</w:t>
            </w:r>
            <w:proofErr w:type="gramEnd"/>
            <w:r w:rsidRPr="00FB62E3">
              <w:rPr>
                <w:rStyle w:val="aa"/>
                <w:b w:val="0"/>
                <w:color w:val="333333"/>
                <w:shd w:val="clear" w:color="auto" w:fill="FFFFFF"/>
              </w:rPr>
              <w:t xml:space="preserve"> </w:t>
            </w:r>
            <w:proofErr w:type="spellStart"/>
            <w:r w:rsidRPr="00FB62E3">
              <w:rPr>
                <w:rStyle w:val="aa"/>
                <w:b w:val="0"/>
                <w:color w:val="333333"/>
                <w:shd w:val="clear" w:color="auto" w:fill="FFFFFF"/>
              </w:rPr>
              <w:t>Академвидав</w:t>
            </w:r>
            <w:proofErr w:type="spellEnd"/>
            <w:r w:rsidRPr="00FB62E3">
              <w:rPr>
                <w:rStyle w:val="aa"/>
                <w:b w:val="0"/>
                <w:color w:val="333333"/>
                <w:shd w:val="clear" w:color="auto" w:fill="FFFFFF"/>
              </w:rPr>
              <w:t>, 2012. – 352 с.</w:t>
            </w:r>
          </w:p>
          <w:p w14:paraId="5B0F9F34" w14:textId="77777777" w:rsidR="00FB62E3" w:rsidRPr="00FB62E3" w:rsidRDefault="00FB62E3" w:rsidP="00FB62E3">
            <w:pPr>
              <w:pStyle w:val="a9"/>
              <w:numPr>
                <w:ilvl w:val="0"/>
                <w:numId w:val="13"/>
              </w:numPr>
              <w:ind w:left="450"/>
              <w:rPr>
                <w:rFonts w:ascii="Times New Roman" w:hAnsi="Times New Roman" w:cs="Times New Roman"/>
                <w:lang w:eastAsia="uk-UA"/>
              </w:rPr>
            </w:pPr>
            <w:r w:rsidRPr="00FB62E3">
              <w:rPr>
                <w:rFonts w:ascii="Times New Roman" w:eastAsia="Times New Roman" w:hAnsi="Times New Roman"/>
                <w:shd w:val="clear" w:color="auto" w:fill="FFFFFF"/>
                <w:lang w:eastAsia="ru-RU"/>
              </w:rPr>
              <w:t xml:space="preserve">Гуревич Р. С. Інноваційні освітні технології в навчальному процесі ВНЗ / Р. С. Гуревич // </w:t>
            </w:r>
            <w:proofErr w:type="spellStart"/>
            <w:r w:rsidRPr="00FB62E3">
              <w:rPr>
                <w:rFonts w:ascii="Times New Roman" w:eastAsia="Times New Roman" w:hAnsi="Times New Roman"/>
                <w:shd w:val="clear" w:color="auto" w:fill="FFFFFF"/>
                <w:lang w:eastAsia="ru-RU"/>
              </w:rPr>
              <w:t>Зб.наук</w:t>
            </w:r>
            <w:proofErr w:type="spellEnd"/>
            <w:r w:rsidRPr="00FB62E3">
              <w:rPr>
                <w:rFonts w:ascii="Times New Roman" w:eastAsia="Times New Roman" w:hAnsi="Times New Roman"/>
                <w:shd w:val="clear" w:color="auto" w:fill="FFFFFF"/>
                <w:lang w:eastAsia="ru-RU"/>
              </w:rPr>
              <w:t xml:space="preserve">. пр. Сучасні інформаційні технології та інноваційні методики навчання у підготовці </w:t>
            </w:r>
            <w:proofErr w:type="spellStart"/>
            <w:r w:rsidRPr="00FB62E3">
              <w:rPr>
                <w:rFonts w:ascii="Times New Roman" w:eastAsia="Times New Roman" w:hAnsi="Times New Roman"/>
                <w:shd w:val="clear" w:color="auto" w:fill="FFFFFF"/>
                <w:lang w:eastAsia="ru-RU"/>
              </w:rPr>
              <w:t>фахівців:методологія</w:t>
            </w:r>
            <w:proofErr w:type="spellEnd"/>
            <w:r w:rsidRPr="00FB62E3">
              <w:rPr>
                <w:rFonts w:ascii="Times New Roman" w:eastAsia="Times New Roman" w:hAnsi="Times New Roman"/>
                <w:shd w:val="clear" w:color="auto" w:fill="FFFFFF"/>
                <w:lang w:eastAsia="ru-RU"/>
              </w:rPr>
              <w:t>, теорія, досвід, проблеми. – Випуск 36. – Київ-Вінниця: ТОВ фірма «Планер»,</w:t>
            </w:r>
          </w:p>
          <w:p w14:paraId="015B6EA1" w14:textId="77777777" w:rsidR="007E66B8" w:rsidRPr="00FB62E3" w:rsidRDefault="007E66B8" w:rsidP="00FB62E3">
            <w:pPr>
              <w:ind w:left="450" w:firstLine="180"/>
              <w:jc w:val="both"/>
              <w:rPr>
                <w:lang w:val="uk-UA"/>
              </w:rPr>
            </w:pPr>
          </w:p>
        </w:tc>
      </w:tr>
    </w:tbl>
    <w:p w14:paraId="0F011BA5" w14:textId="77777777" w:rsidR="00395013" w:rsidRPr="00C67355" w:rsidRDefault="00395013" w:rsidP="00395013">
      <w:pPr>
        <w:jc w:val="both"/>
        <w:rPr>
          <w:lang w:val="uk-UA"/>
        </w:rPr>
      </w:pPr>
    </w:p>
    <w:p w14:paraId="388E3869" w14:textId="77777777" w:rsidR="00395013" w:rsidRDefault="00395013" w:rsidP="00395013">
      <w:pPr>
        <w:jc w:val="both"/>
        <w:rPr>
          <w:sz w:val="28"/>
          <w:szCs w:val="28"/>
          <w:lang w:val="uk-UA"/>
        </w:rPr>
      </w:pPr>
    </w:p>
    <w:p w14:paraId="4316DD76" w14:textId="77777777" w:rsidR="00F9137E" w:rsidRDefault="00F9137E" w:rsidP="00395013">
      <w:pPr>
        <w:jc w:val="both"/>
        <w:rPr>
          <w:lang w:val="uk-UA"/>
        </w:rPr>
      </w:pPr>
    </w:p>
    <w:p w14:paraId="5F3ADAC5" w14:textId="77777777" w:rsidR="00395013" w:rsidRDefault="00395013" w:rsidP="00395013">
      <w:pPr>
        <w:jc w:val="both"/>
        <w:rPr>
          <w:sz w:val="28"/>
          <w:szCs w:val="28"/>
          <w:lang w:val="uk-UA"/>
        </w:rPr>
      </w:pPr>
    </w:p>
    <w:p w14:paraId="6FE7AEC6" w14:textId="0DE47CF4" w:rsidR="00335A19"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CB5782">
        <w:rPr>
          <w:b/>
          <w:sz w:val="28"/>
          <w:szCs w:val="28"/>
          <w:lang w:val="uk-UA"/>
        </w:rPr>
        <w:t>– доцент Т.О. Близнюк</w:t>
      </w:r>
    </w:p>
    <w:p w14:paraId="0969A4D3" w14:textId="77777777" w:rsidR="00ED5A7F" w:rsidRDefault="00ED5A7F" w:rsidP="0084333C">
      <w:pPr>
        <w:jc w:val="center"/>
        <w:rPr>
          <w:b/>
          <w:sz w:val="28"/>
          <w:szCs w:val="28"/>
          <w:lang w:val="uk-UA"/>
        </w:rPr>
      </w:pPr>
    </w:p>
    <w:p w14:paraId="34E4E1DC" w14:textId="77777777" w:rsidR="00ED5A7F" w:rsidRDefault="00ED5A7F" w:rsidP="0084333C">
      <w:pPr>
        <w:jc w:val="center"/>
        <w:rPr>
          <w:b/>
          <w:sz w:val="28"/>
          <w:szCs w:val="28"/>
          <w:lang w:val="uk-UA"/>
        </w:rPr>
      </w:pPr>
    </w:p>
    <w:p w14:paraId="4BB97908" w14:textId="77777777" w:rsidR="00ED5A7F" w:rsidRDefault="00ED5A7F" w:rsidP="0084333C">
      <w:pPr>
        <w:jc w:val="center"/>
        <w:rPr>
          <w:b/>
          <w:sz w:val="28"/>
          <w:szCs w:val="28"/>
          <w:lang w:val="uk-UA"/>
        </w:rPr>
      </w:pPr>
    </w:p>
    <w:sectPr w:rsidR="00ED5A7F"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69055D"/>
    <w:multiLevelType w:val="multilevel"/>
    <w:tmpl w:val="224ACD8A"/>
    <w:lvl w:ilvl="0">
      <w:start w:val="1"/>
      <w:numFmt w:val="decimal"/>
      <w:pStyle w:val="1"/>
      <w:lvlText w:val="%1"/>
      <w:lvlJc w:val="left"/>
      <w:pPr>
        <w:ind w:left="432" w:hanging="432"/>
      </w:pPr>
    </w:lvl>
    <w:lvl w:ilvl="1">
      <w:start w:val="1"/>
      <w:numFmt w:val="decimal"/>
      <w:pStyle w:val="2"/>
      <w:lvlText w:val="%1.%2"/>
      <w:lvlJc w:val="left"/>
      <w:pPr>
        <w:ind w:left="1144" w:hanging="576"/>
      </w:pPr>
    </w:lvl>
    <w:lvl w:ilvl="2">
      <w:start w:val="1"/>
      <w:numFmt w:val="decimal"/>
      <w:pStyle w:val="3"/>
      <w:lvlText w:val="%1.%2.%3"/>
      <w:lvlJc w:val="left"/>
      <w:pPr>
        <w:ind w:left="3697" w:hanging="720"/>
      </w:pPr>
      <w:rPr>
        <w:lang w:val="ru-RU"/>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BC216C3"/>
    <w:multiLevelType w:val="hybridMultilevel"/>
    <w:tmpl w:val="3C9CBCE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CD28F1"/>
    <w:multiLevelType w:val="hybridMultilevel"/>
    <w:tmpl w:val="3C9CBCE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96446"/>
    <w:multiLevelType w:val="hybridMultilevel"/>
    <w:tmpl w:val="20BC4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EA084B"/>
    <w:multiLevelType w:val="hybridMultilevel"/>
    <w:tmpl w:val="3C9CBCE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CF7C34"/>
    <w:multiLevelType w:val="hybridMultilevel"/>
    <w:tmpl w:val="3C9CBCE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E9F0EB1"/>
    <w:multiLevelType w:val="hybridMultilevel"/>
    <w:tmpl w:val="275EA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8B533D"/>
    <w:multiLevelType w:val="hybridMultilevel"/>
    <w:tmpl w:val="3C9CBCE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B55578"/>
    <w:multiLevelType w:val="hybridMultilevel"/>
    <w:tmpl w:val="3C9CBCE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2C2961"/>
    <w:multiLevelType w:val="hybridMultilevel"/>
    <w:tmpl w:val="3C9CBCE6"/>
    <w:lvl w:ilvl="0" w:tplc="0419000F">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0"/>
  </w:num>
  <w:num w:numId="4">
    <w:abstractNumId w:val="13"/>
  </w:num>
  <w:num w:numId="5">
    <w:abstractNumId w:val="1"/>
  </w:num>
  <w:num w:numId="6">
    <w:abstractNumId w:val="9"/>
  </w:num>
  <w:num w:numId="7">
    <w:abstractNumId w:val="12"/>
  </w:num>
  <w:num w:numId="8">
    <w:abstractNumId w:val="4"/>
  </w:num>
  <w:num w:numId="9">
    <w:abstractNumId w:val="15"/>
  </w:num>
  <w:num w:numId="10">
    <w:abstractNumId w:val="3"/>
  </w:num>
  <w:num w:numId="11">
    <w:abstractNumId w:val="14"/>
  </w:num>
  <w:num w:numId="12">
    <w:abstractNumId w:val="6"/>
  </w:num>
  <w:num w:numId="13">
    <w:abstractNumId w:val="8"/>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5013"/>
    <w:rsid w:val="00071F79"/>
    <w:rsid w:val="00072283"/>
    <w:rsid w:val="000C46E3"/>
    <w:rsid w:val="001039A3"/>
    <w:rsid w:val="00151BC4"/>
    <w:rsid w:val="00193CEB"/>
    <w:rsid w:val="00254871"/>
    <w:rsid w:val="002C2330"/>
    <w:rsid w:val="002F1969"/>
    <w:rsid w:val="00335A19"/>
    <w:rsid w:val="00373614"/>
    <w:rsid w:val="00395013"/>
    <w:rsid w:val="00483A45"/>
    <w:rsid w:val="004C58DD"/>
    <w:rsid w:val="004F7AFF"/>
    <w:rsid w:val="006365C6"/>
    <w:rsid w:val="00654CF9"/>
    <w:rsid w:val="006A14B2"/>
    <w:rsid w:val="007322F9"/>
    <w:rsid w:val="00784AB3"/>
    <w:rsid w:val="007E66B8"/>
    <w:rsid w:val="008312B0"/>
    <w:rsid w:val="0084333C"/>
    <w:rsid w:val="008A1B87"/>
    <w:rsid w:val="009506C9"/>
    <w:rsid w:val="0095499A"/>
    <w:rsid w:val="009A2779"/>
    <w:rsid w:val="00A402FD"/>
    <w:rsid w:val="00AB324B"/>
    <w:rsid w:val="00AC76DC"/>
    <w:rsid w:val="00AD0EF1"/>
    <w:rsid w:val="00AF5775"/>
    <w:rsid w:val="00B10A22"/>
    <w:rsid w:val="00B93336"/>
    <w:rsid w:val="00BC32A7"/>
    <w:rsid w:val="00C67355"/>
    <w:rsid w:val="00C81B4F"/>
    <w:rsid w:val="00CA1BE2"/>
    <w:rsid w:val="00CB5782"/>
    <w:rsid w:val="00D74B80"/>
    <w:rsid w:val="00ED5A7F"/>
    <w:rsid w:val="00EE1819"/>
    <w:rsid w:val="00EE4289"/>
    <w:rsid w:val="00F71319"/>
    <w:rsid w:val="00F9137E"/>
    <w:rsid w:val="00FB6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5AC8"/>
  <w15:docId w15:val="{2BEEA7CA-CA19-4E7C-B319-5B91966E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FB62E3"/>
    <w:pPr>
      <w:keepNext/>
      <w:numPr>
        <w:numId w:val="14"/>
      </w:numPr>
      <w:tabs>
        <w:tab w:val="left" w:pos="864"/>
      </w:tabs>
      <w:spacing w:before="360" w:after="360"/>
      <w:outlineLvl w:val="0"/>
    </w:pPr>
    <w:rPr>
      <w:rFonts w:ascii="Book Antiqua" w:hAnsi="Book Antiqua"/>
      <w:b/>
      <w:bCs/>
      <w:kern w:val="32"/>
      <w:sz w:val="32"/>
      <w:szCs w:val="28"/>
      <w:lang w:val="uk-UA" w:eastAsia="x-none"/>
    </w:rPr>
  </w:style>
  <w:style w:type="paragraph" w:styleId="2">
    <w:name w:val="heading 2"/>
    <w:basedOn w:val="a"/>
    <w:next w:val="a"/>
    <w:link w:val="20"/>
    <w:uiPriority w:val="9"/>
    <w:qFormat/>
    <w:rsid w:val="00FB62E3"/>
    <w:pPr>
      <w:keepNext/>
      <w:keepLines/>
      <w:numPr>
        <w:ilvl w:val="1"/>
        <w:numId w:val="14"/>
      </w:numPr>
      <w:tabs>
        <w:tab w:val="left" w:pos="864"/>
      </w:tabs>
      <w:spacing w:before="360" w:after="240"/>
      <w:ind w:left="864" w:hanging="864"/>
      <w:outlineLvl w:val="1"/>
    </w:pPr>
    <w:rPr>
      <w:rFonts w:ascii="Book Antiqua" w:hAnsi="Book Antiqua"/>
      <w:b/>
      <w:bCs/>
      <w:sz w:val="28"/>
      <w:szCs w:val="26"/>
      <w:lang w:val="uk-UA" w:eastAsia="x-none"/>
    </w:rPr>
  </w:style>
  <w:style w:type="paragraph" w:styleId="3">
    <w:name w:val="heading 3"/>
    <w:basedOn w:val="a"/>
    <w:next w:val="a"/>
    <w:link w:val="30"/>
    <w:uiPriority w:val="9"/>
    <w:qFormat/>
    <w:rsid w:val="00FB62E3"/>
    <w:pPr>
      <w:keepNext/>
      <w:keepLines/>
      <w:numPr>
        <w:ilvl w:val="2"/>
        <w:numId w:val="14"/>
      </w:numPr>
      <w:tabs>
        <w:tab w:val="left" w:pos="864"/>
      </w:tabs>
      <w:spacing w:before="120" w:after="60"/>
      <w:ind w:left="864" w:hanging="864"/>
      <w:jc w:val="both"/>
      <w:outlineLvl w:val="2"/>
    </w:pPr>
    <w:rPr>
      <w:rFonts w:ascii="Book Antiqua" w:hAnsi="Book Antiqua"/>
      <w:b/>
      <w:bCs/>
      <w:sz w:val="28"/>
      <w:szCs w:val="20"/>
      <w:lang w:val="uk-UA" w:eastAsia="x-none"/>
    </w:rPr>
  </w:style>
  <w:style w:type="paragraph" w:styleId="4">
    <w:name w:val="heading 4"/>
    <w:basedOn w:val="a"/>
    <w:next w:val="a"/>
    <w:link w:val="40"/>
    <w:uiPriority w:val="9"/>
    <w:qFormat/>
    <w:rsid w:val="00FB62E3"/>
    <w:pPr>
      <w:keepNext/>
      <w:keepLines/>
      <w:numPr>
        <w:ilvl w:val="3"/>
        <w:numId w:val="14"/>
      </w:numPr>
      <w:spacing w:before="200"/>
      <w:jc w:val="both"/>
      <w:outlineLvl w:val="3"/>
    </w:pPr>
    <w:rPr>
      <w:rFonts w:ascii="Cambria" w:hAnsi="Cambria"/>
      <w:b/>
      <w:bCs/>
      <w:i/>
      <w:iCs/>
      <w:color w:val="4F81BD"/>
      <w:sz w:val="20"/>
      <w:szCs w:val="20"/>
      <w:lang w:val="en-GB" w:eastAsia="x-none"/>
    </w:rPr>
  </w:style>
  <w:style w:type="paragraph" w:styleId="5">
    <w:name w:val="heading 5"/>
    <w:basedOn w:val="a"/>
    <w:next w:val="a"/>
    <w:link w:val="50"/>
    <w:uiPriority w:val="9"/>
    <w:qFormat/>
    <w:rsid w:val="00FB62E3"/>
    <w:pPr>
      <w:keepNext/>
      <w:keepLines/>
      <w:numPr>
        <w:ilvl w:val="4"/>
        <w:numId w:val="14"/>
      </w:numPr>
      <w:spacing w:before="200"/>
      <w:jc w:val="both"/>
      <w:outlineLvl w:val="4"/>
    </w:pPr>
    <w:rPr>
      <w:rFonts w:ascii="Cambria" w:hAnsi="Cambria"/>
      <w:color w:val="243F60"/>
      <w:sz w:val="20"/>
      <w:szCs w:val="20"/>
      <w:lang w:val="en-GB" w:eastAsia="x-none"/>
    </w:rPr>
  </w:style>
  <w:style w:type="paragraph" w:styleId="6">
    <w:name w:val="heading 6"/>
    <w:basedOn w:val="a"/>
    <w:next w:val="a"/>
    <w:link w:val="60"/>
    <w:uiPriority w:val="9"/>
    <w:qFormat/>
    <w:rsid w:val="00FB62E3"/>
    <w:pPr>
      <w:keepNext/>
      <w:keepLines/>
      <w:numPr>
        <w:ilvl w:val="5"/>
        <w:numId w:val="14"/>
      </w:numPr>
      <w:spacing w:before="200"/>
      <w:jc w:val="both"/>
      <w:outlineLvl w:val="5"/>
    </w:pPr>
    <w:rPr>
      <w:rFonts w:ascii="Cambria" w:hAnsi="Cambria"/>
      <w:i/>
      <w:iCs/>
      <w:color w:val="243F60"/>
      <w:sz w:val="20"/>
      <w:szCs w:val="20"/>
      <w:lang w:val="en-GB" w:eastAsia="x-none"/>
    </w:rPr>
  </w:style>
  <w:style w:type="paragraph" w:styleId="7">
    <w:name w:val="heading 7"/>
    <w:basedOn w:val="a"/>
    <w:next w:val="a"/>
    <w:link w:val="70"/>
    <w:uiPriority w:val="9"/>
    <w:qFormat/>
    <w:rsid w:val="00FB62E3"/>
    <w:pPr>
      <w:keepNext/>
      <w:keepLines/>
      <w:numPr>
        <w:ilvl w:val="6"/>
        <w:numId w:val="14"/>
      </w:numPr>
      <w:spacing w:before="200"/>
      <w:jc w:val="both"/>
      <w:outlineLvl w:val="6"/>
    </w:pPr>
    <w:rPr>
      <w:rFonts w:ascii="Cambria" w:hAnsi="Cambria"/>
      <w:i/>
      <w:iCs/>
      <w:color w:val="404040"/>
      <w:sz w:val="20"/>
      <w:szCs w:val="20"/>
      <w:lang w:val="en-GB" w:eastAsia="x-none"/>
    </w:rPr>
  </w:style>
  <w:style w:type="paragraph" w:styleId="8">
    <w:name w:val="heading 8"/>
    <w:basedOn w:val="a"/>
    <w:next w:val="a"/>
    <w:link w:val="80"/>
    <w:uiPriority w:val="9"/>
    <w:qFormat/>
    <w:rsid w:val="00FB62E3"/>
    <w:pPr>
      <w:keepNext/>
      <w:keepLines/>
      <w:numPr>
        <w:ilvl w:val="7"/>
        <w:numId w:val="14"/>
      </w:numPr>
      <w:spacing w:before="200"/>
      <w:jc w:val="both"/>
      <w:outlineLvl w:val="7"/>
    </w:pPr>
    <w:rPr>
      <w:rFonts w:ascii="Cambria" w:hAnsi="Cambria"/>
      <w:color w:val="404040"/>
      <w:sz w:val="20"/>
      <w:szCs w:val="20"/>
      <w:lang w:val="en-GB" w:eastAsia="x-none"/>
    </w:rPr>
  </w:style>
  <w:style w:type="paragraph" w:styleId="9">
    <w:name w:val="heading 9"/>
    <w:basedOn w:val="a"/>
    <w:next w:val="a"/>
    <w:link w:val="90"/>
    <w:uiPriority w:val="9"/>
    <w:qFormat/>
    <w:rsid w:val="00FB62E3"/>
    <w:pPr>
      <w:keepNext/>
      <w:keepLines/>
      <w:numPr>
        <w:ilvl w:val="8"/>
        <w:numId w:val="14"/>
      </w:numPr>
      <w:spacing w:before="200"/>
      <w:jc w:val="both"/>
      <w:outlineLvl w:val="8"/>
    </w:pPr>
    <w:rPr>
      <w:rFonts w:ascii="Cambria" w:hAnsi="Cambria"/>
      <w:i/>
      <w:iCs/>
      <w:color w:val="404040"/>
      <w:sz w:val="20"/>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F5775"/>
    <w:rPr>
      <w:color w:val="0000FF" w:themeColor="hyperlink"/>
      <w:u w:val="single"/>
    </w:rPr>
  </w:style>
  <w:style w:type="paragraph" w:styleId="a9">
    <w:name w:val="Normal (Web)"/>
    <w:basedOn w:val="a"/>
    <w:uiPriority w:val="99"/>
    <w:rsid w:val="002F1969"/>
    <w:pPr>
      <w:spacing w:before="100" w:beforeAutospacing="1" w:after="100" w:afterAutospacing="1"/>
      <w:ind w:firstLine="567"/>
      <w:jc w:val="both"/>
    </w:pPr>
    <w:rPr>
      <w:rFonts w:ascii="Arial Unicode MS" w:eastAsia="Arial Unicode MS" w:hAnsi="Arial Unicode MS" w:cs="Arial Unicode MS"/>
      <w:lang w:val="uk-UA" w:eastAsia="zh-TW"/>
    </w:rPr>
  </w:style>
  <w:style w:type="paragraph" w:customStyle="1" w:styleId="TableParagraph">
    <w:name w:val="Table Paragraph"/>
    <w:basedOn w:val="a"/>
    <w:uiPriority w:val="1"/>
    <w:qFormat/>
    <w:rsid w:val="007E66B8"/>
    <w:pPr>
      <w:widowControl w:val="0"/>
    </w:pPr>
    <w:rPr>
      <w:rFonts w:ascii="Calibri" w:eastAsia="Calibri" w:hAnsi="Calibri" w:cs="Calibri"/>
      <w:sz w:val="22"/>
      <w:szCs w:val="22"/>
      <w:lang w:val="en-US" w:eastAsia="en-US"/>
    </w:rPr>
  </w:style>
  <w:style w:type="character" w:customStyle="1" w:styleId="10">
    <w:name w:val="Заголовок 1 Знак"/>
    <w:basedOn w:val="a0"/>
    <w:link w:val="1"/>
    <w:uiPriority w:val="99"/>
    <w:rsid w:val="00FB62E3"/>
    <w:rPr>
      <w:rFonts w:ascii="Book Antiqua" w:eastAsia="Times New Roman" w:hAnsi="Book Antiqua" w:cs="Times New Roman"/>
      <w:b/>
      <w:bCs/>
      <w:kern w:val="32"/>
      <w:sz w:val="32"/>
      <w:szCs w:val="28"/>
      <w:lang w:eastAsia="x-none"/>
    </w:rPr>
  </w:style>
  <w:style w:type="character" w:customStyle="1" w:styleId="20">
    <w:name w:val="Заголовок 2 Знак"/>
    <w:basedOn w:val="a0"/>
    <w:link w:val="2"/>
    <w:uiPriority w:val="9"/>
    <w:rsid w:val="00FB62E3"/>
    <w:rPr>
      <w:rFonts w:ascii="Book Antiqua" w:eastAsia="Times New Roman" w:hAnsi="Book Antiqua" w:cs="Times New Roman"/>
      <w:b/>
      <w:bCs/>
      <w:sz w:val="28"/>
      <w:szCs w:val="26"/>
      <w:lang w:eastAsia="x-none"/>
    </w:rPr>
  </w:style>
  <w:style w:type="character" w:customStyle="1" w:styleId="30">
    <w:name w:val="Заголовок 3 Знак"/>
    <w:basedOn w:val="a0"/>
    <w:link w:val="3"/>
    <w:uiPriority w:val="9"/>
    <w:rsid w:val="00FB62E3"/>
    <w:rPr>
      <w:rFonts w:ascii="Book Antiqua" w:eastAsia="Times New Roman" w:hAnsi="Book Antiqua" w:cs="Times New Roman"/>
      <w:b/>
      <w:bCs/>
      <w:sz w:val="28"/>
      <w:szCs w:val="20"/>
      <w:lang w:eastAsia="x-none"/>
    </w:rPr>
  </w:style>
  <w:style w:type="character" w:customStyle="1" w:styleId="40">
    <w:name w:val="Заголовок 4 Знак"/>
    <w:basedOn w:val="a0"/>
    <w:link w:val="4"/>
    <w:uiPriority w:val="9"/>
    <w:rsid w:val="00FB62E3"/>
    <w:rPr>
      <w:rFonts w:ascii="Cambria" w:eastAsia="Times New Roman" w:hAnsi="Cambria" w:cs="Times New Roman"/>
      <w:b/>
      <w:bCs/>
      <w:i/>
      <w:iCs/>
      <w:color w:val="4F81BD"/>
      <w:sz w:val="20"/>
      <w:szCs w:val="20"/>
      <w:lang w:val="en-GB" w:eastAsia="x-none"/>
    </w:rPr>
  </w:style>
  <w:style w:type="character" w:customStyle="1" w:styleId="50">
    <w:name w:val="Заголовок 5 Знак"/>
    <w:basedOn w:val="a0"/>
    <w:link w:val="5"/>
    <w:uiPriority w:val="9"/>
    <w:rsid w:val="00FB62E3"/>
    <w:rPr>
      <w:rFonts w:ascii="Cambria" w:eastAsia="Times New Roman" w:hAnsi="Cambria" w:cs="Times New Roman"/>
      <w:color w:val="243F60"/>
      <w:sz w:val="20"/>
      <w:szCs w:val="20"/>
      <w:lang w:val="en-GB" w:eastAsia="x-none"/>
    </w:rPr>
  </w:style>
  <w:style w:type="character" w:customStyle="1" w:styleId="60">
    <w:name w:val="Заголовок 6 Знак"/>
    <w:basedOn w:val="a0"/>
    <w:link w:val="6"/>
    <w:uiPriority w:val="9"/>
    <w:rsid w:val="00FB62E3"/>
    <w:rPr>
      <w:rFonts w:ascii="Cambria" w:eastAsia="Times New Roman" w:hAnsi="Cambria" w:cs="Times New Roman"/>
      <w:i/>
      <w:iCs/>
      <w:color w:val="243F60"/>
      <w:sz w:val="20"/>
      <w:szCs w:val="20"/>
      <w:lang w:val="en-GB" w:eastAsia="x-none"/>
    </w:rPr>
  </w:style>
  <w:style w:type="character" w:customStyle="1" w:styleId="70">
    <w:name w:val="Заголовок 7 Знак"/>
    <w:basedOn w:val="a0"/>
    <w:link w:val="7"/>
    <w:uiPriority w:val="9"/>
    <w:rsid w:val="00FB62E3"/>
    <w:rPr>
      <w:rFonts w:ascii="Cambria" w:eastAsia="Times New Roman" w:hAnsi="Cambria" w:cs="Times New Roman"/>
      <w:i/>
      <w:iCs/>
      <w:color w:val="404040"/>
      <w:sz w:val="20"/>
      <w:szCs w:val="20"/>
      <w:lang w:val="en-GB" w:eastAsia="x-none"/>
    </w:rPr>
  </w:style>
  <w:style w:type="character" w:customStyle="1" w:styleId="80">
    <w:name w:val="Заголовок 8 Знак"/>
    <w:basedOn w:val="a0"/>
    <w:link w:val="8"/>
    <w:uiPriority w:val="9"/>
    <w:rsid w:val="00FB62E3"/>
    <w:rPr>
      <w:rFonts w:ascii="Cambria" w:eastAsia="Times New Roman" w:hAnsi="Cambria" w:cs="Times New Roman"/>
      <w:color w:val="404040"/>
      <w:sz w:val="20"/>
      <w:szCs w:val="20"/>
      <w:lang w:val="en-GB" w:eastAsia="x-none"/>
    </w:rPr>
  </w:style>
  <w:style w:type="character" w:customStyle="1" w:styleId="90">
    <w:name w:val="Заголовок 9 Знак"/>
    <w:basedOn w:val="a0"/>
    <w:link w:val="9"/>
    <w:uiPriority w:val="9"/>
    <w:rsid w:val="00FB62E3"/>
    <w:rPr>
      <w:rFonts w:ascii="Cambria" w:eastAsia="Times New Roman" w:hAnsi="Cambria" w:cs="Times New Roman"/>
      <w:i/>
      <w:iCs/>
      <w:color w:val="404040"/>
      <w:sz w:val="20"/>
      <w:szCs w:val="20"/>
      <w:lang w:val="en-GB" w:eastAsia="x-none"/>
    </w:rPr>
  </w:style>
  <w:style w:type="character" w:styleId="aa">
    <w:name w:val="Strong"/>
    <w:uiPriority w:val="22"/>
    <w:qFormat/>
    <w:rsid w:val="00FB6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tyana.blyznyuk@pnu.edu.u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ultilingual.com/" TargetMode="External"/><Relationship Id="rId4" Type="http://schemas.openxmlformats.org/officeDocument/2006/relationships/settings" Target="settings.xml"/><Relationship Id="rId9" Type="http://schemas.openxmlformats.org/officeDocument/2006/relationships/hyperlink" Target="http://moodle.pnu.edu.ua/?fbclid=IwAR287HcR3PbJNpO_98uZlKpzKoZdurN5wX_qIDQAYOJcFK6xylqOWi8Nk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14D9D-729A-46CA-967E-8FD14058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11061</Words>
  <Characters>6305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Dell</cp:lastModifiedBy>
  <cp:revision>31</cp:revision>
  <cp:lastPrinted>2020-10-13T06:35:00Z</cp:lastPrinted>
  <dcterms:created xsi:type="dcterms:W3CDTF">2019-09-26T06:52:00Z</dcterms:created>
  <dcterms:modified xsi:type="dcterms:W3CDTF">2021-03-22T11:51:00Z</dcterms:modified>
</cp:coreProperties>
</file>