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EAAC6" w14:textId="77777777" w:rsidR="00896A70" w:rsidRDefault="00000000">
      <w:pPr>
        <w:rPr>
          <w:rFonts w:ascii="Roboto" w:eastAsia="Roboto" w:hAnsi="Roboto" w:cs="Roboto"/>
          <w:color w:val="202124"/>
          <w:sz w:val="18"/>
          <w:szCs w:val="18"/>
        </w:rPr>
      </w:pPr>
      <w:r>
        <w:rPr>
          <w:noProof/>
        </w:rPr>
        <w:drawing>
          <wp:inline distT="114300" distB="114300" distL="114300" distR="114300" wp14:anchorId="1BC31BB6" wp14:editId="270AC3F3">
            <wp:extent cx="5731200" cy="2603500"/>
            <wp:effectExtent l="0" t="0" r="0" b="0"/>
            <wp:docPr id="7" name="image3.png" descr="Діаграма відповідей у Формах. Назва запитання: Чи достатній, на Вашу думку, зміст (перелік компонентів, дисциплін) освітньої програми  для  ефективної професійної діяльності?. Кількість відповідей: 1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Чи достатній, на Вашу думку, зміст (перелік компонентів, дисциплін) освітньої програми  для  ефективної професійної діяльності?. Кількість відповідей: 10 відповідей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30C08E8" wp14:editId="5FBE9EFF">
            <wp:extent cx="5731200" cy="2603500"/>
            <wp:effectExtent l="0" t="0" r="0" b="0"/>
            <wp:docPr id="3" name="image8.png" descr="Діаграма відповідей у Формах. Назва запитання: Як Ви вважаєте, чи усі дисципліни, які Ви вивчаєте, необхідні для Вашої майбутньої професійної діяльності?. Кількість відповідей: 1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Як Ви вважаєте, чи усі дисципліни, які Ви вивчаєте, необхідні для Вашої майбутньої професійної діяльності?. Кількість відповідей: 10 відповідей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202124"/>
          <w:sz w:val="24"/>
          <w:szCs w:val="24"/>
        </w:rPr>
        <w:t>Які з дисциплін, на Вашу думку, можна вилучити з ОП підготовки соціальних працівників?</w:t>
      </w:r>
      <w:r>
        <w:rPr>
          <w:rFonts w:ascii="Roboto" w:eastAsia="Roboto" w:hAnsi="Roboto" w:cs="Roboto"/>
          <w:color w:val="202124"/>
          <w:sz w:val="18"/>
          <w:szCs w:val="18"/>
        </w:rPr>
        <w:t>10 відповідей</w:t>
      </w:r>
    </w:p>
    <w:p w14:paraId="6DAA478B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Важко визначити</w:t>
      </w:r>
    </w:p>
    <w:p w14:paraId="388782A1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Організація соціальної допомоги</w:t>
      </w:r>
    </w:p>
    <w:p w14:paraId="41AB19F4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Ніякі</w:t>
      </w:r>
    </w:p>
    <w:p w14:paraId="5C0F79B5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Історія української культури</w:t>
      </w:r>
    </w:p>
    <w:p w14:paraId="58BD0D50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Історія </w:t>
      </w: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України.Іноземна</w:t>
      </w:r>
      <w:proofErr w:type="spellEnd"/>
      <w:r>
        <w:rPr>
          <w:rFonts w:ascii="Roboto" w:eastAsia="Roboto" w:hAnsi="Roboto" w:cs="Roboto"/>
          <w:color w:val="202124"/>
          <w:sz w:val="21"/>
          <w:szCs w:val="21"/>
        </w:rPr>
        <w:t xml:space="preserve"> мова (англійська)</w:t>
      </w:r>
    </w:p>
    <w:p w14:paraId="67B499DD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.</w:t>
      </w:r>
    </w:p>
    <w:p w14:paraId="167FB164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Історія</w:t>
      </w:r>
    </w:p>
    <w:p w14:paraId="3BC517B4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Ті,які</w:t>
      </w:r>
      <w:proofErr w:type="spellEnd"/>
      <w:r>
        <w:rPr>
          <w:rFonts w:ascii="Roboto" w:eastAsia="Roboto" w:hAnsi="Roboto" w:cs="Roboto"/>
          <w:color w:val="202124"/>
          <w:sz w:val="21"/>
          <w:szCs w:val="21"/>
        </w:rPr>
        <w:t xml:space="preserve"> не потрібно для спеціальності</w:t>
      </w:r>
    </w:p>
    <w:p w14:paraId="132B2E15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Зайвих немає</w:t>
      </w:r>
    </w:p>
    <w:p w14:paraId="7A939F5C" w14:textId="77777777" w:rsidR="00896A70" w:rsidRDefault="00000000">
      <w:pPr>
        <w:rPr>
          <w:rFonts w:ascii="Roboto" w:eastAsia="Roboto" w:hAnsi="Roboto" w:cs="Roboto"/>
          <w:color w:val="202124"/>
          <w:sz w:val="18"/>
          <w:szCs w:val="18"/>
        </w:rPr>
      </w:pPr>
      <w:r>
        <w:rPr>
          <w:noProof/>
        </w:rPr>
        <w:lastRenderedPageBreak/>
        <w:drawing>
          <wp:inline distT="114300" distB="114300" distL="114300" distR="114300" wp14:anchorId="2EE67A00" wp14:editId="5AE311EA">
            <wp:extent cx="5731200" cy="2603500"/>
            <wp:effectExtent l="0" t="0" r="0" b="0"/>
            <wp:docPr id="4" name="image1.png" descr="Діаграма відповідей у Формах. Назва запитання: Чи забезпечено Вам можливість формування індивідуальної освітньої траєкторії (вибір форми навчання, вибір дисциплін, вибір тем курсових робіт, кваліфікаційних робіт, тем рефератів, тез тощо)?. Кількість відповідей: 1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Чи забезпечено Вам можливість формування індивідуальної освітньої траєкторії (вибір форми навчання, вибір дисциплін, вибір тем курсових робіт, кваліфікаційних робіт, тем рефератів, тез тощо)?. Кількість відповідей: 10 відповідей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202124"/>
          <w:sz w:val="24"/>
          <w:szCs w:val="24"/>
        </w:rPr>
        <w:t>Які дисципліни, на Вашу думку, варто додати в цикл загальноїпідготовки?</w:t>
      </w:r>
      <w:r>
        <w:rPr>
          <w:rFonts w:ascii="Roboto" w:eastAsia="Roboto" w:hAnsi="Roboto" w:cs="Roboto"/>
          <w:color w:val="202124"/>
          <w:sz w:val="18"/>
          <w:szCs w:val="18"/>
        </w:rPr>
        <w:t>10 відповідей</w:t>
      </w:r>
    </w:p>
    <w:p w14:paraId="0C55946C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.</w:t>
      </w:r>
    </w:p>
    <w:p w14:paraId="4A2B9A6C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Важко визначити</w:t>
      </w:r>
    </w:p>
    <w:p w14:paraId="05CFFB01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-</w:t>
      </w:r>
    </w:p>
    <w:p w14:paraId="16DCF9B5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Перша медична допомога</w:t>
      </w:r>
    </w:p>
    <w:p w14:paraId="36644BE7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...</w:t>
      </w:r>
    </w:p>
    <w:p w14:paraId="40C0AAC5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Логопедію</w:t>
      </w:r>
    </w:p>
    <w:p w14:paraId="3A6416D7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Незнаю</w:t>
      </w:r>
      <w:proofErr w:type="spellEnd"/>
    </w:p>
    <w:p w14:paraId="2CCD16B1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Достатньо тих, які є</w:t>
      </w:r>
    </w:p>
    <w:p w14:paraId="52EC3CF2" w14:textId="77777777" w:rsidR="00896A70" w:rsidRDefault="00000000">
      <w:pPr>
        <w:spacing w:before="120" w:after="360" w:line="324" w:lineRule="auto"/>
        <w:ind w:right="120"/>
        <w:rPr>
          <w:rFonts w:ascii="Roboto" w:eastAsia="Roboto" w:hAnsi="Roboto" w:cs="Roboto"/>
          <w:color w:val="202124"/>
          <w:sz w:val="18"/>
          <w:szCs w:val="18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Які дисципліни, на Вашу думку, варто додати в цикл професійної підготовки?</w:t>
      </w:r>
      <w:r>
        <w:rPr>
          <w:rFonts w:ascii="Roboto" w:eastAsia="Roboto" w:hAnsi="Roboto" w:cs="Roboto"/>
          <w:color w:val="202124"/>
          <w:sz w:val="18"/>
          <w:szCs w:val="18"/>
        </w:rPr>
        <w:t>10 відповідей</w:t>
      </w:r>
    </w:p>
    <w:p w14:paraId="4BEAF60A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.</w:t>
      </w:r>
    </w:p>
    <w:p w14:paraId="0FEDCD94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Важко визначити</w:t>
      </w:r>
    </w:p>
    <w:p w14:paraId="30F4687B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-</w:t>
      </w:r>
    </w:p>
    <w:p w14:paraId="2B58F5A0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Соціологія сім'ї</w:t>
      </w:r>
    </w:p>
    <w:p w14:paraId="0ED3C4C8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...</w:t>
      </w:r>
    </w:p>
    <w:p w14:paraId="6D30F556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Більше психології</w:t>
      </w:r>
    </w:p>
    <w:p w14:paraId="0A40C56E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Незнаю</w:t>
      </w:r>
      <w:proofErr w:type="spellEnd"/>
    </w:p>
    <w:p w14:paraId="71E2B0B3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Достатньо тих, які є</w:t>
      </w:r>
    </w:p>
    <w:p w14:paraId="20A1B585" w14:textId="49F004FB" w:rsidR="00896A70" w:rsidRDefault="00000000">
      <w:pPr>
        <w:rPr>
          <w:rFonts w:ascii="Roboto" w:eastAsia="Roboto" w:hAnsi="Roboto" w:cs="Roboto"/>
          <w:color w:val="202124"/>
          <w:sz w:val="18"/>
          <w:szCs w:val="18"/>
        </w:rPr>
      </w:pPr>
      <w:r>
        <w:rPr>
          <w:noProof/>
        </w:rPr>
        <w:lastRenderedPageBreak/>
        <w:drawing>
          <wp:inline distT="114300" distB="114300" distL="114300" distR="114300" wp14:anchorId="54331586" wp14:editId="46CD9583">
            <wp:extent cx="5731200" cy="2603500"/>
            <wp:effectExtent l="0" t="0" r="0" b="0"/>
            <wp:docPr id="1" name="image6.png" descr="Діаграма відповідей у Формах. Назва запитання: На Вашу думку, освітньою програмою «Соціальна робота»  передбачено достатній обсяг практичної  підготовки?. Кількість відповідей: 1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На Вашу думку, освітньою програмою «Соціальна робота»  передбачено достатній обсяг практичної  підготовки?. Кількість відповідей: 10 відповідей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202124"/>
          <w:sz w:val="24"/>
          <w:szCs w:val="24"/>
        </w:rPr>
        <w:t>Чи зустрічається дублювання змісту навчального матеріалу дисциплін</w:t>
      </w:r>
      <w:r w:rsidR="00FA65D6">
        <w:rPr>
          <w:rFonts w:asciiTheme="minorHAnsi" w:eastAsia="Roboto" w:hAnsiTheme="minorHAnsi" w:cs="Roboto"/>
          <w:color w:val="202124"/>
          <w:sz w:val="24"/>
          <w:szCs w:val="24"/>
          <w:lang w:val="uk-UA"/>
        </w:rPr>
        <w:t xml:space="preserve"> </w:t>
      </w:r>
      <w:r>
        <w:rPr>
          <w:rFonts w:ascii="Roboto" w:eastAsia="Roboto" w:hAnsi="Roboto" w:cs="Roboto"/>
          <w:color w:val="202124"/>
          <w:sz w:val="24"/>
          <w:szCs w:val="24"/>
        </w:rPr>
        <w:t>ОП Вашої спеціальності? Якщо так, то наведіть приклади</w:t>
      </w:r>
      <w:r>
        <w:rPr>
          <w:rFonts w:ascii="Roboto" w:eastAsia="Roboto" w:hAnsi="Roboto" w:cs="Roboto"/>
          <w:color w:val="202124"/>
          <w:sz w:val="18"/>
          <w:szCs w:val="18"/>
        </w:rPr>
        <w:t>10 відповідей</w:t>
      </w:r>
    </w:p>
    <w:p w14:paraId="76BD77C5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Ні</w:t>
      </w:r>
    </w:p>
    <w:p w14:paraId="5DA8B335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Так</w:t>
      </w:r>
    </w:p>
    <w:p w14:paraId="2BEFCECC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Частково</w:t>
      </w:r>
    </w:p>
    <w:p w14:paraId="29DD3A15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-</w:t>
      </w:r>
    </w:p>
    <w:p w14:paraId="270A0688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Так інколи дублюється, але це навпаки закріплює наші знання.</w:t>
      </w:r>
    </w:p>
    <w:p w14:paraId="46A94D26" w14:textId="77777777" w:rsidR="00896A70" w:rsidRDefault="00000000">
      <w:pPr>
        <w:spacing w:before="120" w:after="360" w:line="324" w:lineRule="auto"/>
        <w:ind w:right="120"/>
        <w:rPr>
          <w:rFonts w:ascii="Roboto" w:eastAsia="Roboto" w:hAnsi="Roboto" w:cs="Roboto"/>
          <w:color w:val="202124"/>
          <w:sz w:val="18"/>
          <w:szCs w:val="18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Чи </w:t>
      </w:r>
      <w:proofErr w:type="spellStart"/>
      <w:r>
        <w:rPr>
          <w:rFonts w:ascii="Roboto" w:eastAsia="Roboto" w:hAnsi="Roboto" w:cs="Roboto"/>
          <w:color w:val="202124"/>
          <w:sz w:val="24"/>
          <w:szCs w:val="24"/>
        </w:rPr>
        <w:t>співпали</w:t>
      </w:r>
      <w:proofErr w:type="spellEnd"/>
      <w:r>
        <w:rPr>
          <w:rFonts w:ascii="Roboto" w:eastAsia="Roboto" w:hAnsi="Roboto" w:cs="Roboto"/>
          <w:color w:val="202124"/>
          <w:sz w:val="24"/>
          <w:szCs w:val="24"/>
        </w:rPr>
        <w:t xml:space="preserve"> Ваші очікування щодо ОП «Соціальна робота» з її реальним змістом? Якщо ні, то назвіть, які саме очікування не здійснились</w:t>
      </w:r>
      <w:r>
        <w:rPr>
          <w:rFonts w:ascii="Roboto" w:eastAsia="Roboto" w:hAnsi="Roboto" w:cs="Roboto"/>
          <w:color w:val="202124"/>
          <w:sz w:val="18"/>
          <w:szCs w:val="18"/>
        </w:rPr>
        <w:t>10 відповідей</w:t>
      </w:r>
    </w:p>
    <w:p w14:paraId="6801780E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Так</w:t>
      </w:r>
    </w:p>
    <w:p w14:paraId="1B679558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±</w:t>
      </w:r>
    </w:p>
    <w:p w14:paraId="6FD905CA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Співпали</w:t>
      </w:r>
      <w:proofErr w:type="spellEnd"/>
    </w:p>
    <w:p w14:paraId="73C018C1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Так, </w:t>
      </w: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співпали</w:t>
      </w:r>
      <w:proofErr w:type="spellEnd"/>
    </w:p>
    <w:p w14:paraId="2B82A66A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Не все що вчили є </w:t>
      </w: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направді</w:t>
      </w:r>
      <w:proofErr w:type="spellEnd"/>
      <w:r>
        <w:rPr>
          <w:rFonts w:ascii="Roboto" w:eastAsia="Roboto" w:hAnsi="Roboto" w:cs="Roboto"/>
          <w:color w:val="202124"/>
          <w:sz w:val="21"/>
          <w:szCs w:val="21"/>
        </w:rPr>
        <w:t xml:space="preserve"> наяву чи пригодилося в подальшому.</w:t>
      </w:r>
    </w:p>
    <w:p w14:paraId="4E37058D" w14:textId="77777777" w:rsidR="00896A70" w:rsidRDefault="00000000">
      <w:pPr>
        <w:rPr>
          <w:rFonts w:ascii="Roboto" w:eastAsia="Roboto" w:hAnsi="Roboto" w:cs="Roboto"/>
          <w:color w:val="202124"/>
          <w:sz w:val="18"/>
          <w:szCs w:val="18"/>
        </w:rPr>
      </w:pPr>
      <w:r>
        <w:rPr>
          <w:noProof/>
        </w:rPr>
        <w:lastRenderedPageBreak/>
        <w:drawing>
          <wp:inline distT="114300" distB="114300" distL="114300" distR="114300" wp14:anchorId="57EDA8A4" wp14:editId="536B848D">
            <wp:extent cx="5731200" cy="2413000"/>
            <wp:effectExtent l="0" t="0" r="0" b="0"/>
            <wp:docPr id="2" name="image7.png" descr="Діаграма відповідей у Формах. Назва запитання: Чи задоволені Ви методами навчання і викладання за Вашою ОП?. Кількість відповідей: 1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Чи задоволені Ви методами навчання і викладання за Вашою ОП?. Кількість відповідей: 10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EC9016B" wp14:editId="60484ACC">
            <wp:extent cx="5731200" cy="2413000"/>
            <wp:effectExtent l="0" t="0" r="0" b="0"/>
            <wp:docPr id="8" name="image2.png" descr="Діаграма відповідей у Формах. Назва запитання: Чи задоволені Ви можливостями професійного зростання за Вашоюспеціальністю?. Кількість відповідей: 1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Чи задоволені Ви можливостями професійного зростання за Вашоюспеціальністю?. Кількість відповідей: 10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06A67A6" wp14:editId="1D172898">
            <wp:extent cx="5731200" cy="2603500"/>
            <wp:effectExtent l="0" t="0" r="0" b="0"/>
            <wp:docPr id="5" name="image4.png" descr="Діаграма відповідей у Формах. Назва запитання: Як змінився у процесі навчання Ваш рівень знань про особливості професії соціального працівника?. Кількість відповідей: 1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Як змінився у процесі навчання Ваш рівень знань про особливості професії соціального працівника?. Кількість відповідей: 10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C7D082B" wp14:editId="03AF0EE6">
            <wp:extent cx="5731200" cy="2413000"/>
            <wp:effectExtent l="0" t="0" r="0" b="0"/>
            <wp:docPr id="6" name="image5.png" descr="Діаграма відповідей у Формах. Назва запитання: Як змінились у процесі навчання Ваші комунікативні здібності?. Кількість відповідей: 1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Як змінились у процесі навчання Ваші комунікативні здібності?. Кількість відповідей: 10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202124"/>
          <w:sz w:val="24"/>
          <w:szCs w:val="24"/>
        </w:rPr>
        <w:t>Що, на Вашу думку, слід змінити в ОП «Соціальна робота»?</w:t>
      </w:r>
      <w:r>
        <w:rPr>
          <w:rFonts w:ascii="Roboto" w:eastAsia="Roboto" w:hAnsi="Roboto" w:cs="Roboto"/>
          <w:color w:val="202124"/>
          <w:sz w:val="18"/>
          <w:szCs w:val="18"/>
        </w:rPr>
        <w:t>9 відповідей</w:t>
      </w:r>
    </w:p>
    <w:p w14:paraId="2FDCD248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.</w:t>
      </w:r>
    </w:p>
    <w:p w14:paraId="457BE8C0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Немає зауважень</w:t>
      </w:r>
    </w:p>
    <w:p w14:paraId="3D9CEA5D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Нічого</w:t>
      </w:r>
    </w:p>
    <w:p w14:paraId="39D72B63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Нічого</w:t>
      </w:r>
    </w:p>
    <w:p w14:paraId="0EA8510E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Незнаю</w:t>
      </w:r>
      <w:proofErr w:type="spellEnd"/>
    </w:p>
    <w:p w14:paraId="6A3A42A0" w14:textId="77777777" w:rsidR="00896A70" w:rsidRDefault="00000000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Все влаштовує</w:t>
      </w:r>
    </w:p>
    <w:p w14:paraId="581AEB56" w14:textId="77777777" w:rsidR="00896A70" w:rsidRDefault="00896A70"/>
    <w:sectPr w:rsidR="00896A7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A70"/>
    <w:rsid w:val="00896A70"/>
    <w:rsid w:val="00967372"/>
    <w:rsid w:val="00FA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237E2"/>
  <w15:docId w15:val="{F7D2E023-4D99-4BAC-8D01-A6F76BBA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773</Words>
  <Characters>441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vitaliia3007@outlook.com</cp:lastModifiedBy>
  <cp:revision>3</cp:revision>
  <dcterms:created xsi:type="dcterms:W3CDTF">2022-08-30T07:27:00Z</dcterms:created>
  <dcterms:modified xsi:type="dcterms:W3CDTF">2022-08-30T08:21:00Z</dcterms:modified>
</cp:coreProperties>
</file>