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Pr="00A10301" w:rsidRDefault="004916AA" w:rsidP="00395013">
      <w:pPr>
        <w:jc w:val="center"/>
        <w:rPr>
          <w:sz w:val="28"/>
          <w:szCs w:val="28"/>
          <w:u w:val="single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       </w:t>
      </w:r>
      <w:r w:rsidRPr="00A10301">
        <w:rPr>
          <w:sz w:val="28"/>
          <w:szCs w:val="28"/>
          <w:u w:val="single"/>
          <w:lang w:val="uk-UA"/>
        </w:rPr>
        <w:t>педагогічний</w:t>
      </w: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10301">
        <w:rPr>
          <w:sz w:val="28"/>
          <w:szCs w:val="28"/>
          <w:u w:val="single"/>
          <w:lang w:val="uk-UA"/>
        </w:rPr>
        <w:t>соціальної педагогіки та соціальної роботи</w:t>
      </w: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Соціальна психологія</w:t>
      </w:r>
    </w:p>
    <w:p w:rsidR="004916AA" w:rsidRDefault="004916A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4916AA" w:rsidRDefault="004916A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грама:   </w:t>
      </w:r>
      <w:r>
        <w:rPr>
          <w:sz w:val="28"/>
          <w:szCs w:val="28"/>
          <w:u w:val="single"/>
          <w:lang w:val="uk-UA"/>
        </w:rPr>
        <w:t>Соціальна робота</w:t>
      </w: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Спеціальність: </w:t>
      </w:r>
      <w:r w:rsidRPr="001518BF">
        <w:rPr>
          <w:sz w:val="28"/>
          <w:szCs w:val="28"/>
          <w:u w:val="single"/>
          <w:lang w:val="uk-UA"/>
        </w:rPr>
        <w:t xml:space="preserve">231 </w:t>
      </w:r>
      <w:r w:rsidRPr="005B4DF4">
        <w:rPr>
          <w:sz w:val="28"/>
          <w:szCs w:val="28"/>
          <w:u w:val="single"/>
          <w:lang w:val="uk-UA"/>
        </w:rPr>
        <w:t>Соціальна робота</w:t>
      </w: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5B4D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</w:t>
      </w:r>
      <w:r w:rsidRPr="001518BF">
        <w:rPr>
          <w:sz w:val="28"/>
          <w:szCs w:val="28"/>
          <w:u w:val="single"/>
          <w:lang w:val="uk-UA"/>
        </w:rPr>
        <w:t xml:space="preserve">23 </w:t>
      </w:r>
      <w:r w:rsidRPr="005B4DF4">
        <w:rPr>
          <w:sz w:val="28"/>
          <w:szCs w:val="28"/>
          <w:u w:val="single"/>
          <w:lang w:val="uk-UA"/>
        </w:rPr>
        <w:t>Соціальна робота</w:t>
      </w: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916AA" w:rsidRDefault="004916AA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E82481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E82481">
        <w:rPr>
          <w:sz w:val="28"/>
          <w:szCs w:val="28"/>
          <w:lang w:val="uk-UA"/>
        </w:rPr>
        <w:t>28</w:t>
      </w:r>
      <w:r w:rsidRPr="00820F08">
        <w:rPr>
          <w:sz w:val="28"/>
          <w:szCs w:val="28"/>
        </w:rPr>
        <w:t>”</w:t>
      </w:r>
      <w:r w:rsidR="00E82481">
        <w:rPr>
          <w:sz w:val="28"/>
          <w:szCs w:val="28"/>
          <w:lang w:val="uk-UA"/>
        </w:rPr>
        <w:t xml:space="preserve"> серпня</w:t>
      </w:r>
      <w:r>
        <w:rPr>
          <w:sz w:val="28"/>
          <w:szCs w:val="28"/>
          <w:lang w:val="uk-UA"/>
        </w:rPr>
        <w:t xml:space="preserve"> 2019 р.  </w:t>
      </w: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sz w:val="28"/>
          <w:szCs w:val="28"/>
          <w:lang w:val="uk-UA"/>
        </w:rPr>
      </w:pPr>
    </w:p>
    <w:p w:rsidR="004916AA" w:rsidRPr="00BC32A7" w:rsidRDefault="004916AA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ЗМІСТ</w:t>
      </w:r>
    </w:p>
    <w:p w:rsidR="004916AA" w:rsidRDefault="004916A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916AA" w:rsidRPr="00193CEB" w:rsidRDefault="004916A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916AA" w:rsidRPr="00193CEB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4916AA" w:rsidRPr="00151BC4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4916AA" w:rsidRPr="00151BC4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4916AA" w:rsidRPr="00151BC4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916AA" w:rsidRPr="00151BC4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4916AA" w:rsidRPr="00151BC4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4916AA" w:rsidRPr="00151BC4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4916AA" w:rsidRPr="00193CEB" w:rsidRDefault="004916AA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4916AA" w:rsidRPr="00193CEB" w:rsidRDefault="004916AA" w:rsidP="00193CEB">
      <w:pPr>
        <w:pStyle w:val="normal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784"/>
        <w:gridCol w:w="793"/>
        <w:gridCol w:w="179"/>
        <w:gridCol w:w="1315"/>
        <w:gridCol w:w="1057"/>
        <w:gridCol w:w="826"/>
        <w:gridCol w:w="687"/>
        <w:gridCol w:w="519"/>
        <w:gridCol w:w="1593"/>
      </w:tblGrid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b/>
                <w:lang w:val="uk-UA"/>
              </w:rPr>
              <w:t>1. Загальна інформація</w:t>
            </w:r>
          </w:p>
        </w:tc>
      </w:tr>
      <w:tr w:rsidR="004916AA" w:rsidRPr="00C67355" w:rsidTr="000B63B4">
        <w:tc>
          <w:tcPr>
            <w:tcW w:w="3369" w:type="dxa"/>
            <w:gridSpan w:val="4"/>
          </w:tcPr>
          <w:p w:rsidR="004916AA" w:rsidRPr="000B63B4" w:rsidRDefault="004916AA" w:rsidP="00EE1819">
            <w:pPr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6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психологія</w:t>
            </w:r>
          </w:p>
        </w:tc>
      </w:tr>
      <w:tr w:rsidR="004916AA" w:rsidRPr="00C67355" w:rsidTr="000B63B4">
        <w:tc>
          <w:tcPr>
            <w:tcW w:w="3369" w:type="dxa"/>
            <w:gridSpan w:val="4"/>
          </w:tcPr>
          <w:p w:rsidR="004916AA" w:rsidRPr="000B63B4" w:rsidRDefault="004916AA" w:rsidP="00EE1819">
            <w:pPr>
              <w:rPr>
                <w:b/>
                <w:lang w:val="uk-UA"/>
              </w:rPr>
            </w:pPr>
            <w:proofErr w:type="spellStart"/>
            <w:r w:rsidRPr="000B63B4">
              <w:rPr>
                <w:b/>
                <w:sz w:val="22"/>
                <w:szCs w:val="22"/>
                <w:lang w:val="en-US"/>
              </w:rPr>
              <w:t>Рівень</w:t>
            </w:r>
            <w:proofErr w:type="spellEnd"/>
            <w:r w:rsidRPr="000B63B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63B4">
              <w:rPr>
                <w:b/>
                <w:sz w:val="22"/>
                <w:szCs w:val="22"/>
                <w:lang w:val="en-US"/>
              </w:rPr>
              <w:t>вищої</w:t>
            </w:r>
            <w:proofErr w:type="spellEnd"/>
            <w:r w:rsidRPr="000B63B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63B4">
              <w:rPr>
                <w:b/>
                <w:sz w:val="22"/>
                <w:szCs w:val="22"/>
                <w:lang w:val="en-US"/>
              </w:rPr>
              <w:t>освіти</w:t>
            </w:r>
            <w:proofErr w:type="spellEnd"/>
            <w:r w:rsidRPr="000B63B4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02" w:type="dxa"/>
            <w:gridSpan w:val="6"/>
          </w:tcPr>
          <w:p w:rsidR="004916AA" w:rsidRPr="00A10301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</w:t>
            </w:r>
            <w:r w:rsidRPr="00A10301">
              <w:rPr>
                <w:lang w:val="uk-UA"/>
              </w:rPr>
              <w:t>акалавр</w:t>
            </w:r>
            <w:r>
              <w:rPr>
                <w:lang w:val="uk-UA"/>
              </w:rPr>
              <w:t>ський)</w:t>
            </w:r>
          </w:p>
        </w:tc>
      </w:tr>
      <w:tr w:rsidR="004916AA" w:rsidRPr="00C67355" w:rsidTr="000B63B4">
        <w:tc>
          <w:tcPr>
            <w:tcW w:w="3369" w:type="dxa"/>
            <w:gridSpan w:val="4"/>
          </w:tcPr>
          <w:p w:rsidR="004916AA" w:rsidRPr="000B63B4" w:rsidRDefault="004916AA" w:rsidP="00EE1819">
            <w:pPr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доцент, кандидат </w:t>
            </w:r>
            <w:proofErr w:type="spellStart"/>
            <w:r>
              <w:rPr>
                <w:lang w:val="uk-UA"/>
              </w:rPr>
              <w:t>пихологічних</w:t>
            </w:r>
            <w:proofErr w:type="spellEnd"/>
            <w:r>
              <w:rPr>
                <w:lang w:val="uk-UA"/>
              </w:rPr>
              <w:t xml:space="preserve"> наук Тимків Лідія Степанівна</w:t>
            </w:r>
          </w:p>
        </w:tc>
      </w:tr>
      <w:tr w:rsidR="004916AA" w:rsidRPr="00C67355" w:rsidTr="000B63B4">
        <w:tc>
          <w:tcPr>
            <w:tcW w:w="3369" w:type="dxa"/>
            <w:gridSpan w:val="4"/>
          </w:tcPr>
          <w:p w:rsidR="004916AA" w:rsidRPr="000B63B4" w:rsidRDefault="004916AA" w:rsidP="00EE1819">
            <w:pPr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0667808036</w:t>
            </w:r>
          </w:p>
        </w:tc>
      </w:tr>
      <w:tr w:rsidR="004916AA" w:rsidRPr="00E82481" w:rsidTr="000B63B4">
        <w:tc>
          <w:tcPr>
            <w:tcW w:w="3369" w:type="dxa"/>
            <w:gridSpan w:val="4"/>
          </w:tcPr>
          <w:p w:rsidR="004916AA" w:rsidRPr="000B63B4" w:rsidRDefault="004916AA" w:rsidP="00EE1819">
            <w:pPr>
              <w:rPr>
                <w:b/>
                <w:lang w:val="uk-UA"/>
              </w:rPr>
            </w:pPr>
            <w:proofErr w:type="spellStart"/>
            <w:r w:rsidRPr="000B63B4">
              <w:rPr>
                <w:b/>
              </w:rPr>
              <w:t>E-mail</w:t>
            </w:r>
            <w:proofErr w:type="spellEnd"/>
            <w:r w:rsidRPr="000B63B4">
              <w:rPr>
                <w:b/>
                <w:lang w:val="en-US"/>
              </w:rPr>
              <w:t xml:space="preserve"> </w:t>
            </w:r>
            <w:proofErr w:type="spellStart"/>
            <w:r w:rsidRPr="000B63B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4916AA" w:rsidRPr="000B63B4" w:rsidRDefault="00820C25" w:rsidP="000B63B4">
            <w:pPr>
              <w:jc w:val="both"/>
              <w:rPr>
                <w:lang w:val="uk-UA"/>
              </w:rPr>
            </w:pPr>
            <w:hyperlink r:id="rId5" w:history="1">
              <w:r w:rsidR="004916AA" w:rsidRPr="00165987">
                <w:rPr>
                  <w:rStyle w:val="a9"/>
                  <w:lang w:val="en-US"/>
                </w:rPr>
                <w:t>lidiia</w:t>
              </w:r>
              <w:r w:rsidR="004916AA" w:rsidRPr="00D72CE5">
                <w:rPr>
                  <w:rStyle w:val="a9"/>
                  <w:lang w:val="uk-UA"/>
                </w:rPr>
                <w:t>.</w:t>
              </w:r>
              <w:r w:rsidR="004916AA" w:rsidRPr="00165987">
                <w:rPr>
                  <w:rStyle w:val="a9"/>
                  <w:lang w:val="en-US"/>
                </w:rPr>
                <w:t>tymkiv</w:t>
              </w:r>
              <w:r w:rsidR="004916AA" w:rsidRPr="00D72CE5">
                <w:rPr>
                  <w:rStyle w:val="a9"/>
                  <w:lang w:val="uk-UA"/>
                </w:rPr>
                <w:t>@</w:t>
              </w:r>
              <w:r w:rsidR="004916AA" w:rsidRPr="00165987">
                <w:rPr>
                  <w:rStyle w:val="a9"/>
                  <w:lang w:val="en-US"/>
                </w:rPr>
                <w:t>pnu</w:t>
              </w:r>
              <w:r w:rsidR="004916AA" w:rsidRPr="00D72CE5">
                <w:rPr>
                  <w:rStyle w:val="a9"/>
                  <w:lang w:val="uk-UA"/>
                </w:rPr>
                <w:t>.</w:t>
              </w:r>
              <w:r w:rsidR="004916AA" w:rsidRPr="00165987">
                <w:rPr>
                  <w:rStyle w:val="a9"/>
                  <w:lang w:val="en-US"/>
                </w:rPr>
                <w:t>edu</w:t>
              </w:r>
              <w:r w:rsidR="004916AA" w:rsidRPr="00D72CE5">
                <w:rPr>
                  <w:rStyle w:val="a9"/>
                  <w:lang w:val="uk-UA"/>
                </w:rPr>
                <w:t>.</w:t>
              </w:r>
              <w:r w:rsidR="004916AA" w:rsidRPr="00165987">
                <w:rPr>
                  <w:rStyle w:val="a9"/>
                  <w:lang w:val="en-US"/>
                </w:rPr>
                <w:t>ua</w:t>
              </w:r>
            </w:hyperlink>
          </w:p>
        </w:tc>
      </w:tr>
      <w:tr w:rsidR="004916AA" w:rsidRPr="00C67355" w:rsidTr="000B63B4">
        <w:tc>
          <w:tcPr>
            <w:tcW w:w="3369" w:type="dxa"/>
            <w:gridSpan w:val="4"/>
          </w:tcPr>
          <w:p w:rsidR="004916AA" w:rsidRPr="000B63B4" w:rsidRDefault="004916AA" w:rsidP="000B63B4">
            <w:pPr>
              <w:jc w:val="both"/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proofErr w:type="spellStart"/>
            <w:r>
              <w:t>Очний</w:t>
            </w:r>
            <w:proofErr w:type="spellEnd"/>
            <w:r>
              <w:t xml:space="preserve"> (</w:t>
            </w:r>
            <w:proofErr w:type="spellStart"/>
            <w:r>
              <w:t>offline</w:t>
            </w:r>
            <w:proofErr w:type="spellEnd"/>
            <w:r>
              <w:t>)</w:t>
            </w:r>
          </w:p>
        </w:tc>
      </w:tr>
      <w:tr w:rsidR="004916AA" w:rsidRPr="00C67355" w:rsidTr="000B63B4">
        <w:tc>
          <w:tcPr>
            <w:tcW w:w="3369" w:type="dxa"/>
            <w:gridSpan w:val="4"/>
          </w:tcPr>
          <w:p w:rsidR="004916AA" w:rsidRPr="000B63B4" w:rsidRDefault="004916AA" w:rsidP="000B63B4">
            <w:pPr>
              <w:jc w:val="both"/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</w:t>
            </w:r>
          </w:p>
        </w:tc>
      </w:tr>
      <w:tr w:rsidR="004916AA" w:rsidRPr="00E82481" w:rsidTr="000B63B4">
        <w:tc>
          <w:tcPr>
            <w:tcW w:w="3369" w:type="dxa"/>
            <w:gridSpan w:val="4"/>
          </w:tcPr>
          <w:p w:rsidR="004916AA" w:rsidRPr="000B63B4" w:rsidRDefault="004916AA" w:rsidP="000B63B4">
            <w:pPr>
              <w:jc w:val="both"/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4916AA" w:rsidRPr="00DF6E70" w:rsidRDefault="004916AA" w:rsidP="000B63B4">
            <w:pPr>
              <w:jc w:val="both"/>
              <w:rPr>
                <w:lang w:val="uk-UA"/>
              </w:rPr>
            </w:pPr>
            <w:r w:rsidRPr="00DF6E70">
              <w:rPr>
                <w:lang w:val="uk-UA"/>
              </w:rPr>
              <w:t>http://www.d-learn.pu.if.ua/</w:t>
            </w:r>
          </w:p>
        </w:tc>
      </w:tr>
      <w:tr w:rsidR="004916AA" w:rsidRPr="00C67355" w:rsidTr="000B63B4">
        <w:tc>
          <w:tcPr>
            <w:tcW w:w="3369" w:type="dxa"/>
            <w:gridSpan w:val="4"/>
          </w:tcPr>
          <w:p w:rsidR="004916AA" w:rsidRPr="000B63B4" w:rsidRDefault="004916AA" w:rsidP="000B63B4">
            <w:pPr>
              <w:jc w:val="both"/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proofErr w:type="spellStart"/>
            <w:r>
              <w:t>Очні</w:t>
            </w:r>
            <w:proofErr w:type="spellEnd"/>
            <w:r>
              <w:t xml:space="preserve"> </w:t>
            </w:r>
            <w:proofErr w:type="spellStart"/>
            <w:r>
              <w:t>консультації</w:t>
            </w:r>
            <w:proofErr w:type="spellEnd"/>
            <w:r>
              <w:t xml:space="preserve">: за </w:t>
            </w:r>
            <w:proofErr w:type="spellStart"/>
            <w:r>
              <w:t>попередньою</w:t>
            </w:r>
            <w:proofErr w:type="spellEnd"/>
            <w:r>
              <w:t xml:space="preserve"> </w:t>
            </w:r>
            <w:proofErr w:type="spellStart"/>
            <w:r>
              <w:t>домовленістю</w:t>
            </w:r>
            <w:proofErr w:type="spellEnd"/>
            <w:r>
              <w:t xml:space="preserve"> </w:t>
            </w:r>
            <w:proofErr w:type="spellStart"/>
            <w:r>
              <w:t>Понеділок</w:t>
            </w:r>
            <w:proofErr w:type="spellEnd"/>
            <w:r>
              <w:t xml:space="preserve"> та </w:t>
            </w:r>
            <w:proofErr w:type="spellStart"/>
            <w:r>
              <w:t>Четвер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14.00 до 15.00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консультації</w:t>
            </w:r>
            <w:proofErr w:type="spellEnd"/>
            <w:r>
              <w:t xml:space="preserve">: за </w:t>
            </w:r>
            <w:proofErr w:type="spellStart"/>
            <w:r>
              <w:t>попередньою</w:t>
            </w:r>
            <w:proofErr w:type="spellEnd"/>
            <w:r>
              <w:t xml:space="preserve"> </w:t>
            </w:r>
            <w:proofErr w:type="spellStart"/>
            <w:r>
              <w:t>домовленістю</w:t>
            </w:r>
            <w:proofErr w:type="spellEnd"/>
            <w:r>
              <w:t xml:space="preserve"> </w:t>
            </w:r>
            <w:proofErr w:type="spellStart"/>
            <w:r>
              <w:t>Viber</w:t>
            </w:r>
            <w:proofErr w:type="spellEnd"/>
            <w:r>
              <w:t xml:space="preserve"> (+38066</w:t>
            </w:r>
            <w:r>
              <w:rPr>
                <w:lang w:val="uk-UA"/>
              </w:rPr>
              <w:t>780</w:t>
            </w:r>
            <w:r>
              <w:t>-</w:t>
            </w:r>
            <w:r>
              <w:rPr>
                <w:lang w:val="uk-UA"/>
              </w:rPr>
              <w:t>80</w:t>
            </w:r>
            <w:r>
              <w:t>-</w:t>
            </w:r>
            <w:r>
              <w:rPr>
                <w:lang w:val="uk-UA"/>
              </w:rPr>
              <w:t>36</w:t>
            </w:r>
            <w:r>
              <w:t xml:space="preserve">) в </w:t>
            </w:r>
            <w:proofErr w:type="spellStart"/>
            <w:r>
              <w:t>робочі</w:t>
            </w:r>
            <w:proofErr w:type="spellEnd"/>
            <w:r>
              <w:t xml:space="preserve"> </w:t>
            </w:r>
            <w:proofErr w:type="spellStart"/>
            <w:r>
              <w:t>дні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9.30 до 17.30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b/>
                <w:lang w:val="uk-UA"/>
              </w:rPr>
              <w:t>2. А</w:t>
            </w:r>
            <w:proofErr w:type="spellStart"/>
            <w:r w:rsidRPr="000B63B4">
              <w:rPr>
                <w:b/>
              </w:rPr>
              <w:t>нотація</w:t>
            </w:r>
            <w:proofErr w:type="spellEnd"/>
            <w:r w:rsidRPr="000B63B4">
              <w:rPr>
                <w:b/>
              </w:rPr>
              <w:t xml:space="preserve"> до курсу</w:t>
            </w:r>
          </w:p>
        </w:tc>
      </w:tr>
      <w:tr w:rsidR="004916AA" w:rsidRPr="00E82481" w:rsidTr="000B63B4">
        <w:tc>
          <w:tcPr>
            <w:tcW w:w="9571" w:type="dxa"/>
            <w:gridSpan w:val="10"/>
          </w:tcPr>
          <w:p w:rsidR="004916AA" w:rsidRPr="00E5687E" w:rsidRDefault="004916AA" w:rsidP="00E5687E">
            <w:pPr>
              <w:jc w:val="both"/>
              <w:rPr>
                <w:lang w:val="uk-UA"/>
              </w:rPr>
            </w:pPr>
            <w:r w:rsidRPr="00E5687E">
              <w:rPr>
                <w:lang w:val="uk-UA"/>
              </w:rPr>
              <w:t xml:space="preserve">Курс </w:t>
            </w:r>
            <w:r>
              <w:rPr>
                <w:lang w:val="uk-UA"/>
              </w:rPr>
              <w:t xml:space="preserve">з </w:t>
            </w:r>
            <w:r w:rsidRPr="00E5687E">
              <w:rPr>
                <w:lang w:val="uk-UA"/>
              </w:rPr>
              <w:t>соціальної психології є</w:t>
            </w:r>
            <w:r>
              <w:rPr>
                <w:lang w:val="uk-UA"/>
              </w:rPr>
              <w:t xml:space="preserve"> цілісною системною репрезентацією сучасного бачення предмету, завдань, структури та основних проблем «Соціальної психології» як галузі психологічної науки</w:t>
            </w:r>
            <w:r w:rsidRPr="00E5687E">
              <w:rPr>
                <w:lang w:val="uk-UA"/>
              </w:rPr>
              <w:t>. Зміст дисципліни складають узагальнені знання про психологічні особливості соціального буття людини, закономірності становлення соціально-психологічної реальності, її структуру, механізми розвитку та функціонування.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E5687E" w:rsidRDefault="004916AA" w:rsidP="000B63B4">
            <w:pPr>
              <w:jc w:val="center"/>
              <w:rPr>
                <w:lang w:val="uk-UA"/>
              </w:rPr>
            </w:pPr>
            <w:r w:rsidRPr="00E5687E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E5687E" w:rsidRDefault="004916AA" w:rsidP="00E5687E">
            <w:pPr>
              <w:autoSpaceDE w:val="0"/>
              <w:autoSpaceDN w:val="0"/>
              <w:adjustRightInd w:val="0"/>
              <w:ind w:right="-187" w:firstLine="708"/>
              <w:jc w:val="both"/>
              <w:rPr>
                <w:szCs w:val="28"/>
                <w:lang w:val="uk-UA"/>
              </w:rPr>
            </w:pPr>
            <w:r w:rsidRPr="00E5687E">
              <w:rPr>
                <w:b/>
                <w:bCs/>
                <w:szCs w:val="28"/>
                <w:lang w:val="uk-UA"/>
              </w:rPr>
              <w:t xml:space="preserve">Метою </w:t>
            </w:r>
            <w:r w:rsidRPr="00731E81">
              <w:rPr>
                <w:bCs/>
                <w:szCs w:val="28"/>
                <w:lang w:val="uk-UA"/>
              </w:rPr>
              <w:t>вивчення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E5687E">
              <w:rPr>
                <w:szCs w:val="28"/>
                <w:lang w:val="uk-UA"/>
              </w:rPr>
              <w:t xml:space="preserve">курсу «Соціальна психологія» є формування в студентів системи знань </w:t>
            </w:r>
            <w:r>
              <w:rPr>
                <w:szCs w:val="28"/>
                <w:lang w:val="uk-UA"/>
              </w:rPr>
              <w:t>з історії розвитку та актуальних напрямків сучасної соціальної психології, її основних понять та категорій, сфер дослідження та їх практичного застосування; вмінь та навичок необхідних в практичній діяльності соціального працівника.</w:t>
            </w:r>
          </w:p>
          <w:p w:rsidR="004916AA" w:rsidRPr="00E5687E" w:rsidRDefault="004916AA" w:rsidP="00E5687E">
            <w:pPr>
              <w:autoSpaceDE w:val="0"/>
              <w:autoSpaceDN w:val="0"/>
              <w:adjustRightInd w:val="0"/>
              <w:ind w:right="-187" w:firstLine="708"/>
              <w:jc w:val="both"/>
              <w:rPr>
                <w:b/>
                <w:bCs/>
                <w:szCs w:val="28"/>
                <w:lang w:val="uk-UA"/>
              </w:rPr>
            </w:pPr>
            <w:r w:rsidRPr="00E5687E">
              <w:rPr>
                <w:b/>
                <w:bCs/>
                <w:szCs w:val="28"/>
                <w:lang w:val="uk-UA"/>
              </w:rPr>
              <w:t>Завдання курсу:</w:t>
            </w:r>
          </w:p>
          <w:p w:rsidR="004916AA" w:rsidRPr="00E5687E" w:rsidRDefault="004916AA" w:rsidP="00E5687E">
            <w:pPr>
              <w:autoSpaceDE w:val="0"/>
              <w:autoSpaceDN w:val="0"/>
              <w:adjustRightInd w:val="0"/>
              <w:ind w:right="-187"/>
              <w:jc w:val="both"/>
              <w:rPr>
                <w:szCs w:val="28"/>
                <w:lang w:val="uk-UA"/>
              </w:rPr>
            </w:pPr>
            <w:r w:rsidRPr="00E5687E">
              <w:rPr>
                <w:szCs w:val="28"/>
                <w:lang w:val="uk-UA"/>
              </w:rPr>
              <w:t>1. Формування у студентів теоретичних знань із соціальної психології.</w:t>
            </w:r>
          </w:p>
          <w:p w:rsidR="004916AA" w:rsidRDefault="004916AA" w:rsidP="00E5687E">
            <w:pPr>
              <w:autoSpaceDE w:val="0"/>
              <w:autoSpaceDN w:val="0"/>
              <w:adjustRightInd w:val="0"/>
              <w:ind w:right="-187"/>
              <w:jc w:val="both"/>
              <w:rPr>
                <w:szCs w:val="28"/>
                <w:lang w:val="uk-UA"/>
              </w:rPr>
            </w:pPr>
            <w:r w:rsidRPr="00E5687E">
              <w:rPr>
                <w:szCs w:val="28"/>
                <w:lang w:val="uk-UA"/>
              </w:rPr>
              <w:t>2.</w:t>
            </w:r>
            <w:r>
              <w:rPr>
                <w:szCs w:val="28"/>
                <w:lang w:val="uk-UA"/>
              </w:rPr>
              <w:t xml:space="preserve">Ознайомлення майбутніх соціальних працівників знаннями сучасної соціальної психології, які б сприяли їх професійному становленню, </w:t>
            </w:r>
            <w:proofErr w:type="spellStart"/>
            <w:r>
              <w:rPr>
                <w:szCs w:val="28"/>
                <w:lang w:val="uk-UA"/>
              </w:rPr>
              <w:t>самоактуалізації</w:t>
            </w:r>
            <w:proofErr w:type="spellEnd"/>
            <w:r>
              <w:rPr>
                <w:szCs w:val="28"/>
                <w:lang w:val="uk-UA"/>
              </w:rPr>
              <w:t xml:space="preserve"> та самореалізації.</w:t>
            </w:r>
          </w:p>
          <w:p w:rsidR="004916AA" w:rsidRPr="00E5687E" w:rsidRDefault="004916AA" w:rsidP="00E5687E">
            <w:pPr>
              <w:autoSpaceDE w:val="0"/>
              <w:autoSpaceDN w:val="0"/>
              <w:adjustRightInd w:val="0"/>
              <w:ind w:right="-187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3.Сприяння розвиткові професійного мислення  майбутніх соціальних працівників на семінарських заняттях і застосовувати новітні технології</w:t>
            </w:r>
            <w:r w:rsidRPr="00E5687E">
              <w:rPr>
                <w:szCs w:val="28"/>
                <w:lang w:val="uk-UA"/>
              </w:rPr>
              <w:t>.</w:t>
            </w:r>
          </w:p>
          <w:p w:rsidR="004916AA" w:rsidRPr="00E5687E" w:rsidRDefault="004916AA" w:rsidP="00E5687E">
            <w:pPr>
              <w:autoSpaceDE w:val="0"/>
              <w:autoSpaceDN w:val="0"/>
              <w:adjustRightInd w:val="0"/>
              <w:ind w:right="-187"/>
              <w:jc w:val="both"/>
              <w:rPr>
                <w:szCs w:val="28"/>
                <w:lang w:val="uk-UA"/>
              </w:rPr>
            </w:pPr>
            <w:r w:rsidRPr="00E5687E">
              <w:rPr>
                <w:szCs w:val="28"/>
                <w:lang w:val="uk-UA"/>
              </w:rPr>
              <w:t>3. Стимулювання творчої активності в ході самостійної роботи та виконання науково-дослідних завдань.</w:t>
            </w:r>
          </w:p>
          <w:p w:rsidR="004916AA" w:rsidRPr="00E5687E" w:rsidRDefault="004916AA" w:rsidP="000B63B4">
            <w:pPr>
              <w:jc w:val="both"/>
              <w:rPr>
                <w:lang w:val="uk-UA"/>
              </w:rPr>
            </w:pP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4916AA" w:rsidRPr="00DF2778" w:rsidTr="000B63B4">
        <w:tc>
          <w:tcPr>
            <w:tcW w:w="9571" w:type="dxa"/>
            <w:gridSpan w:val="10"/>
          </w:tcPr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b/>
                <w:lang w:val="uk-UA"/>
              </w:rPr>
              <w:t>Інтегральна компетентність</w:t>
            </w:r>
            <w:r w:rsidRPr="00BD1970">
              <w:rPr>
                <w:lang w:val="uk-UA"/>
              </w:rPr>
              <w:t>. Здатність розв’язувати складні спеціалізовані задачі та практичні проблеми у соціальній сфері або у процесі навчання, що передбачає застосування певних теорій та методів соціальної роботи і характеризується комплексністю та невизначеністю умов.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b/>
                <w:lang w:val="uk-UA"/>
              </w:rPr>
              <w:t>Загальні компетентності</w:t>
            </w:r>
            <w:r w:rsidRPr="00BD1970">
              <w:rPr>
                <w:lang w:val="uk-UA"/>
              </w:rPr>
              <w:t xml:space="preserve">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lang w:val="uk-UA"/>
              </w:rPr>
              <w:t xml:space="preserve">1. Здатність до абстрактного мислення, аналізу та синтезу.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2</w:t>
            </w:r>
            <w:r w:rsidRPr="00BD1970">
              <w:rPr>
                <w:lang w:val="uk-UA"/>
              </w:rPr>
              <w:t xml:space="preserve">. Здатність застосовувати знання у практичних ситуаціях.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3</w:t>
            </w:r>
            <w:r w:rsidRPr="00BD1970">
              <w:rPr>
                <w:lang w:val="uk-UA"/>
              </w:rPr>
              <w:t xml:space="preserve">. Здатність планувати та управляти часом.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4</w:t>
            </w:r>
            <w:r w:rsidRPr="00BD1970">
              <w:rPr>
                <w:lang w:val="uk-UA"/>
              </w:rPr>
              <w:t xml:space="preserve">. Знання та розуміння предметної області та розуміння професійної діяльності.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5</w:t>
            </w:r>
            <w:r w:rsidRPr="00BD1970">
              <w:rPr>
                <w:lang w:val="uk-UA"/>
              </w:rPr>
              <w:t xml:space="preserve">. Здатність спілкуватися державною мовою як усно, так і письмово.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6</w:t>
            </w:r>
            <w:r w:rsidRPr="00BD1970">
              <w:rPr>
                <w:lang w:val="uk-UA"/>
              </w:rPr>
              <w:t xml:space="preserve">. Навички використання інформаційних і комунікаційних технологій.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7</w:t>
            </w:r>
            <w:r w:rsidRPr="00BD1970">
              <w:rPr>
                <w:lang w:val="uk-UA"/>
              </w:rPr>
              <w:t xml:space="preserve">. Здатність вчитися і оволодівати сучасними знаннями.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8</w:t>
            </w:r>
            <w:r w:rsidRPr="00BD1970">
              <w:rPr>
                <w:lang w:val="uk-UA"/>
              </w:rPr>
              <w:t xml:space="preserve">. Здатність до пошуку, оброблення та аналізу інформації з різних джерел.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9</w:t>
            </w:r>
            <w:r w:rsidRPr="00BD1970">
              <w:rPr>
                <w:lang w:val="uk-UA"/>
              </w:rPr>
              <w:t xml:space="preserve">. Вміння виявляти, ставити та вирішувати проблеми. 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lang w:val="uk-UA"/>
              </w:rPr>
              <w:lastRenderedPageBreak/>
              <w:t>1</w:t>
            </w:r>
            <w:r w:rsidRPr="00166ADD">
              <w:t>0</w:t>
            </w:r>
            <w:r w:rsidRPr="00BD1970">
              <w:rPr>
                <w:lang w:val="uk-UA"/>
              </w:rPr>
              <w:t xml:space="preserve">. Здатність приймати обґрунтовані рішення.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lang w:val="uk-UA"/>
              </w:rPr>
              <w:t xml:space="preserve">13. Здатність мотивувати людей та рухатися до спільної мети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lang w:val="uk-UA"/>
              </w:rPr>
              <w:t xml:space="preserve">14. Визначеність і наполегливість щодо поставлених завдань і взятих обов’язків.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lang w:val="uk-UA"/>
              </w:rPr>
              <w:t>15. Здатність діяти соціально відповідально та свідомо.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BD1970">
              <w:rPr>
                <w:b/>
                <w:lang w:val="uk-UA"/>
              </w:rPr>
              <w:t>Спеціальні (фахові, предметні ) компетентності</w:t>
            </w:r>
            <w:r w:rsidRPr="00BD1970">
              <w:rPr>
                <w:lang w:val="uk-UA"/>
              </w:rPr>
              <w:t xml:space="preserve">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1.</w:t>
            </w:r>
            <w:r w:rsidRPr="00BD1970">
              <w:rPr>
                <w:lang w:val="uk-UA"/>
              </w:rPr>
              <w:t xml:space="preserve">Здатність прогнозувати перебіг </w:t>
            </w:r>
            <w:proofErr w:type="gramStart"/>
            <w:r w:rsidRPr="00BD1970">
              <w:rPr>
                <w:lang w:val="uk-UA"/>
              </w:rPr>
              <w:t>р</w:t>
            </w:r>
            <w:proofErr w:type="gramEnd"/>
            <w:r w:rsidRPr="00BD1970">
              <w:rPr>
                <w:lang w:val="uk-UA"/>
              </w:rPr>
              <w:t xml:space="preserve">ізних соціальних процесів.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BD1970">
              <w:rPr>
                <w:lang w:val="uk-UA"/>
              </w:rPr>
              <w:t xml:space="preserve">Здатність до аналізу соціально-психологічних явищ, процесів становлення, розвитку та соціалізації особистості, розвитку соціальної групи і громади.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 xml:space="preserve">3. </w:t>
            </w:r>
            <w:r w:rsidRPr="00BD1970">
              <w:rPr>
                <w:lang w:val="uk-UA"/>
              </w:rPr>
              <w:t xml:space="preserve">Здатність до співпраці у міжнародному середовищі та розпізнавання міжкультурних проблем у професійній практиці.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4.</w:t>
            </w:r>
            <w:r w:rsidRPr="00BD1970">
              <w:rPr>
                <w:lang w:val="uk-UA"/>
              </w:rPr>
              <w:t xml:space="preserve">Здатність застосовувати сучасні експериментальні методи роботи з </w:t>
            </w:r>
            <w:proofErr w:type="gramStart"/>
            <w:r w:rsidRPr="00BD1970">
              <w:rPr>
                <w:lang w:val="uk-UA"/>
              </w:rPr>
              <w:t>соц</w:t>
            </w:r>
            <w:proofErr w:type="gramEnd"/>
            <w:r w:rsidRPr="00BD1970">
              <w:rPr>
                <w:lang w:val="uk-UA"/>
              </w:rPr>
              <w:t xml:space="preserve">іальними об’єктами в польових і лабораторних умовах. </w:t>
            </w:r>
          </w:p>
          <w:p w:rsidR="004916AA" w:rsidRPr="00BD1970" w:rsidRDefault="004916AA" w:rsidP="000B63B4">
            <w:pPr>
              <w:jc w:val="both"/>
              <w:rPr>
                <w:lang w:val="uk-UA"/>
              </w:rPr>
            </w:pPr>
            <w:r w:rsidRPr="0092778A">
              <w:t>5.</w:t>
            </w:r>
            <w:r w:rsidRPr="00BD1970">
              <w:rPr>
                <w:lang w:val="uk-UA"/>
              </w:rPr>
              <w:t xml:space="preserve">Здатність взаємодіяти з клієнтами, представниками </w:t>
            </w:r>
            <w:proofErr w:type="gramStart"/>
            <w:r w:rsidRPr="00BD1970">
              <w:rPr>
                <w:lang w:val="uk-UA"/>
              </w:rPr>
              <w:t>р</w:t>
            </w:r>
            <w:proofErr w:type="gramEnd"/>
            <w:r w:rsidRPr="00BD1970">
              <w:rPr>
                <w:lang w:val="uk-UA"/>
              </w:rPr>
              <w:t>ізних професійних груп та громад.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4916AA" w:rsidRPr="00C67355" w:rsidTr="000B63B4">
        <w:tc>
          <w:tcPr>
            <w:tcW w:w="5637" w:type="dxa"/>
            <w:gridSpan w:val="6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lang w:val="uk-UA"/>
              </w:rPr>
              <w:t>Загальна кількість годин</w:t>
            </w:r>
          </w:p>
        </w:tc>
      </w:tr>
      <w:tr w:rsidR="004916AA" w:rsidRPr="00C67355" w:rsidTr="000B63B4">
        <w:tc>
          <w:tcPr>
            <w:tcW w:w="5637" w:type="dxa"/>
            <w:gridSpan w:val="6"/>
          </w:tcPr>
          <w:p w:rsidR="004916AA" w:rsidRPr="000B63B4" w:rsidRDefault="004916AA" w:rsidP="000B63B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12 </w:t>
            </w:r>
          </w:p>
        </w:tc>
      </w:tr>
      <w:tr w:rsidR="004916AA" w:rsidRPr="00C67355" w:rsidTr="000B63B4">
        <w:tc>
          <w:tcPr>
            <w:tcW w:w="5637" w:type="dxa"/>
            <w:gridSpan w:val="6"/>
          </w:tcPr>
          <w:p w:rsidR="004916AA" w:rsidRPr="000B63B4" w:rsidRDefault="004916AA" w:rsidP="000B63B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4916AA" w:rsidRPr="00C67355" w:rsidTr="000B63B4">
        <w:tc>
          <w:tcPr>
            <w:tcW w:w="5637" w:type="dxa"/>
            <w:gridSpan w:val="6"/>
          </w:tcPr>
          <w:p w:rsidR="004916AA" w:rsidRPr="000B63B4" w:rsidRDefault="004916AA" w:rsidP="000B63B4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lang w:val="uk-UA"/>
              </w:rPr>
              <w:t>Ознаки курсу</w:t>
            </w:r>
          </w:p>
        </w:tc>
      </w:tr>
      <w:tr w:rsidR="004916AA" w:rsidRPr="00C67355" w:rsidTr="000B63B4">
        <w:tc>
          <w:tcPr>
            <w:tcW w:w="2392" w:type="dxa"/>
            <w:gridSpan w:val="2"/>
            <w:vAlign w:val="center"/>
          </w:tcPr>
          <w:p w:rsidR="004916AA" w:rsidRPr="000B63B4" w:rsidRDefault="004916AA" w:rsidP="000B63B4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4916AA" w:rsidRPr="000B63B4" w:rsidRDefault="004916AA" w:rsidP="000B63B4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4916AA" w:rsidRPr="000B63B4" w:rsidRDefault="004916AA" w:rsidP="000B63B4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4916AA" w:rsidRPr="000B63B4" w:rsidRDefault="004916AA" w:rsidP="000B63B4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4916AA" w:rsidRPr="000B63B4" w:rsidRDefault="004916AA" w:rsidP="000B63B4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B6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916AA" w:rsidRPr="000B63B4" w:rsidRDefault="004916AA" w:rsidP="000B63B4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916AA" w:rsidRPr="00C67355" w:rsidTr="000B63B4">
        <w:tc>
          <w:tcPr>
            <w:tcW w:w="2392" w:type="dxa"/>
            <w:gridSpan w:val="2"/>
          </w:tcPr>
          <w:p w:rsidR="004916AA" w:rsidRPr="000B63B4" w:rsidRDefault="004916AA" w:rsidP="00E6652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393" w:type="dxa"/>
            <w:gridSpan w:val="3"/>
          </w:tcPr>
          <w:p w:rsidR="004916AA" w:rsidRPr="00E6652D" w:rsidRDefault="004916AA" w:rsidP="00E6652D">
            <w:pPr>
              <w:jc w:val="center"/>
              <w:rPr>
                <w:lang w:val="uk-UA"/>
              </w:rPr>
            </w:pPr>
            <w:r w:rsidRPr="00E6652D">
              <w:rPr>
                <w:sz w:val="22"/>
                <w:szCs w:val="22"/>
                <w:lang w:val="uk-UA"/>
              </w:rPr>
              <w:t>Соціальна р</w:t>
            </w:r>
            <w:r>
              <w:rPr>
                <w:sz w:val="22"/>
                <w:szCs w:val="22"/>
                <w:lang w:val="uk-UA"/>
              </w:rPr>
              <w:t>о</w:t>
            </w:r>
            <w:r w:rsidRPr="00E6652D">
              <w:rPr>
                <w:sz w:val="22"/>
                <w:szCs w:val="22"/>
                <w:lang w:val="uk-UA"/>
              </w:rPr>
              <w:t>бота</w:t>
            </w:r>
          </w:p>
        </w:tc>
        <w:tc>
          <w:tcPr>
            <w:tcW w:w="2393" w:type="dxa"/>
            <w:gridSpan w:val="3"/>
          </w:tcPr>
          <w:p w:rsidR="004916AA" w:rsidRPr="000B63B4" w:rsidRDefault="004916AA" w:rsidP="00E6652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B63B4">
              <w:rPr>
                <w:sz w:val="22"/>
                <w:szCs w:val="22"/>
                <w:lang w:val="uk-UA"/>
              </w:rPr>
              <w:t>у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0B63B4">
              <w:rPr>
                <w:rStyle w:val="a7"/>
                <w:i w:val="0"/>
                <w:color w:val="auto"/>
              </w:rPr>
              <w:t>Форма</w:t>
            </w:r>
            <w:r w:rsidRPr="000B63B4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lang w:val="uk-UA"/>
              </w:rPr>
              <w:t xml:space="preserve">Завдання, </w:t>
            </w:r>
            <w:proofErr w:type="spellStart"/>
            <w:r w:rsidRPr="000B63B4">
              <w:rPr>
                <w:lang w:val="uk-UA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lang w:val="uk-UA"/>
              </w:rPr>
              <w:t>Термін виконання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Pr="00BD1970" w:rsidRDefault="004916AA" w:rsidP="00AD1FB0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Змістовий модуль </w:t>
            </w:r>
            <w:r w:rsidRPr="00BD1970">
              <w:rPr>
                <w:bCs/>
                <w:lang w:val="uk-UA"/>
              </w:rPr>
              <w:t>1.</w:t>
            </w:r>
          </w:p>
          <w:p w:rsidR="004916AA" w:rsidRPr="00BD1970" w:rsidRDefault="004916AA" w:rsidP="00AD1FB0">
            <w:pPr>
              <w:autoSpaceDE w:val="0"/>
              <w:autoSpaceDN w:val="0"/>
              <w:adjustRightInd w:val="0"/>
              <w:rPr>
                <w:bCs/>
              </w:rPr>
            </w:pPr>
            <w:r w:rsidRPr="00BD1970">
              <w:rPr>
                <w:bCs/>
                <w:lang w:val="uk-UA"/>
              </w:rPr>
              <w:t xml:space="preserve">Тема 1. </w:t>
            </w:r>
            <w:r w:rsidRPr="00BD1970">
              <w:rPr>
                <w:bCs/>
              </w:rPr>
              <w:t xml:space="preserve">Предмет, </w:t>
            </w:r>
            <w:proofErr w:type="spellStart"/>
            <w:r w:rsidRPr="00BD1970">
              <w:rPr>
                <w:bCs/>
              </w:rPr>
              <w:t>завдання</w:t>
            </w:r>
            <w:proofErr w:type="spellEnd"/>
            <w:r w:rsidRPr="00BD1970">
              <w:rPr>
                <w:bCs/>
              </w:rPr>
              <w:t xml:space="preserve"> та структура</w:t>
            </w:r>
          </w:p>
          <w:p w:rsidR="004916AA" w:rsidRPr="00BD1970" w:rsidRDefault="004916AA" w:rsidP="00AD1FB0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proofErr w:type="gramStart"/>
            <w:r w:rsidRPr="00BD1970">
              <w:rPr>
                <w:bCs/>
              </w:rPr>
              <w:t>соц</w:t>
            </w:r>
            <w:proofErr w:type="gramEnd"/>
            <w:r w:rsidRPr="00BD1970">
              <w:rPr>
                <w:bCs/>
              </w:rPr>
              <w:t>іальної</w:t>
            </w:r>
            <w:proofErr w:type="spellEnd"/>
            <w:r w:rsidRPr="00BD1970">
              <w:rPr>
                <w:bCs/>
              </w:rPr>
              <w:t xml:space="preserve"> </w:t>
            </w:r>
            <w:proofErr w:type="spellStart"/>
            <w:r w:rsidRPr="00BD1970">
              <w:rPr>
                <w:bCs/>
              </w:rPr>
              <w:t>психології</w:t>
            </w:r>
            <w:proofErr w:type="spellEnd"/>
          </w:p>
          <w:p w:rsidR="004916AA" w:rsidRPr="000B63B4" w:rsidRDefault="004916AA" w:rsidP="00AD1FB0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Лекція-презентація,</w:t>
            </w:r>
          </w:p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1,3,5,9,10, 12.</w:t>
            </w:r>
          </w:p>
        </w:tc>
        <w:tc>
          <w:tcPr>
            <w:tcW w:w="1595" w:type="dxa"/>
            <w:gridSpan w:val="2"/>
          </w:tcPr>
          <w:p w:rsidR="004916AA" w:rsidRPr="00166ADD" w:rsidRDefault="004916AA" w:rsidP="000B63B4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Опрацювати</w:t>
            </w:r>
            <w:r w:rsidRPr="00036126">
              <w:rPr>
                <w:sz w:val="22"/>
                <w:szCs w:val="22"/>
                <w:lang w:val="uk-UA"/>
              </w:rPr>
              <w:t xml:space="preserve"> лекційн</w:t>
            </w:r>
            <w:r>
              <w:rPr>
                <w:sz w:val="22"/>
                <w:szCs w:val="22"/>
                <w:lang w:val="uk-UA"/>
              </w:rPr>
              <w:t>ий матеріал</w:t>
            </w:r>
            <w:r w:rsidRPr="00036126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питання, що виносяться  на самостійне вивчення (передбачені</w:t>
            </w:r>
            <w:r w:rsidRPr="0003612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 методичних рекомендаціях).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тижні 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Pr="00BD1970" w:rsidRDefault="004916AA" w:rsidP="005514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uk-UA"/>
              </w:rPr>
              <w:t xml:space="preserve">Тема 2. </w:t>
            </w:r>
            <w:proofErr w:type="spellStart"/>
            <w:r w:rsidRPr="00BD1970">
              <w:rPr>
                <w:bCs/>
              </w:rPr>
              <w:t>Становлення</w:t>
            </w:r>
            <w:proofErr w:type="spellEnd"/>
            <w:r w:rsidRPr="00BD1970">
              <w:rPr>
                <w:bCs/>
              </w:rPr>
              <w:t xml:space="preserve"> та </w:t>
            </w:r>
            <w:proofErr w:type="spellStart"/>
            <w:r w:rsidRPr="00BD1970">
              <w:rPr>
                <w:bCs/>
              </w:rPr>
              <w:t>історія</w:t>
            </w:r>
            <w:proofErr w:type="spellEnd"/>
            <w:r w:rsidRPr="00BD1970">
              <w:rPr>
                <w:bCs/>
              </w:rPr>
              <w:t xml:space="preserve"> </w:t>
            </w:r>
            <w:proofErr w:type="spellStart"/>
            <w:r w:rsidRPr="00BD1970">
              <w:rPr>
                <w:bCs/>
              </w:rPr>
              <w:t>розвитку</w:t>
            </w:r>
            <w:proofErr w:type="spellEnd"/>
          </w:p>
          <w:p w:rsidR="004916AA" w:rsidRPr="00BD1970" w:rsidRDefault="004916AA" w:rsidP="0055140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proofErr w:type="gramStart"/>
            <w:r w:rsidRPr="00BD1970">
              <w:rPr>
                <w:bCs/>
              </w:rPr>
              <w:t>соц</w:t>
            </w:r>
            <w:proofErr w:type="gramEnd"/>
            <w:r w:rsidRPr="00BD1970">
              <w:rPr>
                <w:bCs/>
              </w:rPr>
              <w:t>іальної</w:t>
            </w:r>
            <w:proofErr w:type="spellEnd"/>
            <w:r w:rsidRPr="00BD1970">
              <w:rPr>
                <w:bCs/>
              </w:rPr>
              <w:t xml:space="preserve"> </w:t>
            </w:r>
            <w:proofErr w:type="spellStart"/>
            <w:r w:rsidRPr="00BD1970">
              <w:rPr>
                <w:bCs/>
              </w:rPr>
              <w:t>психології</w:t>
            </w:r>
            <w:proofErr w:type="spellEnd"/>
            <w:r w:rsidRPr="00BD1970">
              <w:rPr>
                <w:bCs/>
              </w:rPr>
              <w:t xml:space="preserve"> як науки</w:t>
            </w:r>
          </w:p>
          <w:p w:rsidR="004916AA" w:rsidRDefault="004916AA" w:rsidP="00551406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1,3,5,9,10, 12.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Опрацювати праці, розміщені в електронній хрестоматії з навчальної дисципліни (сайт наукової бібліотеки університету).</w:t>
            </w:r>
          </w:p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презентацію на тему:«Здобутки науковців нашого ЗВО в галузі соціальної </w:t>
            </w:r>
            <w:r>
              <w:rPr>
                <w:lang w:val="uk-UA"/>
              </w:rPr>
              <w:lastRenderedPageBreak/>
              <w:t xml:space="preserve">психології» </w:t>
            </w:r>
          </w:p>
          <w:p w:rsidR="004916AA" w:rsidRPr="00E03CAC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Default="004916AA" w:rsidP="005B6903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436C0A">
              <w:rPr>
                <w:bCs/>
                <w:szCs w:val="28"/>
                <w:lang w:val="uk-UA"/>
              </w:rPr>
              <w:lastRenderedPageBreak/>
              <w:t xml:space="preserve">Тема </w:t>
            </w:r>
            <w:r>
              <w:rPr>
                <w:bCs/>
                <w:szCs w:val="28"/>
                <w:lang w:val="uk-UA"/>
              </w:rPr>
              <w:t>3</w:t>
            </w:r>
            <w:r w:rsidRPr="00436C0A">
              <w:rPr>
                <w:bCs/>
                <w:szCs w:val="28"/>
                <w:lang w:val="uk-UA"/>
              </w:rPr>
              <w:t>. М</w:t>
            </w:r>
            <w:proofErr w:type="spellStart"/>
            <w:r w:rsidRPr="00436C0A">
              <w:rPr>
                <w:bCs/>
                <w:szCs w:val="28"/>
              </w:rPr>
              <w:t>етодологія</w:t>
            </w:r>
            <w:proofErr w:type="spellEnd"/>
            <w:r w:rsidRPr="00436C0A">
              <w:rPr>
                <w:bCs/>
                <w:szCs w:val="28"/>
              </w:rPr>
              <w:t xml:space="preserve"> та </w:t>
            </w:r>
            <w:proofErr w:type="spellStart"/>
            <w:r w:rsidRPr="00436C0A">
              <w:rPr>
                <w:bCs/>
                <w:szCs w:val="28"/>
              </w:rPr>
              <w:t>методи</w:t>
            </w:r>
            <w:proofErr w:type="spellEnd"/>
            <w:r w:rsidRPr="00436C0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uk-UA"/>
              </w:rPr>
              <w:t>д</w:t>
            </w:r>
            <w:proofErr w:type="spellStart"/>
            <w:r w:rsidRPr="00436C0A">
              <w:rPr>
                <w:bCs/>
                <w:szCs w:val="28"/>
              </w:rPr>
              <w:t>ослідження</w:t>
            </w:r>
            <w:proofErr w:type="spellEnd"/>
            <w:r w:rsidRPr="00436C0A">
              <w:rPr>
                <w:bCs/>
                <w:szCs w:val="28"/>
              </w:rPr>
              <w:t xml:space="preserve"> </w:t>
            </w:r>
            <w:proofErr w:type="spellStart"/>
            <w:r w:rsidRPr="00436C0A">
              <w:rPr>
                <w:bCs/>
                <w:szCs w:val="28"/>
              </w:rPr>
              <w:t>соціальної</w:t>
            </w:r>
            <w:proofErr w:type="spellEnd"/>
            <w:r w:rsidRPr="00436C0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uk-UA"/>
              </w:rPr>
              <w:t>п</w:t>
            </w:r>
            <w:proofErr w:type="spellStart"/>
            <w:r w:rsidRPr="00436C0A">
              <w:rPr>
                <w:bCs/>
                <w:szCs w:val="28"/>
              </w:rPr>
              <w:t>сихології</w:t>
            </w:r>
            <w:proofErr w:type="spellEnd"/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Лекція-конференція, практичне заняття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1,3,5,9,10, 12.</w:t>
            </w:r>
          </w:p>
        </w:tc>
        <w:tc>
          <w:tcPr>
            <w:tcW w:w="1595" w:type="dxa"/>
            <w:gridSpan w:val="2"/>
          </w:tcPr>
          <w:p w:rsidR="004916AA" w:rsidRPr="00DC289D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Ознайомитися з психологічними тестами, практичним їх використанням. Кейси.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Default="004916AA" w:rsidP="005B6903">
            <w:pPr>
              <w:autoSpaceDE w:val="0"/>
              <w:autoSpaceDN w:val="0"/>
              <w:adjustRightInd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Змістовий модуль 2.</w:t>
            </w:r>
          </w:p>
          <w:p w:rsidR="004916AA" w:rsidRPr="00436C0A" w:rsidRDefault="004916AA" w:rsidP="005B6903">
            <w:pPr>
              <w:autoSpaceDE w:val="0"/>
              <w:autoSpaceDN w:val="0"/>
              <w:adjustRightInd w:val="0"/>
              <w:rPr>
                <w:bCs/>
                <w:szCs w:val="28"/>
                <w:lang w:val="uk-UA"/>
              </w:rPr>
            </w:pPr>
            <w:r w:rsidRPr="00436C0A">
              <w:rPr>
                <w:bCs/>
                <w:szCs w:val="28"/>
              </w:rPr>
              <w:t xml:space="preserve">Тема </w:t>
            </w:r>
            <w:r w:rsidRPr="00436C0A">
              <w:rPr>
                <w:bCs/>
                <w:szCs w:val="28"/>
                <w:lang w:val="uk-UA"/>
              </w:rPr>
              <w:t>3</w:t>
            </w:r>
            <w:r w:rsidRPr="00436C0A">
              <w:rPr>
                <w:bCs/>
                <w:szCs w:val="28"/>
              </w:rPr>
              <w:t xml:space="preserve">. </w:t>
            </w:r>
            <w:proofErr w:type="spellStart"/>
            <w:r w:rsidRPr="00436C0A">
              <w:rPr>
                <w:bCs/>
                <w:szCs w:val="28"/>
              </w:rPr>
              <w:t>Спілкування</w:t>
            </w:r>
            <w:proofErr w:type="spellEnd"/>
            <w:r w:rsidRPr="00436C0A">
              <w:rPr>
                <w:bCs/>
                <w:szCs w:val="28"/>
              </w:rPr>
              <w:t xml:space="preserve"> як </w:t>
            </w:r>
            <w:proofErr w:type="spellStart"/>
            <w:proofErr w:type="gramStart"/>
            <w:r w:rsidRPr="00436C0A">
              <w:rPr>
                <w:bCs/>
                <w:szCs w:val="28"/>
              </w:rPr>
              <w:t>соц</w:t>
            </w:r>
            <w:proofErr w:type="gramEnd"/>
            <w:r w:rsidRPr="00436C0A">
              <w:rPr>
                <w:bCs/>
                <w:szCs w:val="28"/>
              </w:rPr>
              <w:t>іально</w:t>
            </w:r>
            <w:proofErr w:type="spellEnd"/>
            <w:r>
              <w:rPr>
                <w:bCs/>
                <w:szCs w:val="28"/>
                <w:lang w:val="uk-UA"/>
              </w:rPr>
              <w:t>-</w:t>
            </w:r>
            <w:r w:rsidRPr="00436C0A">
              <w:rPr>
                <w:bCs/>
                <w:szCs w:val="28"/>
                <w:lang w:val="uk-UA"/>
              </w:rPr>
              <w:t xml:space="preserve"> п</w:t>
            </w:r>
            <w:proofErr w:type="spellStart"/>
            <w:r w:rsidRPr="00436C0A">
              <w:rPr>
                <w:bCs/>
                <w:szCs w:val="28"/>
              </w:rPr>
              <w:t>сихологічний</w:t>
            </w:r>
            <w:proofErr w:type="spellEnd"/>
            <w:r w:rsidRPr="00436C0A">
              <w:rPr>
                <w:bCs/>
                <w:szCs w:val="28"/>
              </w:rPr>
              <w:t xml:space="preserve"> феномен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Лекція-дискусія, практичне заняття з елементами тренінгу.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1,3,4,5,9,10, 12, 15.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</w:pPr>
            <w:r>
              <w:rPr>
                <w:sz w:val="22"/>
                <w:szCs w:val="22"/>
                <w:lang w:val="uk-UA"/>
              </w:rPr>
              <w:t>Опрацювати</w:t>
            </w:r>
            <w:r w:rsidRPr="00036126">
              <w:rPr>
                <w:sz w:val="22"/>
                <w:szCs w:val="22"/>
                <w:lang w:val="uk-UA"/>
              </w:rPr>
              <w:t xml:space="preserve"> лекційн</w:t>
            </w:r>
            <w:r>
              <w:rPr>
                <w:sz w:val="22"/>
                <w:szCs w:val="22"/>
                <w:lang w:val="uk-UA"/>
              </w:rPr>
              <w:t>ий матеріал</w:t>
            </w:r>
            <w:r w:rsidRPr="00036126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питання, що виносяться  на самостійне вивчення (передбачені</w:t>
            </w:r>
            <w:r w:rsidRPr="0003612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 методичних рекомендаціях).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бали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Pr="00436C0A" w:rsidRDefault="004916AA" w:rsidP="00551406">
            <w:pPr>
              <w:autoSpaceDE w:val="0"/>
              <w:autoSpaceDN w:val="0"/>
              <w:adjustRightInd w:val="0"/>
              <w:rPr>
                <w:bCs/>
                <w:szCs w:val="28"/>
                <w:lang w:val="uk-UA"/>
              </w:rPr>
            </w:pPr>
            <w:r>
              <w:rPr>
                <w:bCs/>
                <w:lang w:val="uk-UA"/>
              </w:rPr>
              <w:t xml:space="preserve">Тема 4. </w:t>
            </w:r>
            <w:r w:rsidRPr="005B6903">
              <w:rPr>
                <w:bCs/>
                <w:szCs w:val="28"/>
                <w:lang w:val="uk-UA"/>
              </w:rPr>
              <w:t>Соціальна комунікація і міжособистісна взаємодія</w:t>
            </w:r>
            <w:r>
              <w:rPr>
                <w:bCs/>
                <w:spacing w:val="-20"/>
                <w:lang w:val="uk-UA"/>
              </w:rPr>
              <w:t>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Лекція-візуалізація, проблемне практичне заняття.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1,3,4,5,9,10, 12, 15.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Підібрати тренінгові вправи, спрямовані на розвиток умінь невербальної комунікації. </w:t>
            </w:r>
          </w:p>
          <w:p w:rsidR="004916AA" w:rsidRPr="008E7B01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бали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Pr="00436C0A" w:rsidRDefault="004916AA" w:rsidP="00551406">
            <w:pPr>
              <w:autoSpaceDE w:val="0"/>
              <w:autoSpaceDN w:val="0"/>
              <w:adjustRightInd w:val="0"/>
              <w:rPr>
                <w:bCs/>
                <w:szCs w:val="28"/>
                <w:lang w:val="uk-UA"/>
              </w:rPr>
            </w:pPr>
            <w:r w:rsidRPr="0065674A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5</w:t>
            </w:r>
            <w:r w:rsidRPr="0065674A">
              <w:rPr>
                <w:bCs/>
                <w:lang w:val="uk-UA"/>
              </w:rPr>
              <w:t xml:space="preserve">. </w:t>
            </w:r>
            <w:proofErr w:type="spellStart"/>
            <w:proofErr w:type="gramStart"/>
            <w:r w:rsidRPr="00436C0A">
              <w:rPr>
                <w:bCs/>
                <w:szCs w:val="28"/>
              </w:rPr>
              <w:t>Соц</w:t>
            </w:r>
            <w:proofErr w:type="gramEnd"/>
            <w:r w:rsidRPr="00436C0A">
              <w:rPr>
                <w:bCs/>
                <w:szCs w:val="28"/>
              </w:rPr>
              <w:t>іальна</w:t>
            </w:r>
            <w:proofErr w:type="spellEnd"/>
            <w:r w:rsidRPr="00436C0A">
              <w:rPr>
                <w:bCs/>
                <w:szCs w:val="28"/>
              </w:rPr>
              <w:t xml:space="preserve"> </w:t>
            </w:r>
            <w:proofErr w:type="spellStart"/>
            <w:r w:rsidRPr="00436C0A">
              <w:rPr>
                <w:bCs/>
                <w:szCs w:val="28"/>
              </w:rPr>
              <w:t>перцепція</w:t>
            </w:r>
            <w:proofErr w:type="spellEnd"/>
            <w:r w:rsidRPr="00436C0A">
              <w:rPr>
                <w:bCs/>
                <w:szCs w:val="28"/>
              </w:rPr>
              <w:t xml:space="preserve">. </w:t>
            </w:r>
            <w:proofErr w:type="spellStart"/>
            <w:r w:rsidRPr="00436C0A">
              <w:rPr>
                <w:bCs/>
                <w:szCs w:val="28"/>
              </w:rPr>
              <w:t>Способи</w:t>
            </w:r>
            <w:proofErr w:type="spellEnd"/>
            <w:r w:rsidRPr="00436C0A">
              <w:rPr>
                <w:bCs/>
                <w:szCs w:val="28"/>
              </w:rPr>
              <w:t xml:space="preserve"> </w:t>
            </w:r>
            <w:proofErr w:type="spellStart"/>
            <w:r w:rsidRPr="00436C0A">
              <w:rPr>
                <w:bCs/>
                <w:szCs w:val="28"/>
              </w:rPr>
              <w:t>впливу</w:t>
            </w:r>
            <w:proofErr w:type="spellEnd"/>
            <w:r w:rsidRPr="00436C0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uk-UA"/>
              </w:rPr>
              <w:t>в</w:t>
            </w:r>
            <w:r w:rsidRPr="00436C0A">
              <w:rPr>
                <w:bCs/>
                <w:szCs w:val="28"/>
              </w:rPr>
              <w:t xml:space="preserve"> </w:t>
            </w:r>
            <w:proofErr w:type="spellStart"/>
            <w:r w:rsidRPr="00436C0A">
              <w:rPr>
                <w:bCs/>
                <w:szCs w:val="28"/>
              </w:rPr>
              <w:t>процесі</w:t>
            </w:r>
            <w:proofErr w:type="spellEnd"/>
            <w:r w:rsidRPr="00436C0A">
              <w:rPr>
                <w:bCs/>
                <w:szCs w:val="28"/>
              </w:rPr>
              <w:t xml:space="preserve"> </w:t>
            </w:r>
            <w:proofErr w:type="spellStart"/>
            <w:r w:rsidRPr="00436C0A">
              <w:rPr>
                <w:bCs/>
                <w:szCs w:val="28"/>
              </w:rPr>
              <w:t>спілкування</w:t>
            </w:r>
            <w:proofErr w:type="spellEnd"/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інтерактивне практичне заняття.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1,3,4,5,9,10, 12, 15.</w:t>
            </w:r>
          </w:p>
        </w:tc>
        <w:tc>
          <w:tcPr>
            <w:tcW w:w="1595" w:type="dxa"/>
            <w:gridSpan w:val="2"/>
          </w:tcPr>
          <w:p w:rsidR="004916AA" w:rsidRDefault="004916AA" w:rsidP="00716C33">
            <w:r>
              <w:rPr>
                <w:sz w:val="22"/>
                <w:szCs w:val="22"/>
                <w:lang w:val="uk-UA"/>
              </w:rPr>
              <w:t>Опрацювати</w:t>
            </w:r>
            <w:r w:rsidRPr="00036126">
              <w:rPr>
                <w:sz w:val="22"/>
                <w:szCs w:val="22"/>
                <w:lang w:val="uk-UA"/>
              </w:rPr>
              <w:t xml:space="preserve"> лекційн</w:t>
            </w:r>
            <w:r>
              <w:rPr>
                <w:sz w:val="22"/>
                <w:szCs w:val="22"/>
                <w:lang w:val="uk-UA"/>
              </w:rPr>
              <w:t>ий матеріал</w:t>
            </w:r>
            <w:r w:rsidRPr="00036126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питання, що виносяться  на самостійне вивчення (передбачені</w:t>
            </w:r>
            <w:r w:rsidRPr="0003612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 методичних рекомендаціях). </w:t>
            </w:r>
          </w:p>
        </w:tc>
        <w:tc>
          <w:tcPr>
            <w:tcW w:w="1595" w:type="dxa"/>
            <w:gridSpan w:val="2"/>
          </w:tcPr>
          <w:p w:rsidR="004916AA" w:rsidRDefault="00E82481" w:rsidP="00E824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916AA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Default="004916AA" w:rsidP="00551406">
            <w:pPr>
              <w:autoSpaceDE w:val="0"/>
              <w:autoSpaceDN w:val="0"/>
              <w:adjustRightInd w:val="0"/>
              <w:rPr>
                <w:bCs/>
                <w:spacing w:val="-20"/>
                <w:lang w:val="uk-UA"/>
              </w:rPr>
            </w:pPr>
            <w:r>
              <w:rPr>
                <w:bCs/>
                <w:spacing w:val="-20"/>
                <w:lang w:val="uk-UA"/>
              </w:rPr>
              <w:t xml:space="preserve">Змістовий модуль 3. </w:t>
            </w:r>
          </w:p>
          <w:p w:rsidR="004916AA" w:rsidRPr="0065674A" w:rsidRDefault="004916AA" w:rsidP="0055140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spacing w:val="-20"/>
                <w:lang w:val="uk-UA"/>
              </w:rPr>
              <w:t>Тема  6</w:t>
            </w:r>
            <w:r w:rsidRPr="004F2E84">
              <w:rPr>
                <w:bCs/>
                <w:spacing w:val="-20"/>
                <w:lang w:val="uk-UA"/>
              </w:rPr>
              <w:t xml:space="preserve">.   </w:t>
            </w:r>
            <w:proofErr w:type="spellStart"/>
            <w:r w:rsidRPr="004F2E84">
              <w:rPr>
                <w:bCs/>
                <w:szCs w:val="28"/>
              </w:rPr>
              <w:t>Група</w:t>
            </w:r>
            <w:proofErr w:type="spellEnd"/>
            <w:r w:rsidRPr="004F2E84">
              <w:rPr>
                <w:bCs/>
                <w:szCs w:val="28"/>
              </w:rPr>
              <w:t xml:space="preserve"> як </w:t>
            </w:r>
            <w:proofErr w:type="spellStart"/>
            <w:proofErr w:type="gramStart"/>
            <w:r w:rsidRPr="004F2E84">
              <w:rPr>
                <w:bCs/>
                <w:szCs w:val="28"/>
              </w:rPr>
              <w:t>соц</w:t>
            </w:r>
            <w:proofErr w:type="gramEnd"/>
            <w:r w:rsidRPr="004F2E84">
              <w:rPr>
                <w:bCs/>
                <w:szCs w:val="28"/>
              </w:rPr>
              <w:t>іально-психологічний</w:t>
            </w:r>
            <w:proofErr w:type="spellEnd"/>
            <w:r w:rsidRPr="004F2E84">
              <w:rPr>
                <w:bCs/>
                <w:szCs w:val="28"/>
              </w:rPr>
              <w:t xml:space="preserve"> феномен.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1,3,5,6,9,10, 12.</w:t>
            </w:r>
          </w:p>
        </w:tc>
        <w:tc>
          <w:tcPr>
            <w:tcW w:w="1595" w:type="dxa"/>
            <w:gridSpan w:val="2"/>
          </w:tcPr>
          <w:p w:rsidR="004916AA" w:rsidRDefault="004916AA" w:rsidP="00166AD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Опрацювати</w:t>
            </w:r>
            <w:r w:rsidRPr="00036126">
              <w:rPr>
                <w:sz w:val="22"/>
                <w:szCs w:val="22"/>
                <w:lang w:val="uk-UA"/>
              </w:rPr>
              <w:t xml:space="preserve"> лекційн</w:t>
            </w:r>
            <w:r>
              <w:rPr>
                <w:sz w:val="22"/>
                <w:szCs w:val="22"/>
                <w:lang w:val="uk-UA"/>
              </w:rPr>
              <w:t>ий матеріал</w:t>
            </w:r>
            <w:r w:rsidRPr="00036126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питання, що виносяться  на самостійне вивчення (передбачені</w:t>
            </w:r>
            <w:r w:rsidRPr="0003612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 методичних рекомендаціях).</w:t>
            </w:r>
          </w:p>
          <w:p w:rsidR="004916AA" w:rsidRDefault="004916AA" w:rsidP="00166ADD">
            <w:r>
              <w:rPr>
                <w:sz w:val="22"/>
                <w:szCs w:val="22"/>
                <w:lang w:val="uk-UA"/>
              </w:rPr>
              <w:t>Підготувати презентацію на тему «Психологічні особливості українського національного характеру»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Default="004916AA" w:rsidP="00551406">
            <w:pPr>
              <w:autoSpaceDE w:val="0"/>
              <w:autoSpaceDN w:val="0"/>
              <w:adjustRightInd w:val="0"/>
              <w:rPr>
                <w:bCs/>
                <w:spacing w:val="-20"/>
                <w:lang w:val="uk-UA"/>
              </w:rPr>
            </w:pPr>
            <w:r>
              <w:rPr>
                <w:bCs/>
                <w:lang w:val="uk-UA"/>
              </w:rPr>
              <w:t xml:space="preserve">Тема 7. </w:t>
            </w:r>
            <w:proofErr w:type="spellStart"/>
            <w:r w:rsidRPr="004F2E84">
              <w:rPr>
                <w:bCs/>
                <w:szCs w:val="28"/>
              </w:rPr>
              <w:lastRenderedPageBreak/>
              <w:t>Психологія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r w:rsidRPr="004F2E84">
              <w:rPr>
                <w:bCs/>
                <w:szCs w:val="28"/>
              </w:rPr>
              <w:t>малих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 w:rsidRPr="004F2E84">
              <w:rPr>
                <w:bCs/>
                <w:szCs w:val="28"/>
              </w:rPr>
              <w:t>соц</w:t>
            </w:r>
            <w:proofErr w:type="gramEnd"/>
            <w:r w:rsidRPr="004F2E84">
              <w:rPr>
                <w:bCs/>
                <w:szCs w:val="28"/>
              </w:rPr>
              <w:t>іальних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r w:rsidRPr="004F2E84">
              <w:rPr>
                <w:bCs/>
                <w:szCs w:val="28"/>
              </w:rPr>
              <w:t>груп</w:t>
            </w:r>
            <w:proofErr w:type="spellEnd"/>
            <w:r w:rsidRPr="004F2E84">
              <w:rPr>
                <w:bCs/>
                <w:szCs w:val="28"/>
              </w:rPr>
              <w:t xml:space="preserve">. </w:t>
            </w:r>
            <w:r>
              <w:rPr>
                <w:bCs/>
                <w:szCs w:val="28"/>
                <w:lang w:val="uk-UA"/>
              </w:rPr>
              <w:t>Д</w:t>
            </w:r>
            <w:proofErr w:type="spellStart"/>
            <w:r w:rsidRPr="004F2E84">
              <w:rPr>
                <w:bCs/>
                <w:szCs w:val="28"/>
              </w:rPr>
              <w:t>инамічні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r w:rsidRPr="004F2E84">
              <w:rPr>
                <w:bCs/>
                <w:szCs w:val="28"/>
              </w:rPr>
              <w:t>процеси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 w:rsidRPr="004F2E84">
              <w:rPr>
                <w:bCs/>
                <w:szCs w:val="28"/>
              </w:rPr>
              <w:t xml:space="preserve">у </w:t>
            </w:r>
            <w:proofErr w:type="spellStart"/>
            <w:r w:rsidRPr="004F2E84">
              <w:rPr>
                <w:bCs/>
                <w:szCs w:val="28"/>
              </w:rPr>
              <w:t>малих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r w:rsidRPr="004F2E84">
              <w:rPr>
                <w:bCs/>
                <w:szCs w:val="28"/>
              </w:rPr>
              <w:t>соціальних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r w:rsidRPr="004F2E84">
              <w:rPr>
                <w:bCs/>
                <w:szCs w:val="28"/>
              </w:rPr>
              <w:t>групах</w:t>
            </w:r>
            <w:proofErr w:type="spellEnd"/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Лекція-</w:t>
            </w:r>
            <w:r>
              <w:rPr>
                <w:lang w:val="uk-UA"/>
              </w:rPr>
              <w:lastRenderedPageBreak/>
              <w:t>дискусія, проблемне практичне заняття.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1,3,4,5,9,10, </w:t>
            </w:r>
            <w:r>
              <w:rPr>
                <w:lang w:val="uk-UA"/>
              </w:rPr>
              <w:lastRenderedPageBreak/>
              <w:t>12, 15.</w:t>
            </w:r>
          </w:p>
        </w:tc>
        <w:tc>
          <w:tcPr>
            <w:tcW w:w="1595" w:type="dxa"/>
            <w:gridSpan w:val="2"/>
          </w:tcPr>
          <w:p w:rsidR="004916AA" w:rsidRDefault="004916AA" w:rsidP="00761BC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Проблемні </w:t>
            </w:r>
            <w:r>
              <w:rPr>
                <w:lang w:val="uk-UA"/>
              </w:rPr>
              <w:lastRenderedPageBreak/>
              <w:t>питання, кейси.</w:t>
            </w:r>
          </w:p>
          <w:p w:rsidR="004916AA" w:rsidRDefault="004916AA" w:rsidP="00761BCD">
            <w:pPr>
              <w:rPr>
                <w:lang w:val="uk-UA"/>
              </w:rPr>
            </w:pPr>
            <w:r>
              <w:rPr>
                <w:lang w:val="uk-UA"/>
              </w:rPr>
              <w:t xml:space="preserve">Визначити рівень психологічного клімату в академічній групі та укласти рекомендації для його покращення. </w:t>
            </w:r>
          </w:p>
          <w:p w:rsidR="004916AA" w:rsidRPr="00E03CAC" w:rsidRDefault="004916AA" w:rsidP="00761BCD">
            <w:pPr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Default="004916AA" w:rsidP="0055140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Змістовий модуль 4.</w:t>
            </w:r>
          </w:p>
          <w:p w:rsidR="004916AA" w:rsidRDefault="004916AA" w:rsidP="0055140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spacing w:val="-20"/>
                <w:lang w:val="uk-UA"/>
              </w:rPr>
              <w:t xml:space="preserve">Тема  8.  </w:t>
            </w:r>
            <w:proofErr w:type="spellStart"/>
            <w:r w:rsidRPr="004F2E84">
              <w:rPr>
                <w:bCs/>
                <w:szCs w:val="28"/>
              </w:rPr>
              <w:t>Особистість</w:t>
            </w:r>
            <w:proofErr w:type="spellEnd"/>
            <w:r w:rsidRPr="004F2E84">
              <w:rPr>
                <w:bCs/>
                <w:szCs w:val="28"/>
              </w:rPr>
              <w:t xml:space="preserve"> як </w:t>
            </w:r>
            <w:proofErr w:type="spellStart"/>
            <w:proofErr w:type="gramStart"/>
            <w:r w:rsidRPr="004F2E84">
              <w:rPr>
                <w:bCs/>
                <w:szCs w:val="28"/>
              </w:rPr>
              <w:t>соц</w:t>
            </w:r>
            <w:proofErr w:type="gramEnd"/>
            <w:r w:rsidRPr="004F2E84">
              <w:rPr>
                <w:bCs/>
                <w:szCs w:val="28"/>
              </w:rPr>
              <w:t>іально-психологічний</w:t>
            </w:r>
            <w:proofErr w:type="spellEnd"/>
            <w:r w:rsidRPr="004F2E84">
              <w:rPr>
                <w:bCs/>
                <w:szCs w:val="28"/>
              </w:rPr>
              <w:t xml:space="preserve"> феномен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Лекція-конференція, практичне заняття. 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1,3,4,5,9,10, 12, 15.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</w:pPr>
            <w:r>
              <w:rPr>
                <w:sz w:val="22"/>
                <w:szCs w:val="22"/>
                <w:lang w:val="uk-UA"/>
              </w:rPr>
              <w:t>Опрацювати</w:t>
            </w:r>
            <w:r w:rsidRPr="00036126">
              <w:rPr>
                <w:sz w:val="22"/>
                <w:szCs w:val="22"/>
                <w:lang w:val="uk-UA"/>
              </w:rPr>
              <w:t xml:space="preserve"> лекційн</w:t>
            </w:r>
            <w:r>
              <w:rPr>
                <w:sz w:val="22"/>
                <w:szCs w:val="22"/>
                <w:lang w:val="uk-UA"/>
              </w:rPr>
              <w:t>ий матеріал</w:t>
            </w:r>
            <w:r w:rsidRPr="00036126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питання, що виносяться  на самостійне вивчення (передбачені</w:t>
            </w:r>
            <w:r w:rsidRPr="0003612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 методичних рекомендаціях).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1595" w:type="dxa"/>
          </w:tcPr>
          <w:p w:rsidR="004916AA" w:rsidRDefault="004916AA" w:rsidP="00551406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Тема 9. </w:t>
            </w:r>
            <w:proofErr w:type="spellStart"/>
            <w:r w:rsidRPr="004F2E84">
              <w:rPr>
                <w:bCs/>
                <w:szCs w:val="28"/>
              </w:rPr>
              <w:t>Особистість</w:t>
            </w:r>
            <w:proofErr w:type="spellEnd"/>
            <w:r w:rsidRPr="004F2E84">
              <w:rPr>
                <w:bCs/>
                <w:szCs w:val="28"/>
              </w:rPr>
              <w:t xml:space="preserve"> у </w:t>
            </w:r>
            <w:proofErr w:type="spellStart"/>
            <w:r w:rsidRPr="004F2E84">
              <w:rPr>
                <w:bCs/>
                <w:szCs w:val="28"/>
              </w:rPr>
              <w:t>структурі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r w:rsidRPr="004F2E84">
              <w:rPr>
                <w:bCs/>
                <w:szCs w:val="28"/>
              </w:rPr>
              <w:t>суспільних</w:t>
            </w:r>
            <w:proofErr w:type="spellEnd"/>
            <w:r w:rsidRPr="004F2E84">
              <w:rPr>
                <w:bCs/>
                <w:szCs w:val="28"/>
              </w:rPr>
              <w:t xml:space="preserve"> </w:t>
            </w:r>
            <w:proofErr w:type="spellStart"/>
            <w:r w:rsidRPr="004F2E84">
              <w:rPr>
                <w:bCs/>
                <w:szCs w:val="28"/>
              </w:rPr>
              <w:t>відносин</w:t>
            </w:r>
            <w:proofErr w:type="spellEnd"/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інтерактивне практичне заняття.</w:t>
            </w:r>
          </w:p>
        </w:tc>
        <w:tc>
          <w:tcPr>
            <w:tcW w:w="1595" w:type="dxa"/>
            <w:gridSpan w:val="2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1,3,5,9,10, 12,14.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</w:pPr>
            <w:r>
              <w:rPr>
                <w:sz w:val="22"/>
                <w:szCs w:val="22"/>
                <w:lang w:val="uk-UA"/>
              </w:rPr>
              <w:t>Опрацювати</w:t>
            </w:r>
            <w:r w:rsidRPr="00036126">
              <w:rPr>
                <w:sz w:val="22"/>
                <w:szCs w:val="22"/>
                <w:lang w:val="uk-UA"/>
              </w:rPr>
              <w:t xml:space="preserve"> лекційн</w:t>
            </w:r>
            <w:r>
              <w:rPr>
                <w:sz w:val="22"/>
                <w:szCs w:val="22"/>
                <w:lang w:val="uk-UA"/>
              </w:rPr>
              <w:t>ий матеріал</w:t>
            </w:r>
            <w:r w:rsidRPr="00036126">
              <w:rPr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питання, що виносяться  на самостійне вивчення (передбачені</w:t>
            </w:r>
            <w:r w:rsidRPr="0003612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 методичних рекомендаціях).</w:t>
            </w:r>
          </w:p>
        </w:tc>
        <w:tc>
          <w:tcPr>
            <w:tcW w:w="1595" w:type="dxa"/>
            <w:gridSpan w:val="2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5 балів</w:t>
            </w:r>
          </w:p>
        </w:tc>
        <w:tc>
          <w:tcPr>
            <w:tcW w:w="1596" w:type="dxa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t>6. Система оцінювання курсу</w:t>
            </w:r>
          </w:p>
        </w:tc>
      </w:tr>
      <w:tr w:rsidR="004916AA" w:rsidRPr="00C67355" w:rsidTr="000B63B4">
        <w:tc>
          <w:tcPr>
            <w:tcW w:w="3190" w:type="dxa"/>
            <w:gridSpan w:val="3"/>
          </w:tcPr>
          <w:p w:rsidR="004916AA" w:rsidRPr="000B63B4" w:rsidRDefault="004916AA" w:rsidP="000B63B4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4916AA" w:rsidRDefault="004916AA" w:rsidP="000B63B4">
            <w:pPr>
              <w:jc w:val="both"/>
              <w:rPr>
                <w:lang w:val="uk-UA"/>
              </w:rPr>
            </w:pPr>
            <w:proofErr w:type="spellStart"/>
            <w:proofErr w:type="gram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національною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ECTS шкалою </w:t>
            </w:r>
            <w:proofErr w:type="spellStart"/>
            <w:r>
              <w:t>оцінювання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100-бальної </w:t>
            </w:r>
            <w:proofErr w:type="spellStart"/>
            <w:r>
              <w:t>системи</w:t>
            </w:r>
            <w:proofErr w:type="spellEnd"/>
            <w:r>
              <w:t xml:space="preserve"> (див.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</w:t>
            </w:r>
            <w:proofErr w:type="spellStart"/>
            <w:r>
              <w:t>розробку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>»)</w:t>
            </w:r>
            <w:proofErr w:type="gramEnd"/>
          </w:p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 контролю – екзамен</w:t>
            </w:r>
            <w:r w:rsidRPr="007A1408">
              <w:rPr>
                <w:sz w:val="22"/>
                <w:szCs w:val="22"/>
                <w:lang w:val="uk-UA"/>
              </w:rPr>
              <w:t>. Максимальна оцінка – 100 балів</w:t>
            </w:r>
            <w:r w:rsidRPr="00E2510A">
              <w:rPr>
                <w:sz w:val="22"/>
                <w:szCs w:val="22"/>
                <w:lang w:val="uk-UA"/>
              </w:rPr>
              <w:t xml:space="preserve">. Оцінка включає </w:t>
            </w:r>
            <w:r>
              <w:rPr>
                <w:sz w:val="22"/>
                <w:szCs w:val="22"/>
                <w:lang w:val="uk-UA"/>
              </w:rPr>
              <w:t xml:space="preserve">50 балів за написання письмового екзамену та (50 балів) оцінки за практичні заняття (25 балів) й </w:t>
            </w:r>
            <w:r w:rsidRPr="00E2510A">
              <w:rPr>
                <w:sz w:val="22"/>
                <w:szCs w:val="22"/>
                <w:lang w:val="uk-UA"/>
              </w:rPr>
              <w:t>контрольну роботу та самостійну роботу</w:t>
            </w:r>
            <w:r>
              <w:rPr>
                <w:sz w:val="22"/>
                <w:szCs w:val="22"/>
                <w:lang w:val="uk-UA"/>
              </w:rPr>
              <w:t xml:space="preserve"> (25 балів)</w:t>
            </w:r>
            <w:r w:rsidRPr="00E2510A">
              <w:rPr>
                <w:sz w:val="22"/>
                <w:szCs w:val="22"/>
                <w:lang w:val="uk-UA"/>
              </w:rPr>
              <w:t>.</w:t>
            </w:r>
          </w:p>
        </w:tc>
      </w:tr>
      <w:tr w:rsidR="004916AA" w:rsidRPr="00C67355" w:rsidTr="000B63B4">
        <w:tc>
          <w:tcPr>
            <w:tcW w:w="3190" w:type="dxa"/>
            <w:gridSpan w:val="3"/>
          </w:tcPr>
          <w:p w:rsidR="004916AA" w:rsidRPr="000B63B4" w:rsidRDefault="004916AA" w:rsidP="000B63B4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 w:rsidRPr="007A1408">
              <w:rPr>
                <w:sz w:val="22"/>
                <w:szCs w:val="22"/>
                <w:lang w:val="uk-UA"/>
              </w:rPr>
              <w:t>Самостійність виконання, власний аналіз та міркування.</w:t>
            </w:r>
          </w:p>
        </w:tc>
      </w:tr>
      <w:tr w:rsidR="004916AA" w:rsidRPr="00C67355" w:rsidTr="000B63B4">
        <w:tc>
          <w:tcPr>
            <w:tcW w:w="3190" w:type="dxa"/>
            <w:gridSpan w:val="3"/>
          </w:tcPr>
          <w:p w:rsidR="004916AA" w:rsidRPr="000B63B4" w:rsidRDefault="004916AA" w:rsidP="000B63B4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Оцінюються за 5-ти бальною системою. </w:t>
            </w:r>
            <w:r w:rsidRPr="007A1408">
              <w:rPr>
                <w:sz w:val="22"/>
                <w:szCs w:val="22"/>
                <w:lang w:val="uk-UA"/>
              </w:rPr>
              <w:t xml:space="preserve">Максимальна оцінка </w:t>
            </w:r>
            <w:r>
              <w:rPr>
                <w:sz w:val="22"/>
                <w:szCs w:val="22"/>
                <w:lang w:val="uk-UA"/>
              </w:rPr>
              <w:t>–</w:t>
            </w:r>
            <w:r w:rsidRPr="007A1408">
              <w:rPr>
                <w:sz w:val="22"/>
                <w:szCs w:val="22"/>
                <w:lang w:val="uk-UA"/>
              </w:rPr>
              <w:t xml:space="preserve"> 50 балів</w:t>
            </w:r>
          </w:p>
        </w:tc>
      </w:tr>
      <w:tr w:rsidR="004916AA" w:rsidRPr="0097189E" w:rsidTr="000B63B4">
        <w:tc>
          <w:tcPr>
            <w:tcW w:w="3190" w:type="dxa"/>
            <w:gridSpan w:val="3"/>
          </w:tcPr>
          <w:p w:rsidR="004916AA" w:rsidRPr="000B63B4" w:rsidRDefault="004916AA" w:rsidP="000B63B4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B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4916AA" w:rsidRPr="000B63B4" w:rsidRDefault="004916AA" w:rsidP="000B6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усіх передбачени</w:t>
            </w:r>
            <w:r w:rsidRPr="0097189E">
              <w:rPr>
                <w:lang w:val="uk-UA"/>
              </w:rPr>
              <w:t xml:space="preserve">х програмою дисципліни форм навчальної роботи, які підлягають оцінюванню. </w:t>
            </w:r>
            <w:r>
              <w:rPr>
                <w:lang w:val="uk-UA"/>
              </w:rPr>
              <w:t>Для допуску вимагається в</w:t>
            </w:r>
            <w:r w:rsidRPr="007A1408">
              <w:rPr>
                <w:sz w:val="22"/>
                <w:szCs w:val="22"/>
                <w:lang w:val="uk-UA"/>
              </w:rPr>
              <w:t>иконання 50 % завдань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lang w:val="uk-UA"/>
              </w:rPr>
            </w:pPr>
            <w:r w:rsidRPr="000B63B4">
              <w:rPr>
                <w:b/>
                <w:lang w:val="uk-UA"/>
              </w:rPr>
              <w:t>7. Політика курсу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C06C91" w:rsidRDefault="004916AA" w:rsidP="00EB4579">
            <w:pPr>
              <w:jc w:val="both"/>
              <w:rPr>
                <w:lang w:val="uk-UA"/>
              </w:rPr>
            </w:pPr>
            <w:r w:rsidRPr="00EA0AD3">
              <w:rPr>
                <w:sz w:val="22"/>
                <w:szCs w:val="22"/>
                <w:lang w:val="uk-UA"/>
              </w:rPr>
              <w:t>Неприпустимі плагіат та списування</w:t>
            </w:r>
            <w:r>
              <w:rPr>
                <w:sz w:val="22"/>
                <w:szCs w:val="22"/>
                <w:lang w:val="uk-UA"/>
              </w:rPr>
              <w:t xml:space="preserve"> під час контрольної роботи та екзамену </w:t>
            </w:r>
            <w:r>
              <w:t xml:space="preserve">(в т.ч.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</w:t>
            </w:r>
            <w:proofErr w:type="spellEnd"/>
            <w:r>
              <w:rPr>
                <w:lang w:val="uk-UA"/>
              </w:rPr>
              <w:t>я</w:t>
            </w:r>
            <w:r>
              <w:t xml:space="preserve">м </w:t>
            </w:r>
            <w:proofErr w:type="spellStart"/>
            <w:r>
              <w:t>мобільних</w:t>
            </w:r>
            <w:proofErr w:type="spellEnd"/>
            <w:r>
              <w:t xml:space="preserve"> </w:t>
            </w:r>
            <w:proofErr w:type="spellStart"/>
            <w:r>
              <w:t>девайсів</w:t>
            </w:r>
            <w:proofErr w:type="spellEnd"/>
            <w:r>
              <w:t xml:space="preserve">). </w:t>
            </w:r>
            <w:proofErr w:type="spellStart"/>
            <w:r>
              <w:t>Мобільні</w:t>
            </w:r>
            <w:proofErr w:type="spellEnd"/>
            <w:r>
              <w:t xml:space="preserve"> </w:t>
            </w:r>
            <w:proofErr w:type="spellStart"/>
            <w:r>
              <w:t>пристрої</w:t>
            </w:r>
            <w:proofErr w:type="spellEnd"/>
            <w:r>
              <w:t xml:space="preserve"> </w:t>
            </w:r>
            <w:proofErr w:type="spellStart"/>
            <w:r>
              <w:t>дозвол</w:t>
            </w:r>
            <w:r>
              <w:rPr>
                <w:lang w:val="uk-UA"/>
              </w:rPr>
              <w:t>яє</w:t>
            </w:r>
            <w:r>
              <w:t>тьс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лише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он-лайн</w:t>
            </w:r>
            <w:proofErr w:type="spellEnd"/>
            <w:r>
              <w:t xml:space="preserve"> </w:t>
            </w:r>
            <w:proofErr w:type="spellStart"/>
            <w:r>
              <w:t>тестуванн</w:t>
            </w:r>
            <w:proofErr w:type="spellEnd"/>
            <w:r>
              <w:rPr>
                <w:lang w:val="uk-UA"/>
              </w:rPr>
              <w:t>я.</w:t>
            </w:r>
          </w:p>
          <w:p w:rsidR="004916AA" w:rsidRPr="00EA0AD3" w:rsidRDefault="004916AA" w:rsidP="00EB4579">
            <w:pPr>
              <w:jc w:val="both"/>
              <w:rPr>
                <w:lang w:val="uk-UA"/>
              </w:rPr>
            </w:pPr>
            <w:r w:rsidRPr="00EA0AD3">
              <w:rPr>
                <w:sz w:val="22"/>
                <w:szCs w:val="22"/>
                <w:lang w:val="uk-UA"/>
              </w:rPr>
              <w:t>Лекційні заняття не відпрацьовуються, але знання лекційного матеріалу обов’язкове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4916AA" w:rsidRPr="00EA0AD3" w:rsidRDefault="004916AA" w:rsidP="00EB4579">
            <w:pPr>
              <w:jc w:val="both"/>
              <w:rPr>
                <w:lang w:val="uk-UA"/>
              </w:rPr>
            </w:pPr>
            <w:r w:rsidRPr="00EA0AD3">
              <w:rPr>
                <w:sz w:val="22"/>
                <w:szCs w:val="22"/>
                <w:lang w:val="uk-UA"/>
              </w:rPr>
              <w:lastRenderedPageBreak/>
              <w:t xml:space="preserve">Пропуски практичних занять відпрацьовуються наступним чином: опрацювання теми, а також виконання </w:t>
            </w:r>
            <w:r>
              <w:rPr>
                <w:sz w:val="22"/>
                <w:szCs w:val="22"/>
                <w:lang w:val="uk-UA"/>
              </w:rPr>
              <w:t>завдань</w:t>
            </w:r>
            <w:r w:rsidRPr="00EA0AD3">
              <w:rPr>
                <w:sz w:val="22"/>
                <w:szCs w:val="22"/>
                <w:lang w:val="uk-UA"/>
              </w:rPr>
              <w:t xml:space="preserve"> із теми.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A0AD3">
              <w:rPr>
                <w:sz w:val="22"/>
                <w:szCs w:val="22"/>
                <w:lang w:val="uk-UA"/>
              </w:rPr>
              <w:t xml:space="preserve">Якщо студент пропустив (не відпрацював) більше 50% занять, він повинен </w:t>
            </w:r>
            <w:r>
              <w:rPr>
                <w:sz w:val="22"/>
                <w:szCs w:val="22"/>
                <w:lang w:val="uk-UA"/>
              </w:rPr>
              <w:t xml:space="preserve">скласти тести </w:t>
            </w:r>
            <w:r w:rsidRPr="00EA0AD3">
              <w:rPr>
                <w:sz w:val="22"/>
                <w:szCs w:val="22"/>
                <w:lang w:val="uk-UA"/>
              </w:rPr>
              <w:t xml:space="preserve"> і тільки тоді буде допущений до складання заліку. </w:t>
            </w:r>
          </w:p>
          <w:p w:rsidR="004916AA" w:rsidRPr="000B63B4" w:rsidRDefault="004916AA" w:rsidP="00EB4579">
            <w:pPr>
              <w:jc w:val="both"/>
              <w:rPr>
                <w:lang w:val="uk-UA"/>
              </w:rPr>
            </w:pPr>
            <w:proofErr w:type="spellStart"/>
            <w:r w:rsidRPr="00EA0AD3">
              <w:rPr>
                <w:sz w:val="22"/>
                <w:szCs w:val="22"/>
                <w:lang w:val="uk-UA"/>
              </w:rPr>
              <w:t>Обов</w:t>
            </w:r>
            <w:proofErr w:type="spellEnd"/>
            <w:r w:rsidRPr="00EA0AD3">
              <w:rPr>
                <w:sz w:val="22"/>
                <w:szCs w:val="22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язковим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 написання </w:t>
            </w:r>
            <w:r w:rsidRPr="00EA0AD3">
              <w:rPr>
                <w:sz w:val="22"/>
                <w:szCs w:val="22"/>
                <w:lang w:val="uk-UA"/>
              </w:rPr>
              <w:t>контрольної роботи та виконання самостійної роботи.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0B63B4" w:rsidRDefault="004916AA" w:rsidP="000B63B4">
            <w:pPr>
              <w:jc w:val="center"/>
              <w:rPr>
                <w:b/>
                <w:lang w:val="uk-UA"/>
              </w:rPr>
            </w:pPr>
            <w:r w:rsidRPr="000B63B4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4916AA" w:rsidRPr="00C67355" w:rsidTr="000B63B4">
        <w:tc>
          <w:tcPr>
            <w:tcW w:w="9571" w:type="dxa"/>
            <w:gridSpan w:val="10"/>
          </w:tcPr>
          <w:p w:rsidR="004916AA" w:rsidRPr="00C06C91" w:rsidRDefault="004916AA" w:rsidP="00626998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C06C91">
              <w:rPr>
                <w:rFonts w:ascii="Times New Roman" w:hAnsi="Times New Roman" w:cs="Times New Roman"/>
              </w:rPr>
              <w:t>Андреева Г. Социальна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C06C91">
              <w:rPr>
                <w:rFonts w:ascii="Times New Roman" w:hAnsi="Times New Roman" w:cs="Times New Roman"/>
              </w:rPr>
              <w:t xml:space="preserve"> психологи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C06C91">
              <w:rPr>
                <w:rFonts w:ascii="Times New Roman" w:hAnsi="Times New Roman" w:cs="Times New Roman"/>
              </w:rPr>
              <w:t xml:space="preserve">. М.: Аспект Пресс, 2012. 376 </w:t>
            </w:r>
            <w:proofErr w:type="gramStart"/>
            <w:r w:rsidRPr="00C06C9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u w:val="single"/>
              </w:rPr>
            </w:pPr>
            <w:r w:rsidRPr="0092778A">
              <w:rPr>
                <w:rFonts w:ascii="Times New Roman" w:hAnsi="Times New Roman" w:cs="Times New Roman"/>
                <w:lang w:val="uk-UA"/>
              </w:rPr>
              <w:t>2</w:t>
            </w:r>
            <w:r w:rsidRPr="0092778A">
              <w:rPr>
                <w:rFonts w:ascii="Times New Roman" w:hAnsi="Times New Roman" w:cs="Times New Roman"/>
              </w:rPr>
              <w:t>.</w:t>
            </w:r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Волянська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 О.</w:t>
            </w:r>
            <w:r w:rsidRPr="0092778A">
              <w:rPr>
                <w:rFonts w:ascii="Times New Roman" w:hAnsi="Times New Roman" w:cs="Times New Roman"/>
                <w:lang w:val="uk-UA"/>
              </w:rPr>
              <w:t xml:space="preserve">, Ніколаєвська А. </w:t>
            </w:r>
            <w:proofErr w:type="spellStart"/>
            <w:proofErr w:type="gramStart"/>
            <w:r w:rsidRPr="0092778A">
              <w:rPr>
                <w:rFonts w:ascii="Times New Roman" w:hAnsi="Times New Roman" w:cs="Times New Roman"/>
              </w:rPr>
              <w:t>Соц</w:t>
            </w:r>
            <w:proofErr w:type="gramEnd"/>
            <w:r w:rsidRPr="0092778A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психологія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навч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К.:Знання</w:t>
            </w:r>
            <w:proofErr w:type="spellEnd"/>
            <w:r w:rsidRPr="0092778A">
              <w:rPr>
                <w:rFonts w:ascii="Times New Roman" w:hAnsi="Times New Roman" w:cs="Times New Roman"/>
              </w:rPr>
              <w:t>, 2008.275 с.</w:t>
            </w:r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6979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Карузо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Д.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Салловей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 xml:space="preserve"> П. </w:t>
            </w:r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Емоційний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інтелект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. Як </w:t>
            </w:r>
            <w:proofErr w:type="spellStart"/>
            <w:r w:rsidRPr="00697964">
              <w:rPr>
                <w:rFonts w:ascii="Times New Roman" w:hAnsi="Times New Roman" w:cs="Times New Roman"/>
              </w:rPr>
              <w:t>розвивати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й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використовувати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  <w:u w:val="single"/>
              </w:rPr>
              <w:t>чотири</w:t>
            </w:r>
            <w:proofErr w:type="spellEnd"/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  <w:u w:val="single"/>
              </w:rPr>
              <w:t>базові</w:t>
            </w:r>
            <w:proofErr w:type="spellEnd"/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  <w:u w:val="single"/>
              </w:rPr>
              <w:t>навички</w:t>
            </w:r>
            <w:proofErr w:type="spellEnd"/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  <w:u w:val="single"/>
              </w:rPr>
              <w:t>емоційного</w:t>
            </w:r>
            <w:proofErr w:type="spellEnd"/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  <w:u w:val="single"/>
              </w:rPr>
              <w:t>лідера</w:t>
            </w:r>
            <w:proofErr w:type="spellEnd"/>
            <w:r w:rsidRPr="00697964">
              <w:rPr>
                <w:rFonts w:ascii="Times New Roman" w:hAnsi="Times New Roman" w:cs="Times New Roman"/>
                <w:u w:val="single"/>
                <w:lang w:val="uk-UA"/>
              </w:rPr>
              <w:t>.</w:t>
            </w:r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  <w:u w:val="single"/>
              </w:rPr>
              <w:t>пер</w:t>
            </w:r>
            <w:proofErr w:type="gramStart"/>
            <w:r w:rsidRPr="00697964">
              <w:rPr>
                <w:rFonts w:ascii="Times New Roman" w:hAnsi="Times New Roman" w:cs="Times New Roman"/>
                <w:u w:val="single"/>
              </w:rPr>
              <w:t>.з</w:t>
            </w:r>
            <w:proofErr w:type="spellEnd"/>
            <w:proofErr w:type="gramEnd"/>
            <w:r w:rsidRPr="00697964">
              <w:rPr>
                <w:rFonts w:ascii="Times New Roman" w:hAnsi="Times New Roman" w:cs="Times New Roman"/>
                <w:u w:val="single"/>
              </w:rPr>
              <w:t xml:space="preserve"> англ. К.: </w:t>
            </w:r>
            <w:proofErr w:type="spellStart"/>
            <w:r w:rsidRPr="00697964">
              <w:rPr>
                <w:rFonts w:ascii="Times New Roman" w:hAnsi="Times New Roman" w:cs="Times New Roman"/>
                <w:u w:val="single"/>
              </w:rPr>
              <w:t>Самміт-Книга</w:t>
            </w:r>
            <w:proofErr w:type="spellEnd"/>
            <w:r w:rsidRPr="00697964">
              <w:rPr>
                <w:rFonts w:ascii="Times New Roman" w:hAnsi="Times New Roman" w:cs="Times New Roman"/>
                <w:u w:val="single"/>
              </w:rPr>
              <w:t>, 2016.  295 с.</w:t>
            </w:r>
            <w:r>
              <w:rPr>
                <w:rFonts w:ascii="Times New Roman" w:hAnsi="Times New Roman" w:cs="Times New Roman"/>
                <w:u w:val="single"/>
                <w:lang w:val="uk-UA"/>
              </w:rPr>
              <w:t xml:space="preserve">_____ </w:t>
            </w:r>
            <w:r w:rsidRPr="00697964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916AA" w:rsidRPr="00C06C91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 </w:t>
            </w:r>
            <w:proofErr w:type="spellStart"/>
            <w:r w:rsidRPr="00C06C91">
              <w:rPr>
                <w:rFonts w:ascii="Times New Roman" w:hAnsi="Times New Roman" w:cs="Times New Roman"/>
              </w:rPr>
              <w:t>Зимбардо</w:t>
            </w:r>
            <w:proofErr w:type="spellEnd"/>
            <w:r w:rsidRPr="00C06C91">
              <w:rPr>
                <w:rFonts w:ascii="Times New Roman" w:hAnsi="Times New Roman" w:cs="Times New Roman"/>
              </w:rPr>
              <w:t xml:space="preserve"> Ф. , Л</w:t>
            </w:r>
            <w:r w:rsidRPr="00C06C91">
              <w:rPr>
                <w:rFonts w:ascii="Times New Roman" w:hAnsi="Times New Roman" w:cs="Times New Roman"/>
                <w:lang w:val="uk-UA"/>
              </w:rPr>
              <w:t>я</w:t>
            </w:r>
            <w:proofErr w:type="spellStart"/>
            <w:r w:rsidRPr="00C06C91">
              <w:rPr>
                <w:rFonts w:ascii="Times New Roman" w:hAnsi="Times New Roman" w:cs="Times New Roman"/>
              </w:rPr>
              <w:t>йппе</w:t>
            </w:r>
            <w:proofErr w:type="spellEnd"/>
            <w:r w:rsidRPr="00C06C91">
              <w:rPr>
                <w:rFonts w:ascii="Times New Roman" w:hAnsi="Times New Roman" w:cs="Times New Roman"/>
              </w:rPr>
              <w:t xml:space="preserve"> М. Социальное </w:t>
            </w:r>
            <w:proofErr w:type="spellStart"/>
            <w:r w:rsidRPr="00C06C91">
              <w:rPr>
                <w:rFonts w:ascii="Times New Roman" w:hAnsi="Times New Roman" w:cs="Times New Roman"/>
              </w:rPr>
              <w:t>вли</w:t>
            </w:r>
            <w:proofErr w:type="spellEnd"/>
            <w:r w:rsidRPr="00C06C91">
              <w:rPr>
                <w:rFonts w:ascii="Times New Roman" w:hAnsi="Times New Roman" w:cs="Times New Roman"/>
                <w:lang w:val="uk-UA"/>
              </w:rPr>
              <w:t>я</w:t>
            </w:r>
            <w:proofErr w:type="spellStart"/>
            <w:r w:rsidRPr="00C06C91">
              <w:rPr>
                <w:rFonts w:ascii="Times New Roman" w:hAnsi="Times New Roman" w:cs="Times New Roman"/>
              </w:rPr>
              <w:t>ние</w:t>
            </w:r>
            <w:proofErr w:type="spellEnd"/>
            <w:r w:rsidRPr="00C06C91">
              <w:rPr>
                <w:rFonts w:ascii="Times New Roman" w:hAnsi="Times New Roman" w:cs="Times New Roman"/>
              </w:rPr>
              <w:t xml:space="preserve">. СПб.: Питер, 2010. 448 </w:t>
            </w:r>
            <w:proofErr w:type="gramStart"/>
            <w:r w:rsidRPr="00C06C91">
              <w:rPr>
                <w:rFonts w:ascii="Times New Roman" w:hAnsi="Times New Roman" w:cs="Times New Roman"/>
              </w:rPr>
              <w:t>с</w:t>
            </w:r>
            <w:proofErr w:type="gramEnd"/>
            <w:r w:rsidRPr="00C06C91">
              <w:rPr>
                <w:rFonts w:ascii="Times New Roman" w:hAnsi="Times New Roman" w:cs="Times New Roman"/>
              </w:rPr>
              <w:t>.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697964">
              <w:rPr>
                <w:rFonts w:ascii="Times New Roman" w:hAnsi="Times New Roman" w:cs="Times New Roman"/>
              </w:rPr>
              <w:t xml:space="preserve">. Коваленко А.,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Корнєв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proofErr w:type="gramStart"/>
            <w:r w:rsidRPr="00697964">
              <w:rPr>
                <w:rFonts w:ascii="Times New Roman" w:hAnsi="Times New Roman" w:cs="Times New Roman"/>
              </w:rPr>
              <w:t>Соц</w:t>
            </w:r>
            <w:proofErr w:type="gramEnd"/>
            <w:r w:rsidRPr="00697964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психологія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підручник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Київ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Геопринт</w:t>
            </w:r>
            <w:proofErr w:type="spellEnd"/>
            <w:r w:rsidRPr="00697964">
              <w:rPr>
                <w:rFonts w:ascii="Times New Roman" w:hAnsi="Times New Roman" w:cs="Times New Roman"/>
              </w:rPr>
              <w:t>, 2006. 400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697964">
              <w:rPr>
                <w:rFonts w:ascii="Times New Roman" w:hAnsi="Times New Roman" w:cs="Times New Roman"/>
                <w:lang w:val="uk-UA"/>
              </w:rPr>
              <w:t>с</w:t>
            </w:r>
            <w:proofErr w:type="gramEnd"/>
            <w:r w:rsidRPr="00697964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916AA" w:rsidRPr="0092778A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 w:rsidRPr="0092778A">
              <w:rPr>
                <w:rFonts w:ascii="Times New Roman" w:hAnsi="Times New Roman" w:cs="Times New Roman"/>
                <w:lang w:val="uk-UA"/>
              </w:rPr>
              <w:t xml:space="preserve">6.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Лебон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 Г. Психология народов и масс. М.</w:t>
            </w:r>
            <w:proofErr w:type="gramStart"/>
            <w:r w:rsidRPr="0092778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2778A">
              <w:rPr>
                <w:rFonts w:ascii="Times New Roman" w:hAnsi="Times New Roman" w:cs="Times New Roman"/>
              </w:rPr>
              <w:t xml:space="preserve"> Академический проект, 2011. 238 с.</w:t>
            </w:r>
          </w:p>
          <w:p w:rsidR="004916AA" w:rsidRPr="0092778A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 w:rsidRPr="0092778A">
              <w:rPr>
                <w:rFonts w:ascii="Times New Roman" w:hAnsi="Times New Roman" w:cs="Times New Roman"/>
                <w:lang w:val="uk-UA"/>
              </w:rPr>
              <w:t xml:space="preserve">7. </w:t>
            </w:r>
            <w:r w:rsidRPr="0092778A">
              <w:rPr>
                <w:rFonts w:ascii="Times New Roman" w:hAnsi="Times New Roman" w:cs="Times New Roman"/>
              </w:rPr>
              <w:t>Май</w:t>
            </w:r>
            <w:r w:rsidRPr="0092778A">
              <w:rPr>
                <w:rFonts w:ascii="Times New Roman" w:hAnsi="Times New Roman" w:cs="Times New Roman"/>
                <w:lang w:val="uk-UA"/>
              </w:rPr>
              <w:t>е</w:t>
            </w:r>
            <w:proofErr w:type="spellStart"/>
            <w:r w:rsidRPr="0092778A">
              <w:rPr>
                <w:rFonts w:ascii="Times New Roman" w:hAnsi="Times New Roman" w:cs="Times New Roman"/>
              </w:rPr>
              <w:t>рс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 Д. Дж. Социальная психология : учебник </w:t>
            </w:r>
            <w:r w:rsidRPr="0092778A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92778A">
              <w:rPr>
                <w:rFonts w:ascii="Times New Roman" w:hAnsi="Times New Roman" w:cs="Times New Roman"/>
              </w:rPr>
              <w:t xml:space="preserve">7-е изд. СПб.: Питер, 2014. 800 </w:t>
            </w:r>
            <w:proofErr w:type="gramStart"/>
            <w:r w:rsidRPr="0092778A">
              <w:rPr>
                <w:rFonts w:ascii="Times New Roman" w:hAnsi="Times New Roman" w:cs="Times New Roman"/>
              </w:rPr>
              <w:t>с</w:t>
            </w:r>
            <w:proofErr w:type="gramEnd"/>
            <w:r w:rsidRPr="0092778A">
              <w:rPr>
                <w:rFonts w:ascii="Times New Roman" w:hAnsi="Times New Roman" w:cs="Times New Roman"/>
              </w:rPr>
              <w:t xml:space="preserve">. 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6979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Москаленко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В.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697964">
              <w:rPr>
                <w:rFonts w:ascii="Times New Roman" w:hAnsi="Times New Roman" w:cs="Times New Roman"/>
              </w:rPr>
              <w:t>Соц</w:t>
            </w:r>
            <w:proofErr w:type="gramEnd"/>
            <w:r w:rsidRPr="00697964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психологія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: </w:t>
            </w:r>
            <w:r w:rsidRPr="00697964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697964">
              <w:rPr>
                <w:rFonts w:ascii="Times New Roman" w:hAnsi="Times New Roman" w:cs="Times New Roman"/>
              </w:rPr>
              <w:t>ідручник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. </w:t>
            </w:r>
            <w:r w:rsidRPr="00697964">
              <w:rPr>
                <w:rFonts w:ascii="Times New Roman" w:hAnsi="Times New Roman" w:cs="Times New Roman"/>
                <w:shd w:val="clear" w:color="auto" w:fill="FFFFFF"/>
              </w:rPr>
              <w:t>Вид</w:t>
            </w:r>
            <w:r w:rsidRPr="0069796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r w:rsidRPr="00697964">
              <w:rPr>
                <w:rFonts w:ascii="Times New Roman" w:hAnsi="Times New Roman" w:cs="Times New Roman"/>
                <w:shd w:val="clear" w:color="auto" w:fill="FFFFFF"/>
              </w:rPr>
              <w:t xml:space="preserve"> 2</w:t>
            </w:r>
            <w:r w:rsidRPr="0069796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979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  <w:shd w:val="clear" w:color="auto" w:fill="FFFFFF"/>
              </w:rPr>
              <w:t>ге</w:t>
            </w:r>
            <w:proofErr w:type="spellEnd"/>
            <w:r w:rsidRPr="00697964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97964">
              <w:rPr>
                <w:rFonts w:ascii="Times New Roman" w:hAnsi="Times New Roman" w:cs="Times New Roman"/>
                <w:shd w:val="clear" w:color="auto" w:fill="FFFFFF"/>
              </w:rPr>
              <w:t>виправлене</w:t>
            </w:r>
            <w:proofErr w:type="spellEnd"/>
            <w:r w:rsidRPr="00697964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697964">
              <w:rPr>
                <w:rFonts w:ascii="Times New Roman" w:hAnsi="Times New Roman" w:cs="Times New Roman"/>
                <w:shd w:val="clear" w:color="auto" w:fill="FFFFFF"/>
              </w:rPr>
              <w:t>доповнене</w:t>
            </w:r>
            <w:proofErr w:type="spellEnd"/>
            <w:r w:rsidRPr="00697964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92778A">
              <w:rPr>
                <w:rFonts w:ascii="Times New Roman" w:hAnsi="Times New Roman" w:cs="Times New Roman"/>
                <w:shd w:val="clear" w:color="auto" w:fill="FFFFFF"/>
              </w:rPr>
              <w:t xml:space="preserve">К.: Центр </w:t>
            </w:r>
            <w:proofErr w:type="spellStart"/>
            <w:r w:rsidRPr="0092778A">
              <w:rPr>
                <w:rFonts w:ascii="Times New Roman" w:hAnsi="Times New Roman" w:cs="Times New Roman"/>
                <w:shd w:val="clear" w:color="auto" w:fill="FFFFFF"/>
              </w:rPr>
              <w:t>учбової</w:t>
            </w:r>
            <w:proofErr w:type="spellEnd"/>
            <w:r w:rsidRPr="0092778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2778A">
              <w:rPr>
                <w:rFonts w:ascii="Times New Roman" w:hAnsi="Times New Roman" w:cs="Times New Roman"/>
                <w:shd w:val="clear" w:color="auto" w:fill="FFFFFF"/>
              </w:rPr>
              <w:t>літератури</w:t>
            </w:r>
            <w:proofErr w:type="spellEnd"/>
            <w:r w:rsidRPr="0092778A">
              <w:rPr>
                <w:rFonts w:ascii="Times New Roman" w:hAnsi="Times New Roman" w:cs="Times New Roman"/>
                <w:shd w:val="clear" w:color="auto" w:fill="FFFFFF"/>
              </w:rPr>
              <w:t xml:space="preserve">, 2008. 688 </w:t>
            </w:r>
            <w:proofErr w:type="gramStart"/>
            <w:r w:rsidRPr="0092778A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92778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4916AA" w:rsidRPr="0092778A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697964">
              <w:rPr>
                <w:rFonts w:ascii="Times New Roman" w:hAnsi="Times New Roman" w:cs="Times New Roman"/>
              </w:rPr>
              <w:t>Мудрик А. В. Социализация человека : учеб</w:t>
            </w:r>
            <w:proofErr w:type="gramStart"/>
            <w:r w:rsidRPr="00697964">
              <w:rPr>
                <w:rFonts w:ascii="Times New Roman" w:hAnsi="Times New Roman" w:cs="Times New Roman"/>
              </w:rPr>
              <w:t>.</w:t>
            </w:r>
            <w:proofErr w:type="gram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97964">
              <w:rPr>
                <w:rFonts w:ascii="Times New Roman" w:hAnsi="Times New Roman" w:cs="Times New Roman"/>
              </w:rPr>
              <w:t>п</w:t>
            </w:r>
            <w:proofErr w:type="gramEnd"/>
            <w:r w:rsidRPr="00697964">
              <w:rPr>
                <w:rFonts w:ascii="Times New Roman" w:hAnsi="Times New Roman" w:cs="Times New Roman"/>
              </w:rPr>
              <w:t>особ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. для студ.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высш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. учеб. заведений. </w:t>
            </w:r>
            <w:r w:rsidRPr="0092778A">
              <w:rPr>
                <w:rFonts w:ascii="Times New Roman" w:hAnsi="Times New Roman" w:cs="Times New Roman"/>
              </w:rPr>
              <w:t xml:space="preserve">Изд. 3-е,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испр</w:t>
            </w:r>
            <w:proofErr w:type="spellEnd"/>
            <w:r w:rsidRPr="0092778A">
              <w:rPr>
                <w:rFonts w:ascii="Times New Roman" w:hAnsi="Times New Roman" w:cs="Times New Roman"/>
              </w:rPr>
              <w:t>. и доп. М.</w:t>
            </w:r>
            <w:proofErr w:type="gramStart"/>
            <w:r w:rsidRPr="0092778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2778A">
              <w:rPr>
                <w:rFonts w:ascii="Times New Roman" w:hAnsi="Times New Roman" w:cs="Times New Roman"/>
              </w:rPr>
              <w:t xml:space="preserve"> Изд-во Московского психолого-социального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ин-та</w:t>
            </w:r>
            <w:proofErr w:type="spellEnd"/>
            <w:r w:rsidRPr="0092778A">
              <w:rPr>
                <w:rFonts w:ascii="Times New Roman" w:hAnsi="Times New Roman" w:cs="Times New Roman"/>
              </w:rPr>
              <w:t>, 2011. 624 с.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Орбан-Лембрик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 xml:space="preserve"> Л. Психологія професійної комунікації: 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навч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посіб.Чернівці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 xml:space="preserve"> : Книги - </w:t>
            </w:r>
            <w:r w:rsidRPr="0092778A">
              <w:rPr>
                <w:rFonts w:ascii="Times New Roman" w:hAnsi="Times New Roman" w:cs="Times New Roman"/>
                <w:lang w:val="uk-UA"/>
              </w:rPr>
              <w:t>ХХІ, 2010. 528 с.</w:t>
            </w:r>
          </w:p>
          <w:p w:rsidR="004916AA" w:rsidRPr="0092778A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Орбан-Лембрик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proofErr w:type="gramStart"/>
            <w:r w:rsidRPr="00697964">
              <w:rPr>
                <w:rFonts w:ascii="Times New Roman" w:hAnsi="Times New Roman" w:cs="Times New Roman"/>
              </w:rPr>
              <w:t>Соц</w:t>
            </w:r>
            <w:proofErr w:type="gramEnd"/>
            <w:r w:rsidRPr="00697964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психологія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Підручник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: у 2-х кн. Кн.1 </w:t>
            </w:r>
            <w:proofErr w:type="spellStart"/>
            <w:r w:rsidRPr="00697964">
              <w:rPr>
                <w:rFonts w:ascii="Times New Roman" w:hAnsi="Times New Roman" w:cs="Times New Roman"/>
              </w:rPr>
              <w:t>Соціальна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психологія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особистості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78A">
              <w:rPr>
                <w:rFonts w:ascii="Times New Roman" w:hAnsi="Times New Roman" w:cs="Times New Roman"/>
              </w:rPr>
              <w:t>і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78A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92778A">
              <w:rPr>
                <w:rFonts w:ascii="Times New Roman" w:hAnsi="Times New Roman" w:cs="Times New Roman"/>
              </w:rPr>
              <w:t xml:space="preserve">.. К.: </w:t>
            </w:r>
            <w:proofErr w:type="spellStart"/>
            <w:r w:rsidRPr="0092778A">
              <w:rPr>
                <w:rFonts w:ascii="Times New Roman" w:hAnsi="Times New Roman" w:cs="Times New Roman"/>
              </w:rPr>
              <w:t>Либідь</w:t>
            </w:r>
            <w:proofErr w:type="spellEnd"/>
            <w:r w:rsidRPr="0092778A">
              <w:rPr>
                <w:rFonts w:ascii="Times New Roman" w:hAnsi="Times New Roman" w:cs="Times New Roman"/>
              </w:rPr>
              <w:t>, 2004. 576с.</w:t>
            </w:r>
          </w:p>
          <w:p w:rsidR="004916AA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1518BF">
              <w:rPr>
                <w:rFonts w:ascii="Times New Roman" w:hAnsi="Times New Roman" w:cs="Times New Roman"/>
              </w:rPr>
              <w:t>Семиченко</w:t>
            </w:r>
            <w:proofErr w:type="spellEnd"/>
            <w:r w:rsidRPr="001518BF"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r w:rsidRPr="001518BF">
              <w:rPr>
                <w:rFonts w:ascii="Times New Roman" w:hAnsi="Times New Roman" w:cs="Times New Roman"/>
              </w:rPr>
              <w:t>Психологі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151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518BF">
              <w:rPr>
                <w:rFonts w:ascii="Times New Roman" w:hAnsi="Times New Roman" w:cs="Times New Roman"/>
              </w:rPr>
              <w:t>соц</w:t>
            </w:r>
            <w:proofErr w:type="gramEnd"/>
            <w:r w:rsidRPr="001518BF">
              <w:rPr>
                <w:rFonts w:ascii="Times New Roman" w:hAnsi="Times New Roman" w:cs="Times New Roman"/>
              </w:rPr>
              <w:t>іальних</w:t>
            </w:r>
            <w:proofErr w:type="spellEnd"/>
            <w:r w:rsidRPr="00151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8BF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Pr="001518BF">
              <w:rPr>
                <w:rFonts w:ascii="Times New Roman" w:hAnsi="Times New Roman" w:cs="Times New Roman"/>
              </w:rPr>
              <w:t xml:space="preserve">. К.: </w:t>
            </w:r>
            <w:proofErr w:type="spellStart"/>
            <w:r w:rsidRPr="001518BF">
              <w:rPr>
                <w:rFonts w:ascii="Times New Roman" w:hAnsi="Times New Roman" w:cs="Times New Roman"/>
              </w:rPr>
              <w:t>Магістр-S</w:t>
            </w:r>
            <w:proofErr w:type="spellEnd"/>
            <w:r w:rsidRPr="001518BF">
              <w:rPr>
                <w:rFonts w:ascii="Times New Roman" w:hAnsi="Times New Roman" w:cs="Times New Roman"/>
              </w:rPr>
              <w:t xml:space="preserve">, 2009. 168 </w:t>
            </w:r>
            <w:proofErr w:type="gramStart"/>
            <w:r w:rsidRPr="001518BF">
              <w:rPr>
                <w:rFonts w:ascii="Times New Roman" w:hAnsi="Times New Roman" w:cs="Times New Roman"/>
              </w:rPr>
              <w:t>с</w:t>
            </w:r>
            <w:proofErr w:type="gramEnd"/>
            <w:r w:rsidRPr="001518BF">
              <w:rPr>
                <w:rFonts w:ascii="Times New Roman" w:hAnsi="Times New Roman" w:cs="Times New Roman"/>
              </w:rPr>
              <w:t>.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13. </w:t>
            </w:r>
            <w:r w:rsidRPr="00697964">
              <w:rPr>
                <w:rFonts w:ascii="Times New Roman" w:hAnsi="Times New Roman" w:cs="Times New Roman"/>
                <w:lang w:val="uk-UA"/>
              </w:rPr>
              <w:t xml:space="preserve">Соціальна психологія : 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навч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посіб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>. для здобувачів ступеня бакалавра / Н.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Волянюк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>, Г.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Ложкін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>, О.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Винославська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>, І.Блохіна, М.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Кононець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 xml:space="preserve">, О.Москаленко, О. 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Боковець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>, Б.</w:t>
            </w:r>
            <w:proofErr w:type="spellStart"/>
            <w:r w:rsidRPr="00697964">
              <w:rPr>
                <w:rFonts w:ascii="Times New Roman" w:hAnsi="Times New Roman" w:cs="Times New Roman"/>
                <w:lang w:val="uk-UA"/>
              </w:rPr>
              <w:t>Андрійцев</w:t>
            </w:r>
            <w:proofErr w:type="spellEnd"/>
            <w:r w:rsidRPr="00697964">
              <w:rPr>
                <w:rFonts w:ascii="Times New Roman" w:hAnsi="Times New Roman" w:cs="Times New Roman"/>
                <w:lang w:val="uk-UA"/>
              </w:rPr>
              <w:t xml:space="preserve"> ; КПІ ім. Ігоря Сікорського. Київ : КПІ ім. Ігоря Сікорського, 2019. 254 с.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6979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Татенко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Психологія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97964">
              <w:rPr>
                <w:rFonts w:ascii="Times New Roman" w:hAnsi="Times New Roman" w:cs="Times New Roman"/>
              </w:rPr>
              <w:t>л</w:t>
            </w:r>
            <w:proofErr w:type="gramEnd"/>
            <w:r w:rsidRPr="00697964">
              <w:rPr>
                <w:rFonts w:ascii="Times New Roman" w:hAnsi="Times New Roman" w:cs="Times New Roman"/>
              </w:rPr>
              <w:t>ідерства</w:t>
            </w:r>
            <w:proofErr w:type="spellEnd"/>
            <w:r w:rsidRPr="00697964">
              <w:rPr>
                <w:rFonts w:ascii="Times New Roman" w:hAnsi="Times New Roman" w:cs="Times New Roman"/>
              </w:rPr>
              <w:t>.  К.</w:t>
            </w:r>
            <w:proofErr w:type="gramStart"/>
            <w:r w:rsidRPr="0069796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97964">
              <w:rPr>
                <w:rFonts w:ascii="Times New Roman" w:hAnsi="Times New Roman" w:cs="Times New Roman"/>
              </w:rPr>
              <w:t xml:space="preserve"> НДЕІ, 2003. 130 с. 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6979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Трухін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І. </w:t>
            </w:r>
            <w:proofErr w:type="spellStart"/>
            <w:proofErr w:type="gramStart"/>
            <w:r w:rsidRPr="00697964">
              <w:rPr>
                <w:rFonts w:ascii="Times New Roman" w:hAnsi="Times New Roman" w:cs="Times New Roman"/>
              </w:rPr>
              <w:t>Соц</w:t>
            </w:r>
            <w:proofErr w:type="gramEnd"/>
            <w:r w:rsidRPr="00697964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психологія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964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навч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7964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697964">
              <w:rPr>
                <w:rFonts w:ascii="Times New Roman" w:hAnsi="Times New Roman" w:cs="Times New Roman"/>
              </w:rPr>
              <w:t xml:space="preserve">. К. : ЦУЛ, 2005. 336 с. 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 w:rsidRPr="00697964">
              <w:rPr>
                <w:rFonts w:ascii="Times New Roman" w:hAnsi="Times New Roman" w:cs="Times New Roman"/>
              </w:rPr>
              <w:t xml:space="preserve">10. http://poradumo.com.ua/172589-socialni-iavisha-poniattia-socialne-iavishe-socialni-iavisha-prikladi/ 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 w:rsidRPr="00697964">
              <w:rPr>
                <w:rFonts w:ascii="Times New Roman" w:hAnsi="Times New Roman" w:cs="Times New Roman"/>
              </w:rPr>
              <w:t xml:space="preserve">11. http://pidruchniki.com/1584072039084/psihologiya/sotsialna_psihologiya 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 w:rsidRPr="00697964">
              <w:rPr>
                <w:rFonts w:ascii="Times New Roman" w:hAnsi="Times New Roman" w:cs="Times New Roman"/>
              </w:rPr>
              <w:t xml:space="preserve">12. http://stud.com.ua/25078/psihologiya/sotsialna_psihologiya </w:t>
            </w:r>
          </w:p>
          <w:p w:rsidR="004916AA" w:rsidRPr="00697964" w:rsidRDefault="004916AA" w:rsidP="00626998">
            <w:pPr>
              <w:pStyle w:val="Default"/>
              <w:spacing w:after="17"/>
              <w:rPr>
                <w:rFonts w:ascii="Times New Roman" w:hAnsi="Times New Roman" w:cs="Times New Roman"/>
              </w:rPr>
            </w:pPr>
            <w:r w:rsidRPr="00697964">
              <w:rPr>
                <w:rFonts w:ascii="Times New Roman" w:hAnsi="Times New Roman" w:cs="Times New Roman"/>
              </w:rPr>
              <w:t>1</w:t>
            </w:r>
            <w:r w:rsidRPr="0092778A">
              <w:rPr>
                <w:rFonts w:ascii="Times New Roman" w:hAnsi="Times New Roman" w:cs="Times New Roman"/>
              </w:rPr>
              <w:t>3</w:t>
            </w:r>
            <w:r w:rsidRPr="00697964">
              <w:rPr>
                <w:rFonts w:ascii="Times New Roman" w:hAnsi="Times New Roman" w:cs="Times New Roman"/>
              </w:rPr>
              <w:t xml:space="preserve">. http://uchebniks.net/book/189-socialna-psixologiya-navchalnij-posibnik-moskalenko-vv.html </w:t>
            </w:r>
          </w:p>
          <w:p w:rsidR="004916AA" w:rsidRPr="00697964" w:rsidRDefault="004916AA" w:rsidP="006269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2778A">
              <w:rPr>
                <w:rFonts w:ascii="Times New Roman" w:hAnsi="Times New Roman" w:cs="Times New Roman"/>
              </w:rPr>
              <w:t>4</w:t>
            </w:r>
            <w:r w:rsidRPr="00697964">
              <w:rPr>
                <w:rFonts w:ascii="Times New Roman" w:hAnsi="Times New Roman" w:cs="Times New Roman"/>
              </w:rPr>
              <w:t xml:space="preserve">. http://pidruchniki.com/1584072039084/psihologiya/sotsialna_psihologiya </w:t>
            </w:r>
          </w:p>
          <w:p w:rsidR="004916AA" w:rsidRPr="00697964" w:rsidRDefault="004916AA" w:rsidP="000B63B4">
            <w:pPr>
              <w:jc w:val="both"/>
              <w:rPr>
                <w:lang w:val="uk-UA"/>
              </w:rPr>
            </w:pPr>
          </w:p>
        </w:tc>
      </w:tr>
    </w:tbl>
    <w:p w:rsidR="004916AA" w:rsidRPr="00C67355" w:rsidRDefault="004916AA" w:rsidP="00395013">
      <w:pPr>
        <w:jc w:val="both"/>
        <w:rPr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Default="004916AA" w:rsidP="00395013">
      <w:pPr>
        <w:jc w:val="both"/>
        <w:rPr>
          <w:lang w:val="uk-UA"/>
        </w:rPr>
      </w:pPr>
    </w:p>
    <w:p w:rsidR="004916AA" w:rsidRDefault="004916AA" w:rsidP="00395013">
      <w:pPr>
        <w:jc w:val="both"/>
        <w:rPr>
          <w:sz w:val="28"/>
          <w:szCs w:val="28"/>
          <w:lang w:val="uk-UA"/>
        </w:rPr>
      </w:pPr>
    </w:p>
    <w:p w:rsidR="004916AA" w:rsidRPr="00551406" w:rsidRDefault="004916AA" w:rsidP="0039501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</w:t>
      </w:r>
      <w:r w:rsidRPr="00551406">
        <w:rPr>
          <w:sz w:val="28"/>
          <w:szCs w:val="28"/>
          <w:lang w:val="uk-UA"/>
        </w:rPr>
        <w:t>Тимків Л.С.</w:t>
      </w:r>
    </w:p>
    <w:p w:rsidR="004916AA" w:rsidRDefault="004916AA" w:rsidP="00395013">
      <w:pPr>
        <w:jc w:val="center"/>
        <w:rPr>
          <w:b/>
          <w:sz w:val="28"/>
          <w:szCs w:val="28"/>
          <w:lang w:val="uk-UA"/>
        </w:rPr>
      </w:pPr>
    </w:p>
    <w:p w:rsidR="004916AA" w:rsidRPr="00784AB3" w:rsidRDefault="004916AA" w:rsidP="00395013">
      <w:pPr>
        <w:jc w:val="center"/>
        <w:rPr>
          <w:b/>
          <w:sz w:val="28"/>
          <w:szCs w:val="28"/>
          <w:lang w:val="uk-UA"/>
        </w:rPr>
      </w:pPr>
    </w:p>
    <w:sectPr w:rsidR="004916AA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324C4"/>
    <w:rsid w:val="00036126"/>
    <w:rsid w:val="00071F79"/>
    <w:rsid w:val="00072283"/>
    <w:rsid w:val="000B63B4"/>
    <w:rsid w:val="000C46E3"/>
    <w:rsid w:val="001039A3"/>
    <w:rsid w:val="001518BF"/>
    <w:rsid w:val="00151BC4"/>
    <w:rsid w:val="00165987"/>
    <w:rsid w:val="00166ADD"/>
    <w:rsid w:val="00193CEB"/>
    <w:rsid w:val="001D716C"/>
    <w:rsid w:val="001E0D79"/>
    <w:rsid w:val="001E3620"/>
    <w:rsid w:val="00211024"/>
    <w:rsid w:val="00244FB2"/>
    <w:rsid w:val="00254871"/>
    <w:rsid w:val="0025489A"/>
    <w:rsid w:val="00296281"/>
    <w:rsid w:val="002C2330"/>
    <w:rsid w:val="00335A19"/>
    <w:rsid w:val="0035307A"/>
    <w:rsid w:val="00373614"/>
    <w:rsid w:val="00393743"/>
    <w:rsid w:val="00395013"/>
    <w:rsid w:val="003A4E20"/>
    <w:rsid w:val="003C61C4"/>
    <w:rsid w:val="003F26CF"/>
    <w:rsid w:val="004035F9"/>
    <w:rsid w:val="00436C0A"/>
    <w:rsid w:val="004505B4"/>
    <w:rsid w:val="00455309"/>
    <w:rsid w:val="00465F53"/>
    <w:rsid w:val="00482077"/>
    <w:rsid w:val="00483A45"/>
    <w:rsid w:val="004916AA"/>
    <w:rsid w:val="004F2E84"/>
    <w:rsid w:val="004F7AFF"/>
    <w:rsid w:val="005014D6"/>
    <w:rsid w:val="00531659"/>
    <w:rsid w:val="00537F20"/>
    <w:rsid w:val="00551406"/>
    <w:rsid w:val="005A3512"/>
    <w:rsid w:val="005B4DF4"/>
    <w:rsid w:val="005B6903"/>
    <w:rsid w:val="00626998"/>
    <w:rsid w:val="006346E7"/>
    <w:rsid w:val="00654CF9"/>
    <w:rsid w:val="0065674A"/>
    <w:rsid w:val="00675973"/>
    <w:rsid w:val="00697964"/>
    <w:rsid w:val="006A14B2"/>
    <w:rsid w:val="006C62A9"/>
    <w:rsid w:val="00716C33"/>
    <w:rsid w:val="00731E81"/>
    <w:rsid w:val="00761BCD"/>
    <w:rsid w:val="00762793"/>
    <w:rsid w:val="00784AB3"/>
    <w:rsid w:val="007A1408"/>
    <w:rsid w:val="007B2947"/>
    <w:rsid w:val="007D0083"/>
    <w:rsid w:val="007E69F6"/>
    <w:rsid w:val="00820C25"/>
    <w:rsid w:val="00820F08"/>
    <w:rsid w:val="00832ED4"/>
    <w:rsid w:val="008404AE"/>
    <w:rsid w:val="008A1B87"/>
    <w:rsid w:val="008E7B01"/>
    <w:rsid w:val="0092778A"/>
    <w:rsid w:val="009506C9"/>
    <w:rsid w:val="0095499A"/>
    <w:rsid w:val="0097189E"/>
    <w:rsid w:val="009726CB"/>
    <w:rsid w:val="009A2779"/>
    <w:rsid w:val="009A4E4A"/>
    <w:rsid w:val="00A03158"/>
    <w:rsid w:val="00A06A73"/>
    <w:rsid w:val="00A10301"/>
    <w:rsid w:val="00A167CE"/>
    <w:rsid w:val="00A271AE"/>
    <w:rsid w:val="00AB324B"/>
    <w:rsid w:val="00AC76DC"/>
    <w:rsid w:val="00AD1FB0"/>
    <w:rsid w:val="00B10A22"/>
    <w:rsid w:val="00B45C65"/>
    <w:rsid w:val="00B93336"/>
    <w:rsid w:val="00BC32A7"/>
    <w:rsid w:val="00BD1970"/>
    <w:rsid w:val="00C064D4"/>
    <w:rsid w:val="00C06C91"/>
    <w:rsid w:val="00C45359"/>
    <w:rsid w:val="00C54F3B"/>
    <w:rsid w:val="00C67355"/>
    <w:rsid w:val="00C81B4F"/>
    <w:rsid w:val="00CA1BE2"/>
    <w:rsid w:val="00CA491A"/>
    <w:rsid w:val="00CC20EF"/>
    <w:rsid w:val="00D72CE5"/>
    <w:rsid w:val="00D74B80"/>
    <w:rsid w:val="00D76E66"/>
    <w:rsid w:val="00D8786E"/>
    <w:rsid w:val="00DB02DE"/>
    <w:rsid w:val="00DC289D"/>
    <w:rsid w:val="00DF2778"/>
    <w:rsid w:val="00DF6E70"/>
    <w:rsid w:val="00E03CAC"/>
    <w:rsid w:val="00E2510A"/>
    <w:rsid w:val="00E5687E"/>
    <w:rsid w:val="00E6652D"/>
    <w:rsid w:val="00E82481"/>
    <w:rsid w:val="00E94BAB"/>
    <w:rsid w:val="00EA0AD3"/>
    <w:rsid w:val="00EB4579"/>
    <w:rsid w:val="00EE1819"/>
    <w:rsid w:val="00EE4289"/>
    <w:rsid w:val="00F01E58"/>
    <w:rsid w:val="00F10200"/>
    <w:rsid w:val="00F334E6"/>
    <w:rsid w:val="00F71319"/>
    <w:rsid w:val="00F9137E"/>
    <w:rsid w:val="00FB74A3"/>
    <w:rsid w:val="00FD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normal">
    <w:name w:val="normal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Emphasis"/>
    <w:basedOn w:val="a0"/>
    <w:uiPriority w:val="99"/>
    <w:qFormat/>
    <w:locked/>
    <w:rsid w:val="00A10301"/>
    <w:rPr>
      <w:rFonts w:cs="Times New Roman"/>
      <w:i/>
      <w:iCs/>
    </w:rPr>
  </w:style>
  <w:style w:type="paragraph" w:customStyle="1" w:styleId="western">
    <w:name w:val="western"/>
    <w:basedOn w:val="a"/>
    <w:uiPriority w:val="99"/>
    <w:rsid w:val="00A10301"/>
    <w:pPr>
      <w:spacing w:before="100" w:beforeAutospacing="1" w:after="100" w:afterAutospacing="1"/>
    </w:pPr>
    <w:rPr>
      <w:rFonts w:eastAsia="Calibri"/>
    </w:rPr>
  </w:style>
  <w:style w:type="character" w:styleId="a9">
    <w:name w:val="Hyperlink"/>
    <w:basedOn w:val="a0"/>
    <w:uiPriority w:val="99"/>
    <w:rsid w:val="00D72CE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26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diia.tymkiv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7240</Words>
  <Characters>4127</Characters>
  <Application>Microsoft Office Word</Application>
  <DocSecurity>0</DocSecurity>
  <Lines>34</Lines>
  <Paragraphs>22</Paragraphs>
  <ScaleCrop>false</ScaleCrop>
  <Company>Reanimator Extreme Edition</Company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Admin</cp:lastModifiedBy>
  <cp:revision>2</cp:revision>
  <cp:lastPrinted>2019-09-27T06:35:00Z</cp:lastPrinted>
  <dcterms:created xsi:type="dcterms:W3CDTF">2020-01-28T09:29:00Z</dcterms:created>
  <dcterms:modified xsi:type="dcterms:W3CDTF">2020-01-28T09:29:00Z</dcterms:modified>
</cp:coreProperties>
</file>