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5F" w:rsidRDefault="00B60E5F" w:rsidP="009945E2">
      <w:pPr>
        <w:jc w:val="center"/>
        <w:rPr>
          <w:rFonts w:ascii="Times New Roman" w:hAnsi="Times New Roman" w:cs="Times New Roman"/>
          <w:sz w:val="28"/>
          <w:szCs w:val="28"/>
        </w:rPr>
      </w:pPr>
      <w:r>
        <w:rPr>
          <w:rFonts w:ascii="Times New Roman" w:hAnsi="Times New Roman" w:cs="Times New Roman"/>
          <w:sz w:val="28"/>
          <w:szCs w:val="28"/>
        </w:rPr>
        <w:t>Міністерство освіти і науки України</w:t>
      </w:r>
    </w:p>
    <w:p w:rsidR="00B60E5F" w:rsidRDefault="00B60E5F" w:rsidP="009945E2">
      <w:pPr>
        <w:jc w:val="center"/>
        <w:rPr>
          <w:rFonts w:ascii="Times New Roman" w:hAnsi="Times New Roman" w:cs="Times New Roman"/>
          <w:sz w:val="28"/>
          <w:szCs w:val="28"/>
        </w:rPr>
      </w:pPr>
      <w:r>
        <w:rPr>
          <w:rFonts w:ascii="Times New Roman" w:hAnsi="Times New Roman" w:cs="Times New Roman"/>
          <w:sz w:val="28"/>
          <w:szCs w:val="28"/>
        </w:rPr>
        <w:t>Державний вищий навчальний заклад</w:t>
      </w:r>
    </w:p>
    <w:p w:rsidR="00B60E5F" w:rsidRDefault="00B60E5F" w:rsidP="009945E2">
      <w:pPr>
        <w:jc w:val="center"/>
        <w:rPr>
          <w:rFonts w:ascii="Times New Roman" w:hAnsi="Times New Roman" w:cs="Times New Roman"/>
          <w:sz w:val="28"/>
          <w:szCs w:val="28"/>
        </w:rPr>
      </w:pPr>
      <w:r>
        <w:rPr>
          <w:rFonts w:ascii="Times New Roman" w:hAnsi="Times New Roman" w:cs="Times New Roman"/>
          <w:sz w:val="28"/>
          <w:szCs w:val="28"/>
        </w:rPr>
        <w:t>«Прикарпатський національний університет імені Василя Стефаника»</w:t>
      </w:r>
    </w:p>
    <w:p w:rsidR="00B60E5F" w:rsidRDefault="00B60E5F" w:rsidP="009945E2">
      <w:pPr>
        <w:jc w:val="center"/>
        <w:rPr>
          <w:rFonts w:ascii="Times New Roman" w:hAnsi="Times New Roman" w:cs="Times New Roman"/>
          <w:sz w:val="28"/>
          <w:szCs w:val="28"/>
        </w:rPr>
      </w:pPr>
    </w:p>
    <w:p w:rsidR="00B60E5F" w:rsidRDefault="00B60E5F" w:rsidP="009945E2">
      <w:pPr>
        <w:jc w:val="center"/>
        <w:rPr>
          <w:rFonts w:ascii="Times New Roman" w:hAnsi="Times New Roman" w:cs="Times New Roman"/>
          <w:sz w:val="28"/>
          <w:szCs w:val="28"/>
        </w:rPr>
      </w:pPr>
    </w:p>
    <w:p w:rsidR="00B60E5F" w:rsidRDefault="00B60E5F" w:rsidP="009945E2">
      <w:pPr>
        <w:jc w:val="center"/>
        <w:rPr>
          <w:rFonts w:ascii="Times New Roman" w:hAnsi="Times New Roman" w:cs="Times New Roman"/>
          <w:sz w:val="28"/>
          <w:szCs w:val="28"/>
        </w:rPr>
      </w:pPr>
    </w:p>
    <w:p w:rsidR="00B60E5F" w:rsidRDefault="00B60E5F" w:rsidP="009945E2">
      <w:pPr>
        <w:jc w:val="center"/>
        <w:rPr>
          <w:rFonts w:ascii="Times New Roman" w:hAnsi="Times New Roman" w:cs="Times New Roman"/>
          <w:sz w:val="28"/>
          <w:szCs w:val="28"/>
        </w:rPr>
      </w:pPr>
    </w:p>
    <w:p w:rsidR="00B60E5F" w:rsidRDefault="00B60E5F" w:rsidP="009945E2">
      <w:pPr>
        <w:jc w:val="center"/>
        <w:rPr>
          <w:rFonts w:ascii="Times New Roman" w:hAnsi="Times New Roman" w:cs="Times New Roman"/>
          <w:sz w:val="28"/>
          <w:szCs w:val="28"/>
        </w:rPr>
      </w:pPr>
    </w:p>
    <w:p w:rsidR="00B60E5F" w:rsidRPr="00FB38F4" w:rsidRDefault="00B60E5F" w:rsidP="009945E2">
      <w:pPr>
        <w:tabs>
          <w:tab w:val="left" w:pos="4395"/>
        </w:tabs>
        <w:spacing w:after="0" w:line="360" w:lineRule="auto"/>
        <w:ind w:firstLine="680"/>
        <w:jc w:val="center"/>
        <w:rPr>
          <w:rFonts w:ascii="Times New Roman" w:hAnsi="Times New Roman" w:cs="Times New Roman"/>
          <w:b/>
          <w:bCs/>
          <w:sz w:val="28"/>
          <w:szCs w:val="28"/>
        </w:rPr>
      </w:pPr>
      <w:r>
        <w:rPr>
          <w:rFonts w:ascii="Times New Roman" w:hAnsi="Times New Roman" w:cs="Times New Roman"/>
          <w:b/>
          <w:bCs/>
          <w:sz w:val="28"/>
          <w:szCs w:val="28"/>
        </w:rPr>
        <w:t>Соціально-правовий захист неповнолітніх, які постраждали від булінгу</w:t>
      </w:r>
    </w:p>
    <w:p w:rsidR="00B60E5F" w:rsidRDefault="00B60E5F" w:rsidP="009945E2">
      <w:pPr>
        <w:rPr>
          <w:rFonts w:ascii="Times New Roman" w:hAnsi="Times New Roman" w:cs="Times New Roman"/>
          <w:sz w:val="28"/>
          <w:szCs w:val="28"/>
        </w:rPr>
      </w:pPr>
    </w:p>
    <w:p w:rsidR="00B60E5F" w:rsidRDefault="00B60E5F" w:rsidP="009945E2">
      <w:pPr>
        <w:rPr>
          <w:rFonts w:ascii="Times New Roman" w:hAnsi="Times New Roman" w:cs="Times New Roman"/>
          <w:sz w:val="28"/>
          <w:szCs w:val="28"/>
        </w:rPr>
      </w:pPr>
    </w:p>
    <w:p w:rsidR="00B60E5F" w:rsidRDefault="00B60E5F" w:rsidP="009945E2">
      <w:pPr>
        <w:tabs>
          <w:tab w:val="left" w:pos="4395"/>
        </w:tabs>
        <w:ind w:right="283" w:firstLine="4678"/>
        <w:rPr>
          <w:rFonts w:ascii="Times New Roman" w:hAnsi="Times New Roman" w:cs="Times New Roman"/>
          <w:sz w:val="28"/>
          <w:szCs w:val="28"/>
        </w:rPr>
      </w:pP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Наукова робота учасниці ІІ етапу</w:t>
      </w:r>
    </w:p>
    <w:p w:rsidR="00B60E5F" w:rsidRDefault="00B60E5F" w:rsidP="009945E2">
      <w:pPr>
        <w:tabs>
          <w:tab w:val="left" w:pos="4395"/>
        </w:tabs>
        <w:ind w:firstLine="4395"/>
        <w:rPr>
          <w:rFonts w:ascii="Times New Roman" w:hAnsi="Times New Roman" w:cs="Times New Roman"/>
          <w:sz w:val="28"/>
          <w:szCs w:val="28"/>
        </w:rPr>
      </w:pPr>
      <w:r>
        <w:rPr>
          <w:rFonts w:ascii="Times New Roman" w:hAnsi="Times New Roman" w:cs="Times New Roman"/>
          <w:sz w:val="28"/>
          <w:szCs w:val="28"/>
        </w:rPr>
        <w:t xml:space="preserve">    Всеукраїнської студентської олімпіади зі</w:t>
      </w: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спеціальності «Соціальна педагогіка»</w:t>
      </w: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 xml:space="preserve">студентки 3 курсу спеціальності </w:t>
      </w: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«Соціальна педагогіка»</w:t>
      </w:r>
    </w:p>
    <w:p w:rsidR="00B60E5F" w:rsidRDefault="00B60E5F" w:rsidP="009945E2">
      <w:pPr>
        <w:tabs>
          <w:tab w:val="left" w:pos="4395"/>
        </w:tabs>
        <w:ind w:right="283" w:firstLine="4678"/>
        <w:rPr>
          <w:rFonts w:ascii="Times New Roman" w:hAnsi="Times New Roman" w:cs="Times New Roman"/>
          <w:b/>
          <w:bCs/>
          <w:sz w:val="28"/>
          <w:szCs w:val="28"/>
        </w:rPr>
      </w:pPr>
      <w:r>
        <w:rPr>
          <w:rFonts w:ascii="Times New Roman" w:hAnsi="Times New Roman" w:cs="Times New Roman"/>
          <w:b/>
          <w:bCs/>
          <w:sz w:val="28"/>
          <w:szCs w:val="28"/>
        </w:rPr>
        <w:t>Глов</w:t>
      </w:r>
      <w:r w:rsidRPr="009F579C">
        <w:rPr>
          <w:rFonts w:ascii="Times New Roman" w:hAnsi="Times New Roman" w:cs="Times New Roman"/>
          <w:b/>
          <w:bCs/>
          <w:sz w:val="28"/>
          <w:szCs w:val="28"/>
        </w:rPr>
        <w:t>’</w:t>
      </w:r>
      <w:r>
        <w:rPr>
          <w:rFonts w:ascii="Times New Roman" w:hAnsi="Times New Roman" w:cs="Times New Roman"/>
          <w:b/>
          <w:bCs/>
          <w:sz w:val="28"/>
          <w:szCs w:val="28"/>
        </w:rPr>
        <w:t>як Надії Дмитрівни</w:t>
      </w: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Науковий керівник:</w:t>
      </w:r>
    </w:p>
    <w:p w:rsidR="00B60E5F" w:rsidRDefault="00B60E5F" w:rsidP="009945E2">
      <w:pPr>
        <w:tabs>
          <w:tab w:val="left" w:pos="4395"/>
        </w:tabs>
        <w:ind w:right="283" w:firstLine="4678"/>
        <w:rPr>
          <w:rFonts w:ascii="Times New Roman" w:hAnsi="Times New Roman" w:cs="Times New Roman"/>
          <w:sz w:val="28"/>
          <w:szCs w:val="28"/>
        </w:rPr>
      </w:pPr>
      <w:r>
        <w:rPr>
          <w:rFonts w:ascii="Times New Roman" w:hAnsi="Times New Roman" w:cs="Times New Roman"/>
          <w:sz w:val="28"/>
          <w:szCs w:val="28"/>
        </w:rPr>
        <w:t>кандидат педагогічних наук, доцент</w:t>
      </w:r>
    </w:p>
    <w:p w:rsidR="00B60E5F" w:rsidRDefault="00B60E5F" w:rsidP="009945E2">
      <w:pPr>
        <w:tabs>
          <w:tab w:val="left" w:pos="4395"/>
        </w:tabs>
        <w:ind w:left="4678" w:right="283"/>
        <w:rPr>
          <w:rFonts w:ascii="Times New Roman" w:hAnsi="Times New Roman" w:cs="Times New Roman"/>
          <w:b/>
          <w:bCs/>
          <w:sz w:val="28"/>
          <w:szCs w:val="28"/>
        </w:rPr>
      </w:pPr>
      <w:r>
        <w:rPr>
          <w:rFonts w:ascii="Times New Roman" w:hAnsi="Times New Roman" w:cs="Times New Roman"/>
          <w:b/>
          <w:bCs/>
          <w:sz w:val="28"/>
          <w:szCs w:val="28"/>
        </w:rPr>
        <w:t>Петришин Роман Андрійович</w:t>
      </w:r>
    </w:p>
    <w:p w:rsidR="00B60E5F" w:rsidRDefault="00B60E5F" w:rsidP="009945E2">
      <w:pPr>
        <w:tabs>
          <w:tab w:val="left" w:pos="4395"/>
        </w:tabs>
        <w:ind w:left="-567" w:right="283" w:firstLine="141"/>
        <w:jc w:val="center"/>
        <w:rPr>
          <w:rFonts w:ascii="Times New Roman" w:hAnsi="Times New Roman" w:cs="Times New Roman"/>
          <w:b/>
          <w:bCs/>
          <w:sz w:val="28"/>
          <w:szCs w:val="28"/>
        </w:rPr>
      </w:pPr>
    </w:p>
    <w:p w:rsidR="00B60E5F" w:rsidRDefault="00B60E5F" w:rsidP="009945E2">
      <w:pPr>
        <w:tabs>
          <w:tab w:val="left" w:pos="4395"/>
        </w:tabs>
        <w:ind w:left="-567" w:right="283" w:firstLine="141"/>
        <w:jc w:val="center"/>
        <w:rPr>
          <w:rFonts w:ascii="Times New Roman" w:hAnsi="Times New Roman" w:cs="Times New Roman"/>
          <w:b/>
          <w:bCs/>
          <w:sz w:val="28"/>
          <w:szCs w:val="28"/>
        </w:rPr>
      </w:pPr>
    </w:p>
    <w:p w:rsidR="00B60E5F" w:rsidRDefault="00B60E5F" w:rsidP="009945E2">
      <w:pPr>
        <w:tabs>
          <w:tab w:val="left" w:pos="4395"/>
        </w:tabs>
        <w:ind w:right="283"/>
        <w:rPr>
          <w:rFonts w:ascii="Times New Roman" w:hAnsi="Times New Roman" w:cs="Times New Roman"/>
          <w:b/>
          <w:bCs/>
          <w:sz w:val="28"/>
          <w:szCs w:val="28"/>
        </w:rPr>
      </w:pPr>
    </w:p>
    <w:p w:rsidR="00B60E5F" w:rsidRDefault="00B60E5F" w:rsidP="009945E2">
      <w:pPr>
        <w:tabs>
          <w:tab w:val="left" w:pos="4395"/>
        </w:tabs>
        <w:ind w:left="-567" w:right="283" w:firstLine="141"/>
        <w:jc w:val="center"/>
        <w:rPr>
          <w:rFonts w:ascii="Times New Roman" w:hAnsi="Times New Roman" w:cs="Times New Roman"/>
          <w:sz w:val="28"/>
          <w:szCs w:val="28"/>
        </w:rPr>
      </w:pPr>
      <w:r>
        <w:rPr>
          <w:rFonts w:ascii="Times New Roman" w:hAnsi="Times New Roman" w:cs="Times New Roman"/>
          <w:sz w:val="28"/>
          <w:szCs w:val="28"/>
        </w:rPr>
        <w:t>Івано-Франківськ – 2019</w:t>
      </w:r>
    </w:p>
    <w:p w:rsidR="00B60E5F" w:rsidRDefault="00B60E5F" w:rsidP="009945E2">
      <w:pPr>
        <w:tabs>
          <w:tab w:val="left" w:pos="4395"/>
        </w:tabs>
        <w:spacing w:after="0" w:line="360" w:lineRule="auto"/>
        <w:ind w:firstLine="680"/>
        <w:jc w:val="center"/>
        <w:rPr>
          <w:rFonts w:ascii="Times New Roman" w:hAnsi="Times New Roman" w:cs="Times New Roman"/>
          <w:b/>
          <w:bCs/>
          <w:sz w:val="28"/>
          <w:szCs w:val="28"/>
        </w:rPr>
      </w:pPr>
      <w:r>
        <w:rPr>
          <w:rFonts w:ascii="Times New Roman" w:hAnsi="Times New Roman" w:cs="Times New Roman"/>
          <w:b/>
          <w:bCs/>
          <w:sz w:val="28"/>
          <w:szCs w:val="28"/>
        </w:rPr>
        <w:br w:type="column"/>
        <w:t>ЗМІСТ</w:t>
      </w:r>
    </w:p>
    <w:p w:rsidR="00B60E5F"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625387">
        <w:rPr>
          <w:rFonts w:ascii="Times New Roman" w:hAnsi="Times New Roman" w:cs="Times New Roman"/>
          <w:b/>
          <w:bCs/>
          <w:sz w:val="28"/>
          <w:szCs w:val="28"/>
        </w:rPr>
        <w:t>ВСТУП</w:t>
      </w:r>
      <w:r>
        <w:rPr>
          <w:rFonts w:ascii="Times New Roman" w:hAnsi="Times New Roman" w:cs="Times New Roman"/>
          <w:b/>
          <w:bCs/>
          <w:sz w:val="28"/>
          <w:szCs w:val="28"/>
        </w:rPr>
        <w:t>………………………………………………………………………..3</w:t>
      </w:r>
    </w:p>
    <w:p w:rsidR="00B60E5F" w:rsidRPr="00A70923"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A70923">
        <w:rPr>
          <w:rFonts w:ascii="Times New Roman" w:hAnsi="Times New Roman" w:cs="Times New Roman"/>
          <w:b/>
          <w:bCs/>
          <w:sz w:val="28"/>
          <w:szCs w:val="28"/>
        </w:rPr>
        <w:t>РОЗДІЛ 1. ПРАВОВЕ ЗАБЕЗПЕЧЕННЯ ЗАХИСТУ НЕПОВНОЛІТНІХ ВІД БУЛІНГУ ЯК СОЦІАЛЬНО-ПЕДАГОГІЧНА ПРОБЛЕМА</w:t>
      </w:r>
      <w:r>
        <w:rPr>
          <w:rFonts w:ascii="Times New Roman" w:hAnsi="Times New Roman" w:cs="Times New Roman"/>
          <w:b/>
          <w:bCs/>
          <w:sz w:val="28"/>
          <w:szCs w:val="28"/>
        </w:rPr>
        <w:t>………………………………………………………………………..7</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1.1. Булінг як різновид насильства у сучасному суспільстві……………….7</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1.2. Особливості українського та міжнародного законодавства соціально-правового захисту підростаючого покоління від булінгу………………………10</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Висновки з першого розділу…………………………………….…………14</w:t>
      </w:r>
    </w:p>
    <w:p w:rsidR="00B60E5F" w:rsidRPr="00A70923"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A70923">
        <w:rPr>
          <w:rFonts w:ascii="Times New Roman" w:hAnsi="Times New Roman" w:cs="Times New Roman"/>
          <w:b/>
          <w:bCs/>
          <w:sz w:val="28"/>
          <w:szCs w:val="28"/>
        </w:rPr>
        <w:t>РОЗДІЛ 2. ПРАКТИЧНІ АСПЕКТИ РЕАЛІЗАЦІЇ СОЦІАЛЬНО-ПРАВОВОГО ЗАХИСТУ НЕПОВНОЛІТНІХ ВІД БУЛІНГУ</w:t>
      </w:r>
      <w:r>
        <w:rPr>
          <w:rFonts w:ascii="Times New Roman" w:hAnsi="Times New Roman" w:cs="Times New Roman"/>
          <w:b/>
          <w:bCs/>
          <w:sz w:val="28"/>
          <w:szCs w:val="28"/>
        </w:rPr>
        <w:t>…………….16</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 Реалізація захисту прав неповнолітніх на території Івано-Франківської області………………………………………………………………16</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2.2. Розробка програми соціально-правового захисту неповнолітніх від булінгу в роботі соціальних педагогів……………………………………………18</w:t>
      </w:r>
    </w:p>
    <w:p w:rsidR="00B60E5F" w:rsidRDefault="00B60E5F" w:rsidP="009945E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Висновки з другого розділу…………………………………………………21</w:t>
      </w:r>
    </w:p>
    <w:p w:rsidR="00B60E5F" w:rsidRPr="002A6EC4"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2A6EC4">
        <w:rPr>
          <w:rFonts w:ascii="Times New Roman" w:hAnsi="Times New Roman" w:cs="Times New Roman"/>
          <w:b/>
          <w:bCs/>
          <w:sz w:val="28"/>
          <w:szCs w:val="28"/>
        </w:rPr>
        <w:t>ВИСНОВКИ</w:t>
      </w:r>
      <w:r>
        <w:rPr>
          <w:rFonts w:ascii="Times New Roman" w:hAnsi="Times New Roman" w:cs="Times New Roman"/>
          <w:b/>
          <w:bCs/>
          <w:sz w:val="28"/>
          <w:szCs w:val="28"/>
        </w:rPr>
        <w:t>………………………………………………………………..23</w:t>
      </w:r>
    </w:p>
    <w:p w:rsidR="00B60E5F" w:rsidRPr="002A6EC4"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2A6EC4">
        <w:rPr>
          <w:rFonts w:ascii="Times New Roman" w:hAnsi="Times New Roman" w:cs="Times New Roman"/>
          <w:b/>
          <w:bCs/>
          <w:sz w:val="28"/>
          <w:szCs w:val="28"/>
        </w:rPr>
        <w:t>СПИСОК ВИКОРИСТАНИХ ДЖЕРЕЛ</w:t>
      </w:r>
      <w:r>
        <w:rPr>
          <w:rFonts w:ascii="Times New Roman" w:hAnsi="Times New Roman" w:cs="Times New Roman"/>
          <w:b/>
          <w:bCs/>
          <w:sz w:val="28"/>
          <w:szCs w:val="28"/>
        </w:rPr>
        <w:t>……………………………….25</w:t>
      </w:r>
    </w:p>
    <w:p w:rsidR="00B60E5F" w:rsidRPr="002A6EC4" w:rsidRDefault="00B60E5F" w:rsidP="009945E2">
      <w:pPr>
        <w:tabs>
          <w:tab w:val="left" w:pos="4395"/>
        </w:tabs>
        <w:spacing w:after="0" w:line="360" w:lineRule="auto"/>
        <w:ind w:firstLine="680"/>
        <w:jc w:val="both"/>
        <w:rPr>
          <w:rFonts w:ascii="Times New Roman" w:hAnsi="Times New Roman" w:cs="Times New Roman"/>
          <w:b/>
          <w:bCs/>
          <w:sz w:val="28"/>
          <w:szCs w:val="28"/>
        </w:rPr>
      </w:pPr>
      <w:r w:rsidRPr="002A6EC4">
        <w:rPr>
          <w:rFonts w:ascii="Times New Roman" w:hAnsi="Times New Roman" w:cs="Times New Roman"/>
          <w:b/>
          <w:bCs/>
          <w:sz w:val="28"/>
          <w:szCs w:val="28"/>
        </w:rPr>
        <w:t>ДОДАТКИ</w:t>
      </w:r>
      <w:r>
        <w:rPr>
          <w:rFonts w:ascii="Times New Roman" w:hAnsi="Times New Roman" w:cs="Times New Roman"/>
          <w:b/>
          <w:bCs/>
          <w:sz w:val="28"/>
          <w:szCs w:val="28"/>
        </w:rPr>
        <w:t>…………………………………………………………………..27</w:t>
      </w:r>
    </w:p>
    <w:p w:rsidR="00B60E5F" w:rsidRDefault="00B60E5F" w:rsidP="009945E2"/>
    <w:p w:rsidR="00B60E5F" w:rsidRDefault="00B60E5F" w:rsidP="009945E2">
      <w:pPr>
        <w:tabs>
          <w:tab w:val="left" w:pos="4395"/>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br w:type="page"/>
        <w:t>ВСТУП</w:t>
      </w:r>
    </w:p>
    <w:p w:rsidR="00B60E5F" w:rsidRPr="00AD6DBD"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Актуальність теми дослідження. </w:t>
      </w:r>
      <w:r>
        <w:rPr>
          <w:rFonts w:ascii="Times New Roman" w:hAnsi="Times New Roman" w:cs="Times New Roman"/>
          <w:sz w:val="28"/>
          <w:szCs w:val="28"/>
        </w:rPr>
        <w:t xml:space="preserve">Соціально-правовий захист неповнолітніх – важливий напрям педагогічної освіти, який покликаний відігравати вагому роль у освітньо-виховному і правовому аспектах української молодіжної політики. </w:t>
      </w:r>
    </w:p>
    <w:p w:rsidR="00B60E5F" w:rsidRPr="00000282"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Поняття «булінг» в останні роки набуло поширення, внаслідок збільшення кількості випадків порушення прав неповнолітніх у загальноосвітніх закладах. Популяризація культу сили та жорстокості в ЗМІ, вільний доступ до аморальних матеріалів у мережі Інтернет, перегляд відео та фільмів, які сприяють розвитку агресії у молодого покоління, аномальність взаємин школи та сім</w:t>
      </w:r>
      <w:r w:rsidRPr="00820102">
        <w:rPr>
          <w:rFonts w:ascii="Times New Roman" w:hAnsi="Times New Roman" w:cs="Times New Roman"/>
          <w:sz w:val="28"/>
          <w:szCs w:val="28"/>
        </w:rPr>
        <w:t>’</w:t>
      </w:r>
      <w:r>
        <w:rPr>
          <w:rFonts w:ascii="Times New Roman" w:hAnsi="Times New Roman" w:cs="Times New Roman"/>
          <w:sz w:val="28"/>
          <w:szCs w:val="28"/>
        </w:rPr>
        <w:t>ї впливають на психологічний стан дітей та їх поведінку. Тому актуальність вивчення цієї проблеми не викликає сумнівів. Адже основні всесвітньо прийняті декларації, конвенції, а також законодавча база демократичних країн, в тому числі і в Україні, проголошує захист життя і здоров</w:t>
      </w:r>
      <w:r w:rsidRPr="00000282">
        <w:rPr>
          <w:rFonts w:ascii="Times New Roman" w:hAnsi="Times New Roman" w:cs="Times New Roman"/>
          <w:sz w:val="28"/>
          <w:szCs w:val="28"/>
        </w:rPr>
        <w:t>’</w:t>
      </w:r>
      <w:r>
        <w:rPr>
          <w:rFonts w:ascii="Times New Roman" w:hAnsi="Times New Roman" w:cs="Times New Roman"/>
          <w:sz w:val="28"/>
          <w:szCs w:val="28"/>
        </w:rPr>
        <w:t xml:space="preserve">я кожного громадянина, дотримання права недоторканості честі і гідності. </w:t>
      </w:r>
    </w:p>
    <w:p w:rsidR="00B60E5F" w:rsidRPr="00565DD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Поняття </w:t>
      </w:r>
      <w:r w:rsidRPr="00091CBC">
        <w:rPr>
          <w:rFonts w:ascii="Times New Roman" w:hAnsi="Times New Roman" w:cs="Times New Roman"/>
          <w:sz w:val="28"/>
          <w:szCs w:val="28"/>
        </w:rPr>
        <w:t xml:space="preserve"> </w:t>
      </w:r>
      <w:r>
        <w:rPr>
          <w:rFonts w:ascii="Times New Roman" w:hAnsi="Times New Roman" w:cs="Times New Roman"/>
          <w:sz w:val="28"/>
          <w:szCs w:val="28"/>
        </w:rPr>
        <w:t>булінгу є багатоплановим, яке становить інтерес не лише соціальної педагогіки, а й для цілої низки наук: педагогіка, психологія, соціологія, правознавство та інші. До проблеми осмислення і дослідження булінгу як різновиду насильства в освітньому середовищі присвятили роботи соціологи, соціальні педагоги, психологи, правознавці та інші вчені, зокрема зарубіжні: І. Бердишев, К. Лоренц, Д. Ольвеус, В. Бесаг, І. Конн, Х. Лейманн,   Д. Лейн, М. Сольберг, М. Шафер; вітчизняні: О. Лавриненко, В. Панок, С. Стельмах, В. Ролінський, А. Чернякова та інші. Дослідженню питань соціально-правового діяльності є праці Г.П. Васяновича, І.В. Козубовської,                              В.П. Пастухової, М.К. Подберезського. Вплив правової діяльності на формування особистості вивчали І.Т. Васильківська, І.Д. Звєрєва,                           В.М. Оржеховська, С.С. Сливка, М.М. Фіцула. Зв</w:t>
      </w:r>
      <w:r w:rsidRPr="00565DDF">
        <w:rPr>
          <w:rFonts w:ascii="Times New Roman" w:hAnsi="Times New Roman" w:cs="Times New Roman"/>
          <w:sz w:val="28"/>
          <w:szCs w:val="28"/>
        </w:rPr>
        <w:t>’</w:t>
      </w:r>
      <w:r>
        <w:rPr>
          <w:rFonts w:ascii="Times New Roman" w:hAnsi="Times New Roman" w:cs="Times New Roman"/>
          <w:sz w:val="28"/>
          <w:szCs w:val="28"/>
        </w:rPr>
        <w:t>язок політології та педагогіки висвітлено наукових роботах М.Ф. Головатого, В.М. Огаренка, А.О. Сіленка.</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Важливо належно оцінювати наслідки булінгу для особистості, яка перебуває на межі формування свого світогляду, принципів та життєвих пріоритетів. Адже регулярне повторення асоціальної поведінки може перейти у загальний спосіб життя, протягом якого людина буде не здатна повноцінно взаємодіяти з членами суспільства. Нормою в такому випадку будуть різновиди девіантної поведінки. Тому соціально-правовий захист і вчасна профілактична робота повинна проводитись з єдиною метою та формулюванням завдань, які сприятимуть ефективній роботі та зменшення негативних наслідків даного явища.</w:t>
      </w:r>
    </w:p>
    <w:p w:rsidR="00B60E5F" w:rsidRPr="00FB38F4" w:rsidRDefault="00B60E5F" w:rsidP="005471D2">
      <w:pPr>
        <w:tabs>
          <w:tab w:val="left" w:pos="4395"/>
        </w:tabs>
        <w:spacing w:after="0" w:line="360" w:lineRule="auto"/>
        <w:ind w:firstLine="680"/>
        <w:jc w:val="both"/>
        <w:rPr>
          <w:rFonts w:ascii="Times New Roman" w:hAnsi="Times New Roman" w:cs="Times New Roman"/>
          <w:b/>
          <w:bCs/>
          <w:sz w:val="28"/>
          <w:szCs w:val="28"/>
        </w:rPr>
      </w:pPr>
      <w:r>
        <w:rPr>
          <w:rFonts w:ascii="Times New Roman" w:hAnsi="Times New Roman" w:cs="Times New Roman"/>
          <w:sz w:val="28"/>
          <w:szCs w:val="28"/>
        </w:rPr>
        <w:t xml:space="preserve">Таким чином, темою дослідження було вибрано </w:t>
      </w:r>
      <w:r>
        <w:rPr>
          <w:rFonts w:ascii="Times New Roman" w:hAnsi="Times New Roman" w:cs="Times New Roman"/>
          <w:b/>
          <w:bCs/>
          <w:sz w:val="28"/>
          <w:szCs w:val="28"/>
        </w:rPr>
        <w:t>Соціально-правовий захист неповнолітніх, які постраждали від булінгу.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Об</w:t>
      </w:r>
      <w:r w:rsidRPr="007F05D7">
        <w:rPr>
          <w:rFonts w:ascii="Times New Roman" w:hAnsi="Times New Roman" w:cs="Times New Roman"/>
          <w:b/>
          <w:bCs/>
          <w:sz w:val="28"/>
          <w:szCs w:val="28"/>
        </w:rPr>
        <w:t>’</w:t>
      </w:r>
      <w:r>
        <w:rPr>
          <w:rFonts w:ascii="Times New Roman" w:hAnsi="Times New Roman" w:cs="Times New Roman"/>
          <w:b/>
          <w:bCs/>
          <w:sz w:val="28"/>
          <w:szCs w:val="28"/>
        </w:rPr>
        <w:t xml:space="preserve">єкт дослідження: </w:t>
      </w:r>
      <w:r>
        <w:rPr>
          <w:rFonts w:ascii="Times New Roman" w:hAnsi="Times New Roman" w:cs="Times New Roman"/>
          <w:sz w:val="28"/>
          <w:szCs w:val="28"/>
        </w:rPr>
        <w:t>булінг як соціально-педагогічна проблема сучасного суспільства.</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Предмет дослідження: </w:t>
      </w:r>
      <w:r>
        <w:rPr>
          <w:rFonts w:ascii="Times New Roman" w:hAnsi="Times New Roman" w:cs="Times New Roman"/>
          <w:sz w:val="28"/>
          <w:szCs w:val="28"/>
        </w:rPr>
        <w:t>необхідність соціально-правового захисту неповнолітніх.</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Мета дослідження: </w:t>
      </w:r>
      <w:r>
        <w:rPr>
          <w:rFonts w:ascii="Times New Roman" w:hAnsi="Times New Roman" w:cs="Times New Roman"/>
          <w:sz w:val="28"/>
          <w:szCs w:val="28"/>
        </w:rPr>
        <w:t>виявити та охарактеризувати явище булінг, визначити практичні аспекти соціально-правового захисту неповнолітніх, які стали жертвами булінгу.</w:t>
      </w:r>
    </w:p>
    <w:p w:rsidR="00B60E5F" w:rsidRPr="00AD4DBA" w:rsidRDefault="00B60E5F" w:rsidP="005471D2">
      <w:pPr>
        <w:pStyle w:val="ListParagraph"/>
        <w:tabs>
          <w:tab w:val="left" w:pos="4395"/>
        </w:tabs>
        <w:spacing w:after="0" w:line="360" w:lineRule="auto"/>
        <w:jc w:val="both"/>
        <w:rPr>
          <w:rFonts w:ascii="Times New Roman" w:hAnsi="Times New Roman" w:cs="Times New Roman"/>
          <w:sz w:val="28"/>
          <w:szCs w:val="28"/>
        </w:rPr>
      </w:pPr>
      <w:r w:rsidRPr="00AD4DBA">
        <w:rPr>
          <w:rFonts w:ascii="Times New Roman" w:hAnsi="Times New Roman" w:cs="Times New Roman"/>
          <w:b/>
          <w:bCs/>
          <w:sz w:val="28"/>
          <w:szCs w:val="28"/>
        </w:rPr>
        <w:t>Завдання дослідження:</w:t>
      </w:r>
      <w:r w:rsidRPr="00AD4DBA">
        <w:rPr>
          <w:rFonts w:ascii="Times New Roman" w:hAnsi="Times New Roman" w:cs="Times New Roman"/>
          <w:sz w:val="28"/>
          <w:szCs w:val="28"/>
        </w:rPr>
        <w:t xml:space="preserve"> </w:t>
      </w:r>
    </w:p>
    <w:p w:rsidR="00B60E5F" w:rsidRDefault="00B60E5F" w:rsidP="005471D2">
      <w:pPr>
        <w:pStyle w:val="ListParagraph"/>
        <w:numPr>
          <w:ilvl w:val="0"/>
          <w:numId w:val="13"/>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сучасні підходи до поняття булінгу в психолого-педагогічній літературі;</w:t>
      </w:r>
    </w:p>
    <w:p w:rsidR="00B60E5F" w:rsidRDefault="00B60E5F" w:rsidP="005471D2">
      <w:pPr>
        <w:pStyle w:val="ListParagraph"/>
        <w:numPr>
          <w:ilvl w:val="0"/>
          <w:numId w:val="13"/>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вивчити основні нормативно-правові документи, які забезпечують захист прав неповнолітніх-жертв булінгу;</w:t>
      </w:r>
    </w:p>
    <w:p w:rsidR="00B60E5F" w:rsidRDefault="00B60E5F" w:rsidP="005471D2">
      <w:pPr>
        <w:pStyle w:val="ListParagraph"/>
        <w:numPr>
          <w:ilvl w:val="0"/>
          <w:numId w:val="13"/>
        </w:numPr>
        <w:tabs>
          <w:tab w:val="left" w:pos="4395"/>
        </w:tabs>
        <w:spacing w:after="0" w:line="360" w:lineRule="auto"/>
        <w:jc w:val="both"/>
        <w:rPr>
          <w:rFonts w:ascii="Times New Roman" w:hAnsi="Times New Roman" w:cs="Times New Roman"/>
          <w:sz w:val="28"/>
          <w:szCs w:val="28"/>
        </w:rPr>
      </w:pPr>
      <w:r w:rsidRPr="00C32C7E">
        <w:rPr>
          <w:rFonts w:ascii="Times New Roman" w:hAnsi="Times New Roman" w:cs="Times New Roman"/>
          <w:sz w:val="28"/>
          <w:szCs w:val="28"/>
        </w:rPr>
        <w:t xml:space="preserve">обґрунтувати умови </w:t>
      </w:r>
      <w:r>
        <w:rPr>
          <w:rFonts w:ascii="Times New Roman" w:hAnsi="Times New Roman" w:cs="Times New Roman"/>
          <w:sz w:val="28"/>
          <w:szCs w:val="28"/>
        </w:rPr>
        <w:t xml:space="preserve">впровадження </w:t>
      </w:r>
      <w:r w:rsidRPr="00C32C7E">
        <w:rPr>
          <w:rFonts w:ascii="Times New Roman" w:hAnsi="Times New Roman" w:cs="Times New Roman"/>
          <w:sz w:val="28"/>
          <w:szCs w:val="28"/>
        </w:rPr>
        <w:t>програми</w:t>
      </w:r>
      <w:r>
        <w:rPr>
          <w:rFonts w:ascii="Times New Roman" w:hAnsi="Times New Roman" w:cs="Times New Roman"/>
          <w:sz w:val="28"/>
          <w:szCs w:val="28"/>
        </w:rPr>
        <w:t xml:space="preserve"> соціально-правового захисту прав дітей щодо попередження виникнення булінгу.</w:t>
      </w:r>
    </w:p>
    <w:p w:rsidR="00B60E5F" w:rsidRPr="00044A64" w:rsidRDefault="00B60E5F" w:rsidP="005471D2">
      <w:pPr>
        <w:tabs>
          <w:tab w:val="left" w:pos="4395"/>
        </w:tabs>
        <w:spacing w:after="0" w:line="360" w:lineRule="auto"/>
        <w:ind w:firstLine="680"/>
        <w:jc w:val="both"/>
        <w:rPr>
          <w:rFonts w:ascii="Times New Roman" w:hAnsi="Times New Roman" w:cs="Times New Roman"/>
          <w:sz w:val="28"/>
          <w:szCs w:val="28"/>
        </w:rPr>
      </w:pPr>
      <w:r w:rsidRPr="00044A64">
        <w:rPr>
          <w:rFonts w:ascii="Times New Roman" w:hAnsi="Times New Roman" w:cs="Times New Roman"/>
          <w:b/>
          <w:bCs/>
          <w:sz w:val="28"/>
          <w:szCs w:val="28"/>
        </w:rPr>
        <w:t xml:space="preserve">Гіпотеза:  </w:t>
      </w:r>
      <w:r w:rsidRPr="00044A64">
        <w:rPr>
          <w:rFonts w:ascii="Times New Roman" w:hAnsi="Times New Roman" w:cs="Times New Roman"/>
          <w:sz w:val="28"/>
          <w:szCs w:val="28"/>
        </w:rPr>
        <w:t>захист прав неповнолітніх ефективно виконується за умови</w:t>
      </w:r>
      <w:r>
        <w:rPr>
          <w:rFonts w:ascii="Times New Roman" w:hAnsi="Times New Roman" w:cs="Times New Roman"/>
          <w:sz w:val="28"/>
          <w:szCs w:val="28"/>
        </w:rPr>
        <w:t xml:space="preserve"> наявності законодавчої бази, практичної діяльності державних міських органів влади та висококваліфікованих фахівців, які працюють з неповнолітніми і продуктивно виконують свою роботу, у процесі якої вирішуються соціально-педагогічні проблеми.</w:t>
      </w:r>
      <w:r w:rsidRPr="00044A64">
        <w:rPr>
          <w:rFonts w:ascii="Times New Roman" w:hAnsi="Times New Roman" w:cs="Times New Roman"/>
          <w:sz w:val="28"/>
          <w:szCs w:val="28"/>
        </w:rPr>
        <w:t xml:space="preserve"> </w:t>
      </w:r>
    </w:p>
    <w:p w:rsidR="00B60E5F" w:rsidRPr="00EE6847"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Методологічна основа дослідження </w:t>
      </w:r>
      <w:r>
        <w:rPr>
          <w:rFonts w:ascii="Times New Roman" w:hAnsi="Times New Roman" w:cs="Times New Roman"/>
          <w:sz w:val="28"/>
          <w:szCs w:val="28"/>
        </w:rPr>
        <w:t>склали соціально-педагогічні, психологічні та юридичні положення з основ захисту прав дітей, принципи науковості і зв</w:t>
      </w:r>
      <w:r w:rsidRPr="00EE6847">
        <w:rPr>
          <w:rFonts w:ascii="Times New Roman" w:hAnsi="Times New Roman" w:cs="Times New Roman"/>
          <w:sz w:val="28"/>
          <w:szCs w:val="28"/>
        </w:rPr>
        <w:t>’</w:t>
      </w:r>
      <w:r>
        <w:rPr>
          <w:rFonts w:ascii="Times New Roman" w:hAnsi="Times New Roman" w:cs="Times New Roman"/>
          <w:sz w:val="28"/>
          <w:szCs w:val="28"/>
        </w:rPr>
        <w:t>язку теорії та практики.</w:t>
      </w:r>
    </w:p>
    <w:p w:rsidR="00B60E5F" w:rsidRPr="00D76E23"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Для досягнення поставлених завдань використовувалися такі </w:t>
      </w:r>
      <w:r>
        <w:rPr>
          <w:rFonts w:ascii="Times New Roman" w:hAnsi="Times New Roman" w:cs="Times New Roman"/>
          <w:b/>
          <w:bCs/>
          <w:sz w:val="28"/>
          <w:szCs w:val="28"/>
        </w:rPr>
        <w:t xml:space="preserve">методи дослідження: </w:t>
      </w:r>
      <w:r>
        <w:rPr>
          <w:rFonts w:ascii="Times New Roman" w:hAnsi="Times New Roman" w:cs="Times New Roman"/>
          <w:sz w:val="28"/>
          <w:szCs w:val="28"/>
        </w:rPr>
        <w:t xml:space="preserve">теоретичний і порівняльний аналіз  психологічної, соціально-педагогічної літератури та нормативно-законодавчої бази, спостереження, бесіди, тестування для виявлення нахилів до стану жертви (агресора), створення та організація комплексної програми захисту неповнолітніх від булінгу. </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Наукова новизна дослідження </w:t>
      </w:r>
      <w:r>
        <w:rPr>
          <w:rFonts w:ascii="Times New Roman" w:hAnsi="Times New Roman" w:cs="Times New Roman"/>
          <w:sz w:val="28"/>
          <w:szCs w:val="28"/>
        </w:rPr>
        <w:t>полягає в реалізації комплексної програми захисту; вперше здійснено соціально-правовий аналіз правового статусу особи, яка постраждала від булінгу; виокремлено особливості потреби неповнолітніх у піклуванні та охороні з боку держави. Набуло подальшого розвитку соціально-правові положення щодо причин виникнення даного явища серед підростаючого покоління та питання щодо заходів протидії його виникнення. Виокремлено основні напрямки діяльності з профілактики соціальних відхилень, розвиток раціональної взаємодії школи і сім</w:t>
      </w:r>
      <w:r w:rsidRPr="0092396C">
        <w:rPr>
          <w:rFonts w:ascii="Times New Roman" w:hAnsi="Times New Roman" w:cs="Times New Roman"/>
          <w:sz w:val="28"/>
          <w:szCs w:val="28"/>
        </w:rPr>
        <w:t>’</w:t>
      </w:r>
      <w:r>
        <w:rPr>
          <w:rFonts w:ascii="Times New Roman" w:hAnsi="Times New Roman" w:cs="Times New Roman"/>
          <w:sz w:val="28"/>
          <w:szCs w:val="28"/>
        </w:rPr>
        <w:t>ї для попередження виникнення і подолання порушень у поведінці, активізація внутрішнього потенціалу особистості для виправлення та подолання незаконної поведінки, формування вмотивованого ставлення до оточуючих осіб.</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У дослідженні уточнено сутність понять «булінг», «кривдник», «агресор», особливості поведінки потенційних жертв та агресорів. Узагальнено актуальні в сучасних умовах позитивні надбання процесу соціально-правового захисту неповнолітніх в українській соціально-педагогічній літературі. </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b/>
          <w:bCs/>
          <w:sz w:val="28"/>
          <w:szCs w:val="28"/>
        </w:rPr>
        <w:t xml:space="preserve">Практична значущість результатів дослідження </w:t>
      </w:r>
      <w:r>
        <w:rPr>
          <w:rFonts w:ascii="Times New Roman" w:hAnsi="Times New Roman" w:cs="Times New Roman"/>
          <w:sz w:val="28"/>
          <w:szCs w:val="28"/>
        </w:rPr>
        <w:t>полягає в тому, що теоретичні уявлення про проблему соціально-правового захисту від булінгу серед неповнолітніх у соціально-педагогічному контексті можуть успішно використовуватися у професійній діяльності практичних психологів, соціальних педагогів та вчителів, які працюють з підростаючим поколінням. Обгрунтовані у науковій роботі узагальнення та висновки спроектовані на використання у: правотворчій – теоретико-методологічна основа для удосконалення соціально-правової системи в Україні; соціально-педагогічній роботі – для підвищення кваліфікації фахівців, що вливатиме на якість надання послуг для учнів навчального закладу, їх професійного самовдосконалення та підготовки до здійснення профілактичної роботи з неповнолітніми, схильними до соціальних відхилень.</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Отримані результати можуть слугувати основою для подальших наукових праць з соціально-правового захисту неповнолітніх, які постраждали від булінгу.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Наукова робота містить вступ, два розділи, висновки, список використаних джерел та додатки.</w:t>
      </w:r>
    </w:p>
    <w:p w:rsidR="00B60E5F" w:rsidRPr="000A1CE2" w:rsidRDefault="00B60E5F" w:rsidP="009945E2">
      <w:pPr>
        <w:tabs>
          <w:tab w:val="left" w:pos="4395"/>
        </w:tabs>
        <w:spacing w:after="0" w:line="360" w:lineRule="auto"/>
        <w:ind w:firstLine="680"/>
        <w:jc w:val="both"/>
        <w:rPr>
          <w:rFonts w:ascii="Times New Roman" w:hAnsi="Times New Roman" w:cs="Times New Roman"/>
          <w:b/>
          <w:bCs/>
          <w:sz w:val="28"/>
          <w:szCs w:val="28"/>
        </w:rPr>
      </w:pPr>
      <w:r>
        <w:rPr>
          <w:rFonts w:ascii="Times New Roman" w:hAnsi="Times New Roman" w:cs="Times New Roman"/>
          <w:sz w:val="28"/>
          <w:szCs w:val="28"/>
        </w:rPr>
        <w:br w:type="page"/>
      </w:r>
      <w:r w:rsidRPr="000A1CE2">
        <w:rPr>
          <w:rFonts w:ascii="Times New Roman" w:hAnsi="Times New Roman" w:cs="Times New Roman"/>
          <w:b/>
          <w:bCs/>
          <w:sz w:val="28"/>
          <w:szCs w:val="28"/>
        </w:rPr>
        <w:t>РОЗДІЛ 1. ПРАВОВЕ ЗАБЕЗПЕЧЕННЯ ЗАХИСТУ НЕПОВНОЛІТНІХ ВІД БУЛІНГУ ЯК СОЦІАЛЬНО-ПЕДАГОГІЧНА ПРОБЛЕМА</w:t>
      </w:r>
    </w:p>
    <w:p w:rsidR="00B60E5F" w:rsidRPr="000A1CE2" w:rsidRDefault="00B60E5F" w:rsidP="000A1CE2">
      <w:pPr>
        <w:tabs>
          <w:tab w:val="left" w:pos="4395"/>
        </w:tabs>
        <w:spacing w:after="0" w:line="360" w:lineRule="auto"/>
        <w:ind w:firstLine="680"/>
        <w:jc w:val="center"/>
        <w:rPr>
          <w:rFonts w:ascii="Times New Roman" w:hAnsi="Times New Roman" w:cs="Times New Roman"/>
          <w:b/>
          <w:bCs/>
          <w:sz w:val="28"/>
          <w:szCs w:val="28"/>
        </w:rPr>
      </w:pP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1.1. Булінг як різновид насильства у сучасному суспільстві</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Сьогодні поняття булінг не є щось нове і незвичайне. Дане явище присутнє практично у кожному шкільному колективі. Здійснюючи різноманітні види насильства над слабшими, діти намагаються самоствердитися, підвищити свій «авторитет» у класних міні-групах. Важливо зазначити, що сучасні технологічні засоби, якими користуються неповнолітні, не завжди є корисними для адекватного формування психолого-емоційного стану. Популярності набувають ігри, відеоматеріали, які демонструють жорстокість, байдужість, насильство, внаслідок цього в них спостерігається підвищена агресивність, ворожість та зменшення почуття емпатійності, бажання допомагати і співчувати іншим.</w:t>
      </w:r>
    </w:p>
    <w:p w:rsidR="00B60E5F" w:rsidRPr="00397E53"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Вирішення проблеми булінгу в сучасному середовищі являється однією з пріоритетних для науковців соціально-правової сфери та інших. Оскільки це безпосередньо впливає на формування загальної прийнятої моделі поведінки, життєвих пріоритетів, психологічному стану особистості, то важливо проводити превентивну роботу з дітьми, батьками та вчителями, щоб забезпечити правильне розуміння і наслідки визначеного поняття. Якісно проведена попереджувальна робота здатна мінімізувати можливі негативні прояви в поведінці неповнолітніх у майбутньому.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У психолого-педагогічній літературі поняття «булінг» трактують так: («</w:t>
      </w:r>
      <w:r>
        <w:rPr>
          <w:rFonts w:ascii="Times New Roman" w:hAnsi="Times New Roman" w:cs="Times New Roman"/>
          <w:sz w:val="28"/>
          <w:szCs w:val="28"/>
          <w:lang w:val="en-US"/>
        </w:rPr>
        <w:t>bullying</w:t>
      </w:r>
      <w:r>
        <w:rPr>
          <w:rFonts w:ascii="Times New Roman" w:hAnsi="Times New Roman" w:cs="Times New Roman"/>
          <w:sz w:val="28"/>
          <w:szCs w:val="28"/>
        </w:rPr>
        <w:t>», від англ. «</w:t>
      </w:r>
      <w:r>
        <w:rPr>
          <w:rFonts w:ascii="Times New Roman" w:hAnsi="Times New Roman" w:cs="Times New Roman"/>
          <w:sz w:val="28"/>
          <w:szCs w:val="28"/>
          <w:lang w:val="en-US"/>
        </w:rPr>
        <w:t>bully</w:t>
      </w:r>
      <w:r>
        <w:rPr>
          <w:rFonts w:ascii="Times New Roman" w:hAnsi="Times New Roman" w:cs="Times New Roman"/>
          <w:sz w:val="28"/>
          <w:szCs w:val="28"/>
        </w:rPr>
        <w:t>» - хуліган, забіяка, задирака, грубіян, насильник) визначається як утиск, дискримінація, цькування; цей термін означає тривалий процес свідомого жорстокого ставлення (фізичного, психологічного тощо) з боку дитини або групи по відношенню до іншої дитини або інших дітей [2</w:t>
      </w:r>
      <w:r w:rsidRPr="00700A60">
        <w:rPr>
          <w:rFonts w:ascii="Times New Roman" w:hAnsi="Times New Roman" w:cs="Times New Roman"/>
          <w:sz w:val="28"/>
          <w:szCs w:val="28"/>
        </w:rPr>
        <w:t xml:space="preserve">, </w:t>
      </w:r>
      <w:r>
        <w:rPr>
          <w:rFonts w:ascii="Times New Roman" w:hAnsi="Times New Roman" w:cs="Times New Roman"/>
          <w:sz w:val="28"/>
          <w:szCs w:val="28"/>
          <w:lang w:val="en-US"/>
        </w:rPr>
        <w:t>c</w:t>
      </w:r>
      <w:r w:rsidRPr="00700A60">
        <w:rPr>
          <w:rFonts w:ascii="Times New Roman" w:hAnsi="Times New Roman" w:cs="Times New Roman"/>
          <w:sz w:val="28"/>
          <w:szCs w:val="28"/>
        </w:rPr>
        <w:t>.44].</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Поняття «булінг» відносно нове для українського суспільства, проте суть яке воно несе відоме уже давно. Цькування, жорстоке поводження, насмішки – це так звані його форми прояву. </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Важливо зазначити, що у соціального педагога одним із пріоритетних напрямків професійної діяльності є соціально-правова робота, яка реалізується на базі навчального закладу, а саме: попередження впливу негативних соціальних чинників на формування та розвиток особистості, проведення тренінгів, які сприяють поглибленому засвоєнню знань нормативно-правової бази та основних прав учнів.</w:t>
      </w:r>
    </w:p>
    <w:p w:rsidR="00B60E5F" w:rsidRPr="006272CC"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У процесі булінгу традиційно виділяють кривдника (агресора), жертву (аутсайдера) та спостерігачів. Кривдник (агресор) – це людина, котра чинить насильство </w:t>
      </w:r>
      <w:r>
        <w:rPr>
          <w:rFonts w:ascii="Times New Roman" w:hAnsi="Times New Roman" w:cs="Times New Roman"/>
          <w:sz w:val="28"/>
          <w:szCs w:val="28"/>
          <w:lang w:val="ru-RU"/>
        </w:rPr>
        <w:t>[17</w:t>
      </w:r>
      <w:r w:rsidRPr="005E5E06">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5E5E06">
        <w:rPr>
          <w:rFonts w:ascii="Times New Roman" w:hAnsi="Times New Roman" w:cs="Times New Roman"/>
          <w:sz w:val="28"/>
          <w:szCs w:val="28"/>
          <w:lang w:val="ru-RU"/>
        </w:rPr>
        <w:t>.3].</w:t>
      </w:r>
      <w:r>
        <w:rPr>
          <w:rFonts w:ascii="Times New Roman" w:hAnsi="Times New Roman" w:cs="Times New Roman"/>
          <w:sz w:val="28"/>
          <w:szCs w:val="28"/>
          <w:lang w:val="ru-RU"/>
        </w:rPr>
        <w:t xml:space="preserve"> Досить часто кривдник – це агрессивно налаштована особистість, яка, принижуючи слабшого, піднімає свою самооцінку, розважається чи отримує якусь свою вигоду. </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Мотивацією до булінгу можуть стати: заздрість, помста, відчуття неприязні до жертви, прагнення домінувати та підкорювати собі всіх, боротьба за лідерство, потреба в підпорядкуванні лідерові або нейтралізації суперника, зіткнення різних субкультур, цінностей, поглядів, агресивність, відсутність предметного дозвілля, бажання принизити заради задоволення, розваги чи самоствердження тощо.</w:t>
      </w:r>
    </w:p>
    <w:p w:rsidR="00B60E5F" w:rsidRPr="006272CC"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Булінг може виникнути як компенсація за невдачі в навчанні, суспільному житті, а також від тиску та жорстокого поводження батьків чи інших вагомих для дитини дорослих, браку батьківської уваги тощо </w:t>
      </w:r>
      <w:r w:rsidRPr="001854C7">
        <w:rPr>
          <w:rFonts w:ascii="Times New Roman" w:hAnsi="Times New Roman" w:cs="Times New Roman"/>
          <w:sz w:val="28"/>
          <w:szCs w:val="28"/>
        </w:rPr>
        <w:t>[</w:t>
      </w:r>
      <w:r>
        <w:rPr>
          <w:rFonts w:ascii="Times New Roman" w:hAnsi="Times New Roman" w:cs="Times New Roman"/>
          <w:sz w:val="28"/>
          <w:szCs w:val="28"/>
        </w:rPr>
        <w:t>3</w:t>
      </w:r>
      <w:r w:rsidRPr="001854C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sidRPr="001854C7">
        <w:rPr>
          <w:rFonts w:ascii="Times New Roman" w:hAnsi="Times New Roman" w:cs="Times New Roman"/>
          <w:sz w:val="28"/>
          <w:szCs w:val="28"/>
        </w:rPr>
        <w:t>.</w:t>
      </w:r>
      <w:r>
        <w:rPr>
          <w:rFonts w:ascii="Times New Roman" w:hAnsi="Times New Roman" w:cs="Times New Roman"/>
          <w:sz w:val="28"/>
          <w:szCs w:val="28"/>
        </w:rPr>
        <w:t xml:space="preserve"> </w:t>
      </w:r>
      <w:r w:rsidRPr="001854C7">
        <w:rPr>
          <w:rFonts w:ascii="Times New Roman" w:hAnsi="Times New Roman" w:cs="Times New Roman"/>
          <w:sz w:val="28"/>
          <w:szCs w:val="28"/>
        </w:rPr>
        <w:t>51].</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Особливу увагу слід приділити свідкам насильства серед учнів. Це члени груп, де відбувається булінг, які не є агресорами, ані жертвами. Вони, згідно з даними досліджень, складають 88% від усіх дітей. Частина з них долучається до кривдника, інші підбурюють його до подальшого знущання і лише 10-20% намагаються якось допомогти жертві </w:t>
      </w:r>
      <w:r w:rsidRPr="00053A81">
        <w:rPr>
          <w:rFonts w:ascii="Times New Roman" w:hAnsi="Times New Roman" w:cs="Times New Roman"/>
          <w:sz w:val="28"/>
          <w:szCs w:val="28"/>
          <w:lang w:val="ru-RU"/>
        </w:rPr>
        <w:t>[</w:t>
      </w:r>
      <w:r>
        <w:rPr>
          <w:rFonts w:ascii="Times New Roman" w:hAnsi="Times New Roman" w:cs="Times New Roman"/>
          <w:sz w:val="28"/>
          <w:szCs w:val="28"/>
          <w:lang w:val="ru-RU"/>
        </w:rPr>
        <w:t>1</w:t>
      </w:r>
      <w:r w:rsidRPr="009A5DDF">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9A5DDF">
        <w:rPr>
          <w:rFonts w:ascii="Times New Roman" w:hAnsi="Times New Roman" w:cs="Times New Roman"/>
          <w:sz w:val="28"/>
          <w:szCs w:val="28"/>
          <w:lang w:val="ru-RU"/>
        </w:rPr>
        <w:t>.67].</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Важливо зазначити, що сучасні діти все частіше тримаються осторонь будь-яких ситуацій, в яких проявляється жорстокість до слабшого. Можливо внаслідок того, що вони бояться стати новою жертвою, спостерігається ігнорування. Проте існує і така категорія дітей, які підбурюють, активно беруть участь у тому, що відбувається.</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Так звані спостерігачі часто також не просто спостерігають, а й фіксують процес знущання. Опісля ці матеріали використовуються як додатковий засіб, за допомогою якого відбувається психологічний тиск, насмішки, образливі вирази та інше.</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Як зазначає Д. Ольвеус, дитина піддається булінгу, коли по відношенню до неї неодноразово та на протязі довгого часу здійснюються негативні дії з боку однієї або більше людей </w:t>
      </w:r>
      <w:r w:rsidRPr="00FB3DC6">
        <w:rPr>
          <w:rFonts w:ascii="Times New Roman" w:hAnsi="Times New Roman" w:cs="Times New Roman"/>
          <w:sz w:val="28"/>
          <w:szCs w:val="28"/>
        </w:rPr>
        <w:t>[</w:t>
      </w:r>
      <w:r>
        <w:rPr>
          <w:rFonts w:ascii="Times New Roman" w:hAnsi="Times New Roman" w:cs="Times New Roman"/>
          <w:sz w:val="28"/>
          <w:szCs w:val="28"/>
        </w:rPr>
        <w:t>15,с.204</w:t>
      </w:r>
      <w:r w:rsidRPr="00FB3DC6">
        <w:rPr>
          <w:rFonts w:ascii="Times New Roman" w:hAnsi="Times New Roman" w:cs="Times New Roman"/>
          <w:sz w:val="28"/>
          <w:szCs w:val="28"/>
        </w:rPr>
        <w:t>].</w:t>
      </w:r>
      <w:r>
        <w:rPr>
          <w:rFonts w:ascii="Times New Roman" w:hAnsi="Times New Roman" w:cs="Times New Roman"/>
          <w:sz w:val="28"/>
          <w:szCs w:val="28"/>
        </w:rPr>
        <w:t xml:space="preserve"> Тобто, для того, щоб попередити нахили до жорстокості важливо ще в сімейному середовищі створити сприятливі умови для формування адекватного сприйняття дійсності. Адже, як стверджують психологи всі проблеми дорослого періоду родом із дитинства і перший приклад агресії дитина може отримати від батьків ще будучи трьох місячним немовлям. Таким чином, фізичне насильство стає нормою і поширюється на слабших однолітків.</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Щодо потенційних жертв, то вони найчастіше немають близьких друзів, мають занижену самооцінку, невпевнені у собі. Одна з найголовніших особливостей аутсайдера – це нездатність самій захистити себе. Фізична сила відіграє вагому роль при виборі агресором об</w:t>
      </w:r>
      <w:r w:rsidRPr="00643C09">
        <w:rPr>
          <w:rFonts w:ascii="Times New Roman" w:hAnsi="Times New Roman" w:cs="Times New Roman"/>
          <w:sz w:val="28"/>
          <w:szCs w:val="28"/>
          <w:lang w:val="ru-RU"/>
        </w:rPr>
        <w:t>’</w:t>
      </w:r>
      <w:r>
        <w:rPr>
          <w:rFonts w:ascii="Times New Roman" w:hAnsi="Times New Roman" w:cs="Times New Roman"/>
          <w:sz w:val="28"/>
          <w:szCs w:val="28"/>
        </w:rPr>
        <w:t>єкта своїх знущань.</w:t>
      </w:r>
    </w:p>
    <w:p w:rsidR="00B60E5F" w:rsidRPr="00F16475"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Як відомо, сімейні стосунки безпосередньо впливають на формування особистості. Якщо у першому соціальному оточенні дитини переважає авторитарне поводження, відсутній позитивний приклад взаємодії людей між собою, батьки не володіють потрібними знаннями щодо виховання дітей, нівелюють їх права та потреби, то ймовірність формування потенційного об</w:t>
      </w:r>
      <w:r w:rsidRPr="00F16475">
        <w:rPr>
          <w:rFonts w:ascii="Times New Roman" w:hAnsi="Times New Roman" w:cs="Times New Roman"/>
          <w:sz w:val="28"/>
          <w:szCs w:val="28"/>
        </w:rPr>
        <w:t>’</w:t>
      </w:r>
      <w:r>
        <w:rPr>
          <w:rFonts w:ascii="Times New Roman" w:hAnsi="Times New Roman" w:cs="Times New Roman"/>
          <w:sz w:val="28"/>
          <w:szCs w:val="28"/>
        </w:rPr>
        <w:t>єкту знущань є досить високою.</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Щодо характерних рис жертв насильства серед учнів шкіл, то це полохливі, вразливі, замкнені і сором</w:t>
      </w:r>
      <w:r w:rsidRPr="00053A81">
        <w:rPr>
          <w:rFonts w:ascii="Times New Roman" w:hAnsi="Times New Roman" w:cs="Times New Roman"/>
          <w:sz w:val="28"/>
          <w:szCs w:val="28"/>
          <w:lang w:val="ru-RU"/>
        </w:rPr>
        <w:t>’</w:t>
      </w:r>
      <w:r>
        <w:rPr>
          <w:rFonts w:ascii="Times New Roman" w:hAnsi="Times New Roman" w:cs="Times New Roman"/>
          <w:sz w:val="28"/>
          <w:szCs w:val="28"/>
        </w:rPr>
        <w:t xml:space="preserve">язливі діти. Вони часто тривожні, невпевнені в собі, нещасливі і мають низьку самоповагу; схильні до депресії й частіше за своїх ровесників думають про самогубство. В багатьох випадках вони не мають жодного близького друга та успішніше спілкуються з дорослими, ніж з однолітками. Якщо це хлопчики, вони можуть бути фізично слабшими за своїх ровесників </w:t>
      </w:r>
      <w:r>
        <w:rPr>
          <w:rFonts w:ascii="Times New Roman" w:hAnsi="Times New Roman" w:cs="Times New Roman"/>
          <w:sz w:val="28"/>
          <w:szCs w:val="28"/>
          <w:lang w:val="ru-RU"/>
        </w:rPr>
        <w:t>[16</w:t>
      </w:r>
      <w:r w:rsidRPr="00053A81">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053A81">
        <w:rPr>
          <w:rFonts w:ascii="Times New Roman" w:hAnsi="Times New Roman" w:cs="Times New Roman"/>
          <w:sz w:val="28"/>
          <w:szCs w:val="28"/>
          <w:lang w:val="ru-RU"/>
        </w:rPr>
        <w:t>.177-178].</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До недавнього часу в українському суспільстві панував стереотип, що насильство, жорстоке поводження, недбале ставлення, цькування – це проблеми винятково неблагополучних чи недостатньо матеріально забезпечених сімей. Проте сьогодні питання про соціально-правовий захист прав дітей, які стали жертвами булінгу, знає кожен. Соціум став уважнішим до ймовірних об</w:t>
      </w:r>
      <w:r w:rsidRPr="00270EB1">
        <w:rPr>
          <w:rFonts w:ascii="Times New Roman" w:hAnsi="Times New Roman" w:cs="Times New Roman"/>
          <w:sz w:val="28"/>
          <w:szCs w:val="28"/>
        </w:rPr>
        <w:t>’</w:t>
      </w:r>
      <w:r>
        <w:rPr>
          <w:rFonts w:ascii="Times New Roman" w:hAnsi="Times New Roman" w:cs="Times New Roman"/>
          <w:sz w:val="28"/>
          <w:szCs w:val="28"/>
        </w:rPr>
        <w:t xml:space="preserve">єктів дитячої жорстокості, збільшення уваги у ЗМІ активізувала свідомість громадян, що сприяє зменшенню випадків, більшій поінформованості та зміні ставлення до даного поняття. </w:t>
      </w:r>
    </w:p>
    <w:p w:rsidR="00B60E5F" w:rsidRDefault="00B60E5F" w:rsidP="005471D2">
      <w:pPr>
        <w:tabs>
          <w:tab w:val="left" w:pos="4395"/>
        </w:tabs>
        <w:spacing w:after="0" w:line="360" w:lineRule="auto"/>
        <w:jc w:val="both"/>
        <w:rPr>
          <w:rFonts w:ascii="Times New Roman" w:hAnsi="Times New Roman" w:cs="Times New Roman"/>
          <w:sz w:val="28"/>
          <w:szCs w:val="28"/>
        </w:rPr>
      </w:pP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1.2. Особливості українського та міжнародного законодавства соціально-правового захисту підростаючого покоління від булінгу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p>
    <w:p w:rsidR="00B60E5F" w:rsidRPr="00133A8B"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Вивчення основ соціально-правового захисту дітей та молоді потребують переосмислення кращого зарубіжного досвіду діяльності різноманітних організацій та підготовки фахівців даного напрямку. І в Україні, і в зарубіжних країнах спочатку розробляються теоретичні засади соціально-правового захисту населення, потім вони втілюють у практику роботи </w:t>
      </w:r>
      <w:r>
        <w:rPr>
          <w:rFonts w:ascii="Times New Roman" w:hAnsi="Times New Roman" w:cs="Times New Roman"/>
          <w:sz w:val="28"/>
          <w:szCs w:val="28"/>
          <w:lang w:val="ru-RU"/>
        </w:rPr>
        <w:t>[6</w:t>
      </w:r>
      <w:r w:rsidRPr="00133A8B">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Pr>
          <w:rFonts w:ascii="Times New Roman" w:hAnsi="Times New Roman" w:cs="Times New Roman"/>
          <w:sz w:val="28"/>
          <w:szCs w:val="28"/>
          <w:lang w:val="ru-RU"/>
        </w:rPr>
        <w:t>. 30].</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Для ефективної практичної діяльності щодо протидії булінгу соціальні педагоги в школі та інші фахівці освітньої сфери у своїй роботі повинні мати законодавчу базу, яка б регулювала і чітко визначала основні поняття та план заходів при виявленні цькування. Раніше питання насильства між учнями не піднімалося на обговорення, проте поняття існує вже досить давно. Переважно спалахи дитячої асоціальної поведінки один до одного у школах ігнорувалося. Спостерігалося уникання батьків проблем дітей, шляхом переводу в інший загальноосвітній заклад. Проте не завжди такий вихід сприяв налагодженню психологічного стану дитини і соціальних зв</w:t>
      </w:r>
      <w:r w:rsidRPr="00031067">
        <w:rPr>
          <w:rFonts w:ascii="Times New Roman" w:hAnsi="Times New Roman" w:cs="Times New Roman"/>
          <w:sz w:val="28"/>
          <w:szCs w:val="28"/>
          <w:lang w:val="ru-RU"/>
        </w:rPr>
        <w:t>’</w:t>
      </w:r>
      <w:r>
        <w:rPr>
          <w:rFonts w:ascii="Times New Roman" w:hAnsi="Times New Roman" w:cs="Times New Roman"/>
          <w:sz w:val="28"/>
          <w:szCs w:val="28"/>
          <w:lang w:val="ru-RU"/>
        </w:rPr>
        <w:t xml:space="preserve">язків з класним оточенням.  </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Руйнування позитивного світосприйняття дитини призводило до порушення суспільних норм та правил, утвердження асоціальної моделі поведінки таких учнів в подальшому закріплювалось і переходило у девіантну поведінку. Як наслідок, збільшення випадків дитячої жорстокості, спричинення фізичних та психологічних травм.</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lang w:val="ru-RU"/>
        </w:rPr>
        <w:t>Соціально-правовий з</w:t>
      </w:r>
      <w:r>
        <w:rPr>
          <w:rFonts w:ascii="Times New Roman" w:hAnsi="Times New Roman" w:cs="Times New Roman"/>
          <w:sz w:val="28"/>
          <w:szCs w:val="28"/>
        </w:rPr>
        <w:t>ахист прав дітей – це одне з найважливіших частин законодавства будь-якої демократичної країни світу. До одних із основних міжнародних правових документів, які спрямовані на захист прав дітей є: Декларація прав дитини 1959 р., Конвенція ООН про права дитини 1989 р.</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Декларація прав дитини було прийнято 20 листопада 1959 року, на основі та на виконання Загальної декларації прав людини 1948 року. Наголошується, що кожна дитина має володіти усіма правами, про які зазначено.</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Декларація містила всього десять принципів, проте саме вони стали фундаментом міжнародного соціально-правового захисту прав дитини. Вперше увага громадськості була звернена на такі основні засади формування прав дитини, як: рівність та вся повнота прав дитини; спеціальний захист прав дитини; право на ім</w:t>
      </w:r>
      <w:r w:rsidRPr="00E62971">
        <w:rPr>
          <w:rFonts w:ascii="Times New Roman" w:hAnsi="Times New Roman" w:cs="Times New Roman"/>
          <w:sz w:val="28"/>
          <w:szCs w:val="28"/>
        </w:rPr>
        <w:t>’</w:t>
      </w:r>
      <w:r>
        <w:rPr>
          <w:rFonts w:ascii="Times New Roman" w:hAnsi="Times New Roman" w:cs="Times New Roman"/>
          <w:sz w:val="28"/>
          <w:szCs w:val="28"/>
        </w:rPr>
        <w:t xml:space="preserve">я та громадянство; право на соціальний захист; забезпечення належних умов захисту та розвитку дітей з обмеженими можливостями; повний і гармонійний розвиток дитини в любові та розумінні; пріоритетність захисту прав дитини; захист від усіх форм недбайливого ставлення, жорстокості та експлуатації; виховання дитини у дусі взаєморозуміння, терпимості, дружби між народами, миру і братерства </w:t>
      </w:r>
      <w:r w:rsidRPr="00E62971">
        <w:rPr>
          <w:rFonts w:ascii="Times New Roman" w:hAnsi="Times New Roman" w:cs="Times New Roman"/>
          <w:sz w:val="28"/>
          <w:szCs w:val="28"/>
        </w:rPr>
        <w:t xml:space="preserve">[8, </w:t>
      </w:r>
      <w:r>
        <w:rPr>
          <w:rFonts w:ascii="Times New Roman" w:hAnsi="Times New Roman" w:cs="Times New Roman"/>
          <w:sz w:val="28"/>
          <w:szCs w:val="28"/>
          <w:lang w:val="en-US"/>
        </w:rPr>
        <w:t>c</w:t>
      </w:r>
      <w:r w:rsidRPr="00E62971">
        <w:rPr>
          <w:rFonts w:ascii="Times New Roman" w:hAnsi="Times New Roman" w:cs="Times New Roman"/>
          <w:sz w:val="28"/>
          <w:szCs w:val="28"/>
        </w:rPr>
        <w:t>. 101].</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Сформульовані принципи визначають дії усіх, хто несе відповідальність за здійснення повноти прав дітей і забезпечення їм усіх необхідних умов для всебічного розвитку. Важливо зазначити, що увагу звернено на захист від жорстокості, проявів насильства, недбайливого ставлення. Фахівці соціальної сфери, педагоги, психологи та усі ті, хто безпосередньо працює з неповнолітніми, беруть участь у дотриманні та виявленні порушень, які несуть небезпеку для особистості. </w:t>
      </w:r>
    </w:p>
    <w:p w:rsidR="00B60E5F" w:rsidRDefault="00B60E5F" w:rsidP="005471D2">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Згідно з Декларацією прав дитини значна увага також має приділятися дітям з особливими потребами, яким органами публічної влади мають забезпечити спеціальні режими державної допомоги, освіти та турботи, достатні умови життєдіяльності </w:t>
      </w:r>
      <w:r w:rsidRPr="00DF7083">
        <w:rPr>
          <w:rFonts w:ascii="Times New Roman" w:hAnsi="Times New Roman" w:cs="Times New Roman"/>
          <w:sz w:val="28"/>
          <w:szCs w:val="28"/>
        </w:rPr>
        <w:t>[</w:t>
      </w:r>
      <w:r>
        <w:rPr>
          <w:rFonts w:ascii="Times New Roman" w:hAnsi="Times New Roman" w:cs="Times New Roman"/>
          <w:sz w:val="28"/>
          <w:szCs w:val="28"/>
        </w:rPr>
        <w:t>18, с. 203</w:t>
      </w:r>
      <w:r w:rsidRPr="00DF7083">
        <w:rPr>
          <w:rFonts w:ascii="Times New Roman" w:hAnsi="Times New Roman" w:cs="Times New Roman"/>
          <w:sz w:val="28"/>
          <w:szCs w:val="28"/>
        </w:rPr>
        <w:t>].</w:t>
      </w:r>
    </w:p>
    <w:p w:rsidR="00B60E5F" w:rsidRDefault="00B60E5F" w:rsidP="005471D2">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Конвенція ООН про права дитини, в основі документу лежить попередній міжнародно-правовий акт, була прийнята в 1989 році, а Україна ратифікувала 27 лютого 1991року.</w:t>
      </w:r>
    </w:p>
    <w:p w:rsidR="00B60E5F" w:rsidRPr="00214246" w:rsidRDefault="00B60E5F" w:rsidP="005471D2">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Особливу цінність у Конвенції ООН про права дитини становлять її ключові принципи, а саме: збереження життя та забезпечення розвитку; недискримінація; якнайкраще збереження інтересів дитини; повага до поглядів дитини та її участь у житті суспільства </w:t>
      </w:r>
      <w:r w:rsidRPr="00214246">
        <w:rPr>
          <w:rFonts w:ascii="Times New Roman" w:hAnsi="Times New Roman" w:cs="Times New Roman"/>
          <w:sz w:val="28"/>
          <w:szCs w:val="28"/>
        </w:rPr>
        <w:t xml:space="preserve">[12, </w:t>
      </w:r>
      <w:r>
        <w:rPr>
          <w:rFonts w:ascii="Times New Roman" w:hAnsi="Times New Roman" w:cs="Times New Roman"/>
          <w:sz w:val="28"/>
          <w:szCs w:val="28"/>
          <w:lang w:val="en-US"/>
        </w:rPr>
        <w:t>c</w:t>
      </w:r>
      <w:r w:rsidRPr="00214246">
        <w:rPr>
          <w:rFonts w:ascii="Times New Roman" w:hAnsi="Times New Roman" w:cs="Times New Roman"/>
          <w:sz w:val="28"/>
          <w:szCs w:val="28"/>
        </w:rPr>
        <w:t>.4].</w:t>
      </w:r>
    </w:p>
    <w:p w:rsidR="00B60E5F" w:rsidRPr="00FC72A2" w:rsidRDefault="00B60E5F" w:rsidP="005471D2">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Стаття 2 Частина 2 звучить так: «Держави-учасниці вживають всіх необхідних заходів для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 за допомогою необхідних законодавчих, адміністративних, соціальних і просвітніх заходів» [9</w:t>
      </w:r>
      <w:r w:rsidRPr="00FC72A2">
        <w:rPr>
          <w:rFonts w:ascii="Times New Roman" w:hAnsi="Times New Roman" w:cs="Times New Roman"/>
          <w:sz w:val="28"/>
          <w:szCs w:val="28"/>
        </w:rPr>
        <w:t>].</w:t>
      </w:r>
    </w:p>
    <w:p w:rsidR="00B60E5F" w:rsidRPr="00706F9C" w:rsidRDefault="00B60E5F" w:rsidP="005471D2">
      <w:pPr>
        <w:spacing w:after="0" w:line="360" w:lineRule="auto"/>
        <w:ind w:firstLine="680"/>
        <w:jc w:val="both"/>
        <w:rPr>
          <w:rFonts w:ascii="Times New Roman" w:hAnsi="Times New Roman" w:cs="Times New Roman"/>
          <w:sz w:val="28"/>
          <w:szCs w:val="28"/>
        </w:rPr>
      </w:pPr>
      <w:r w:rsidRPr="00706F9C">
        <w:rPr>
          <w:rFonts w:ascii="Times New Roman" w:hAnsi="Times New Roman" w:cs="Times New Roman"/>
          <w:sz w:val="28"/>
          <w:szCs w:val="28"/>
        </w:rPr>
        <w:t>Дитина повинна бути захищена від расової, релігійної або іншої дискримінації. Вона повинна бути вихована у дусі розуміння, толерантності та дружби між народами, миру і загального братерства. У подальшому з метою забезпечення захисту прав молоді та дітей міжнародною спільнотою були прийняті і такі документи, як:</w:t>
      </w:r>
    </w:p>
    <w:p w:rsidR="00B60E5F" w:rsidRPr="00706F9C" w:rsidRDefault="00B60E5F" w:rsidP="005471D2">
      <w:pPr>
        <w:numPr>
          <w:ilvl w:val="0"/>
          <w:numId w:val="3"/>
        </w:numPr>
        <w:spacing w:after="0" w:line="360" w:lineRule="auto"/>
        <w:ind w:left="0" w:firstLine="680"/>
        <w:jc w:val="both"/>
        <w:rPr>
          <w:rFonts w:ascii="Times New Roman" w:hAnsi="Times New Roman" w:cs="Times New Roman"/>
          <w:sz w:val="28"/>
          <w:szCs w:val="28"/>
        </w:rPr>
      </w:pPr>
      <w:r w:rsidRPr="00706F9C">
        <w:rPr>
          <w:rFonts w:ascii="Times New Roman" w:hAnsi="Times New Roman" w:cs="Times New Roman"/>
          <w:sz w:val="28"/>
          <w:szCs w:val="28"/>
        </w:rPr>
        <w:t xml:space="preserve">„Міжнародний пакт про громадянські та політичні права” – 1966 р., </w:t>
      </w:r>
    </w:p>
    <w:p w:rsidR="00B60E5F" w:rsidRPr="00706F9C" w:rsidRDefault="00B60E5F" w:rsidP="005471D2">
      <w:pPr>
        <w:numPr>
          <w:ilvl w:val="0"/>
          <w:numId w:val="3"/>
        </w:numPr>
        <w:spacing w:after="0" w:line="360" w:lineRule="auto"/>
        <w:ind w:left="0" w:firstLine="680"/>
        <w:jc w:val="both"/>
        <w:rPr>
          <w:rFonts w:ascii="Times New Roman" w:hAnsi="Times New Roman" w:cs="Times New Roman"/>
          <w:sz w:val="28"/>
          <w:szCs w:val="28"/>
        </w:rPr>
      </w:pPr>
      <w:r w:rsidRPr="00706F9C">
        <w:rPr>
          <w:rFonts w:ascii="Times New Roman" w:hAnsi="Times New Roman" w:cs="Times New Roman"/>
          <w:sz w:val="28"/>
          <w:szCs w:val="28"/>
        </w:rPr>
        <w:t>„Міжнародний пакт про економічні, соціальні та культурні права” – 1966 р.;</w:t>
      </w:r>
    </w:p>
    <w:p w:rsidR="00B60E5F" w:rsidRPr="00706F9C" w:rsidRDefault="00B60E5F" w:rsidP="005471D2">
      <w:pPr>
        <w:numPr>
          <w:ilvl w:val="0"/>
          <w:numId w:val="3"/>
        </w:numPr>
        <w:spacing w:after="0" w:line="360" w:lineRule="auto"/>
        <w:ind w:left="0" w:firstLine="680"/>
        <w:jc w:val="both"/>
        <w:rPr>
          <w:rFonts w:ascii="Times New Roman" w:hAnsi="Times New Roman" w:cs="Times New Roman"/>
          <w:sz w:val="28"/>
          <w:szCs w:val="28"/>
        </w:rPr>
      </w:pPr>
      <w:r w:rsidRPr="00706F9C">
        <w:rPr>
          <w:rFonts w:ascii="Times New Roman" w:hAnsi="Times New Roman" w:cs="Times New Roman"/>
          <w:sz w:val="28"/>
          <w:szCs w:val="28"/>
        </w:rPr>
        <w:t>„Декларація про захист жінок та дітей у надзвичайних обставинах та під час збройних конфліктів” –  1974 р. ;</w:t>
      </w:r>
    </w:p>
    <w:p w:rsidR="00B60E5F" w:rsidRPr="00706F9C" w:rsidRDefault="00B60E5F" w:rsidP="005471D2">
      <w:pPr>
        <w:numPr>
          <w:ilvl w:val="0"/>
          <w:numId w:val="3"/>
        </w:numPr>
        <w:spacing w:after="0" w:line="360" w:lineRule="auto"/>
        <w:ind w:left="0" w:firstLine="680"/>
        <w:jc w:val="both"/>
        <w:rPr>
          <w:rFonts w:ascii="Times New Roman" w:hAnsi="Times New Roman" w:cs="Times New Roman"/>
          <w:sz w:val="28"/>
          <w:szCs w:val="28"/>
        </w:rPr>
      </w:pPr>
      <w:r w:rsidRPr="00706F9C">
        <w:rPr>
          <w:rFonts w:ascii="Times New Roman" w:hAnsi="Times New Roman" w:cs="Times New Roman"/>
          <w:sz w:val="28"/>
          <w:szCs w:val="28"/>
        </w:rPr>
        <w:t>„Правила ООН щодо захисту неповнолітніх, позбавлених волі” – 1985 р.;</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sidRPr="00706F9C">
        <w:rPr>
          <w:rFonts w:ascii="Times New Roman" w:hAnsi="Times New Roman" w:cs="Times New Roman"/>
          <w:sz w:val="28"/>
          <w:szCs w:val="28"/>
        </w:rPr>
        <w:t>„Всесвітня декларація про забезпечення виживання, захисту та розвитку дітей”– 1985 р.</w:t>
      </w:r>
      <w:r>
        <w:rPr>
          <w:rFonts w:ascii="Times New Roman" w:hAnsi="Times New Roman" w:cs="Times New Roman"/>
          <w:sz w:val="28"/>
          <w:szCs w:val="28"/>
          <w:lang w:val="ru-RU"/>
        </w:rPr>
        <w:t xml:space="preserve"> [13</w:t>
      </w:r>
      <w:r w:rsidRPr="00706F9C">
        <w:rPr>
          <w:rFonts w:ascii="Times New Roman" w:hAnsi="Times New Roman" w:cs="Times New Roman"/>
          <w:sz w:val="28"/>
          <w:szCs w:val="28"/>
          <w:lang w:val="ru-RU"/>
        </w:rPr>
        <w:t xml:space="preserve">, </w:t>
      </w:r>
      <w:r w:rsidRPr="00706F9C">
        <w:rPr>
          <w:rFonts w:ascii="Times New Roman" w:hAnsi="Times New Roman" w:cs="Times New Roman"/>
          <w:sz w:val="28"/>
          <w:szCs w:val="28"/>
          <w:lang w:val="en-US"/>
        </w:rPr>
        <w:t>c</w:t>
      </w:r>
      <w:r w:rsidRPr="00706F9C">
        <w:rPr>
          <w:rFonts w:ascii="Times New Roman" w:hAnsi="Times New Roman" w:cs="Times New Roman"/>
          <w:sz w:val="28"/>
          <w:szCs w:val="28"/>
          <w:lang w:val="ru-RU"/>
        </w:rPr>
        <w:t>. 36].</w:t>
      </w:r>
    </w:p>
    <w:p w:rsidR="00B60E5F"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Основні положення зазначених нормативних актів покладено в основу чинного законодавства, а саме: Конституція  України (1996р.), Законів України «Про охорону дитинства» (2001р.), «Про соціальну роботу з сім</w:t>
      </w:r>
      <w:r w:rsidRPr="00404B81">
        <w:rPr>
          <w:rFonts w:ascii="Times New Roman" w:hAnsi="Times New Roman" w:cs="Times New Roman"/>
          <w:sz w:val="28"/>
          <w:szCs w:val="28"/>
          <w:lang w:val="ru-RU"/>
        </w:rPr>
        <w:t>’</w:t>
      </w:r>
      <w:r>
        <w:rPr>
          <w:rFonts w:ascii="Times New Roman" w:hAnsi="Times New Roman" w:cs="Times New Roman"/>
          <w:sz w:val="28"/>
          <w:szCs w:val="28"/>
          <w:lang w:val="ru-RU"/>
        </w:rPr>
        <w:t>ями, дітьми та молоддю» (2001р.),  Кримінальний кодекс України (2001р.), «Про внесення змін до деяких законодавчих актів України щодо протидії булінгу (цькуванню)» (2018р.) та інші.  Розглянемо детальніше деякі з них.</w:t>
      </w:r>
    </w:p>
    <w:p w:rsidR="00B60E5F" w:rsidRPr="00FC72A2"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 Конституції України зазначено, що держава забезпечує кожному громадянину, в тому числі і динині, захист прав та свобод, про які сказано. В Статті 28 закріплено положення про недопустимість катування, жорстокого, нелюдського чи такого, що принижує гідність особи, ставлення чи </w:t>
      </w:r>
      <w:r w:rsidRPr="00FC72A2">
        <w:rPr>
          <w:rFonts w:ascii="Times New Roman" w:hAnsi="Times New Roman" w:cs="Times New Roman"/>
          <w:sz w:val="28"/>
          <w:szCs w:val="28"/>
          <w:lang w:val="ru-RU"/>
        </w:rPr>
        <w:t xml:space="preserve">                    </w:t>
      </w:r>
      <w:r>
        <w:rPr>
          <w:rFonts w:ascii="Times New Roman" w:hAnsi="Times New Roman" w:cs="Times New Roman"/>
          <w:sz w:val="28"/>
          <w:szCs w:val="28"/>
          <w:lang w:val="ru-RU"/>
        </w:rPr>
        <w:t>покарання</w:t>
      </w:r>
      <w:r w:rsidRPr="00FC72A2">
        <w:rPr>
          <w:rFonts w:ascii="Times New Roman" w:hAnsi="Times New Roman" w:cs="Times New Roman"/>
          <w:sz w:val="28"/>
          <w:szCs w:val="28"/>
          <w:lang w:val="ru-RU"/>
        </w:rPr>
        <w:t xml:space="preserve"> [</w:t>
      </w:r>
      <w:r>
        <w:rPr>
          <w:rFonts w:ascii="Times New Roman" w:hAnsi="Times New Roman" w:cs="Times New Roman"/>
          <w:sz w:val="28"/>
          <w:szCs w:val="28"/>
          <w:lang w:val="ru-RU"/>
        </w:rPr>
        <w:t>10</w:t>
      </w:r>
      <w:r w:rsidRPr="00FC72A2">
        <w:rPr>
          <w:rFonts w:ascii="Times New Roman" w:hAnsi="Times New Roman" w:cs="Times New Roman"/>
          <w:sz w:val="28"/>
          <w:szCs w:val="28"/>
          <w:lang w:val="ru-RU"/>
        </w:rPr>
        <w:t>].</w:t>
      </w:r>
    </w:p>
    <w:p w:rsidR="00B60E5F" w:rsidRPr="000A205B"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Частина 1 </w:t>
      </w:r>
      <w:r>
        <w:rPr>
          <w:rFonts w:ascii="Times New Roman" w:hAnsi="Times New Roman" w:cs="Times New Roman"/>
          <w:sz w:val="28"/>
          <w:szCs w:val="28"/>
          <w:lang w:val="en-US"/>
        </w:rPr>
        <w:t>C</w:t>
      </w:r>
      <w:r>
        <w:rPr>
          <w:rFonts w:ascii="Times New Roman" w:hAnsi="Times New Roman" w:cs="Times New Roman"/>
          <w:sz w:val="28"/>
          <w:szCs w:val="28"/>
          <w:lang w:val="ru-RU"/>
        </w:rPr>
        <w:t>татті 52 передбачає рівність дітей у своїх правах та їх захист від поводження, яке порушує їхній психологічний чи фізичний стан здоров</w:t>
      </w:r>
      <w:r w:rsidRPr="00FA41DC">
        <w:rPr>
          <w:rFonts w:ascii="Times New Roman" w:hAnsi="Times New Roman" w:cs="Times New Roman"/>
          <w:sz w:val="28"/>
          <w:szCs w:val="28"/>
          <w:lang w:val="ru-RU"/>
        </w:rPr>
        <w:t>’</w:t>
      </w:r>
      <w:r>
        <w:rPr>
          <w:rFonts w:ascii="Times New Roman" w:hAnsi="Times New Roman" w:cs="Times New Roman"/>
          <w:sz w:val="28"/>
          <w:szCs w:val="28"/>
        </w:rPr>
        <w:t>я</w:t>
      </w:r>
      <w:r>
        <w:rPr>
          <w:rFonts w:ascii="Times New Roman" w:hAnsi="Times New Roman" w:cs="Times New Roman"/>
          <w:sz w:val="28"/>
          <w:szCs w:val="28"/>
          <w:lang w:val="ru-RU"/>
        </w:rPr>
        <w:t xml:space="preserve"> [10</w:t>
      </w:r>
      <w:r w:rsidRPr="000A205B">
        <w:rPr>
          <w:rFonts w:ascii="Times New Roman" w:hAnsi="Times New Roman" w:cs="Times New Roman"/>
          <w:sz w:val="28"/>
          <w:szCs w:val="28"/>
          <w:lang w:val="ru-RU"/>
        </w:rPr>
        <w:t>].</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Наступним законодавчим документом, який регулює захист прав дітей, є Закон України «Про охорону дитинства», що визначає наступні терміни, а саме: дитина; дитинство; жорстоке поводження з дитиною; дитина, яка потребує додаткового захисту та інші. </w:t>
      </w:r>
    </w:p>
    <w:p w:rsidR="00B60E5F" w:rsidRPr="007F4AC1"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Стаття 10. Право на захист від усіх форм насильства. Кожній дитині гарантується право на свободу, особисту недоторканість та захист гідності. Дисципліна і порядок у сім</w:t>
      </w:r>
      <w:r w:rsidRPr="00EA630A">
        <w:rPr>
          <w:rFonts w:ascii="Times New Roman" w:hAnsi="Times New Roman" w:cs="Times New Roman"/>
          <w:sz w:val="28"/>
          <w:szCs w:val="28"/>
        </w:rPr>
        <w:t>’ї, навчальних та інших дитячих закладах мають забезпечуватися на принципах, що грунтуються на взаємоповазі, справедливості і включають приниже</w:t>
      </w:r>
      <w:r>
        <w:rPr>
          <w:rFonts w:ascii="Times New Roman" w:hAnsi="Times New Roman" w:cs="Times New Roman"/>
          <w:sz w:val="28"/>
          <w:szCs w:val="28"/>
        </w:rPr>
        <w:t>ння честі та гідності дитини [7</w:t>
      </w:r>
      <w:r w:rsidRPr="00EA630A">
        <w:rPr>
          <w:rFonts w:ascii="Times New Roman" w:hAnsi="Times New Roman" w:cs="Times New Roman"/>
          <w:sz w:val="28"/>
          <w:szCs w:val="28"/>
        </w:rPr>
        <w:t xml:space="preserve">, </w:t>
      </w:r>
      <w:r>
        <w:rPr>
          <w:rFonts w:ascii="Times New Roman" w:hAnsi="Times New Roman" w:cs="Times New Roman"/>
          <w:sz w:val="28"/>
          <w:szCs w:val="28"/>
          <w:lang w:val="en-US"/>
        </w:rPr>
        <w:t>c</w:t>
      </w:r>
      <w:r w:rsidRPr="00EA630A">
        <w:rPr>
          <w:rFonts w:ascii="Times New Roman" w:hAnsi="Times New Roman" w:cs="Times New Roman"/>
          <w:sz w:val="28"/>
          <w:szCs w:val="28"/>
        </w:rPr>
        <w:t>. 6].</w:t>
      </w:r>
    </w:p>
    <w:p w:rsidR="00B60E5F" w:rsidRPr="007F4AC1" w:rsidRDefault="00B60E5F" w:rsidP="005471D2">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Особи, винні у порушенні вимог законодавства про охорону дитинства, несуть  цивільно-правову, адміністративну або кримінальну відповідальність, відповідно до законів України </w:t>
      </w:r>
      <w:r w:rsidRPr="00EA630A">
        <w:rPr>
          <w:rFonts w:ascii="Times New Roman" w:hAnsi="Times New Roman" w:cs="Times New Roman"/>
          <w:sz w:val="28"/>
          <w:szCs w:val="28"/>
          <w:lang w:val="ru-RU"/>
        </w:rPr>
        <w:t>[</w:t>
      </w:r>
      <w:r>
        <w:rPr>
          <w:rFonts w:ascii="Times New Roman" w:hAnsi="Times New Roman" w:cs="Times New Roman"/>
          <w:sz w:val="28"/>
          <w:szCs w:val="28"/>
          <w:lang w:val="ru-RU"/>
        </w:rPr>
        <w:t>7</w:t>
      </w:r>
      <w:r w:rsidRPr="00EA630A">
        <w:rPr>
          <w:rFonts w:ascii="Times New Roman" w:hAnsi="Times New Roman" w:cs="Times New Roman"/>
          <w:sz w:val="28"/>
          <w:szCs w:val="28"/>
          <w:lang w:val="ru-RU"/>
        </w:rPr>
        <w:t>,</w:t>
      </w:r>
      <w:r w:rsidRPr="00576694">
        <w:rPr>
          <w:rFonts w:ascii="Times New Roman" w:hAnsi="Times New Roman" w:cs="Times New Roman"/>
          <w:sz w:val="28"/>
          <w:szCs w:val="28"/>
          <w:lang w:val="ru-RU"/>
        </w:rPr>
        <w:t xml:space="preserve"> </w:t>
      </w:r>
      <w:r>
        <w:rPr>
          <w:rFonts w:ascii="Times New Roman" w:hAnsi="Times New Roman" w:cs="Times New Roman"/>
          <w:sz w:val="28"/>
          <w:szCs w:val="28"/>
          <w:lang w:val="en-US"/>
        </w:rPr>
        <w:t>c</w:t>
      </w:r>
      <w:r w:rsidRPr="00EA630A">
        <w:rPr>
          <w:rFonts w:ascii="Times New Roman" w:hAnsi="Times New Roman" w:cs="Times New Roman"/>
          <w:sz w:val="28"/>
          <w:szCs w:val="28"/>
          <w:lang w:val="ru-RU"/>
        </w:rPr>
        <w:t xml:space="preserve">. </w:t>
      </w:r>
      <w:r w:rsidRPr="00576694">
        <w:rPr>
          <w:rFonts w:ascii="Times New Roman" w:hAnsi="Times New Roman" w:cs="Times New Roman"/>
          <w:sz w:val="28"/>
          <w:szCs w:val="28"/>
          <w:lang w:val="ru-RU"/>
        </w:rPr>
        <w:t>11</w:t>
      </w:r>
      <w:r w:rsidRPr="00EA630A">
        <w:rPr>
          <w:rFonts w:ascii="Times New Roman" w:hAnsi="Times New Roman" w:cs="Times New Roman"/>
          <w:sz w:val="28"/>
          <w:szCs w:val="28"/>
          <w:lang w:val="ru-RU"/>
        </w:rPr>
        <w:t>].</w:t>
      </w:r>
    </w:p>
    <w:p w:rsidR="00B60E5F" w:rsidRPr="00987134"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lang w:val="ru-RU"/>
        </w:rPr>
        <w:t>ЗУ</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Про</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соціальну</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роботу</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сім</w:t>
      </w:r>
      <w:r w:rsidRPr="007F4AC1">
        <w:rPr>
          <w:rFonts w:ascii="Times New Roman" w:hAnsi="Times New Roman" w:cs="Times New Roman"/>
          <w:sz w:val="28"/>
          <w:szCs w:val="28"/>
          <w:lang w:val="ru-RU"/>
        </w:rPr>
        <w:t>’</w:t>
      </w:r>
      <w:r>
        <w:rPr>
          <w:rFonts w:ascii="Times New Roman" w:hAnsi="Times New Roman" w:cs="Times New Roman"/>
          <w:sz w:val="28"/>
          <w:szCs w:val="28"/>
          <w:lang w:val="ru-RU"/>
        </w:rPr>
        <w:t>ями</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дітьми</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та</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молоддю</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охарактеризовує</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зміст</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та</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сутніть</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роботи</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соціального</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фахівця</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основні</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напрямки</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та</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об</w:t>
      </w:r>
      <w:r w:rsidRPr="007F4AC1">
        <w:rPr>
          <w:rFonts w:ascii="Times New Roman" w:hAnsi="Times New Roman" w:cs="Times New Roman"/>
          <w:sz w:val="28"/>
          <w:szCs w:val="28"/>
          <w:lang w:val="ru-RU"/>
        </w:rPr>
        <w:t>’</w:t>
      </w:r>
      <w:r>
        <w:rPr>
          <w:rFonts w:ascii="Times New Roman" w:hAnsi="Times New Roman" w:cs="Times New Roman"/>
          <w:sz w:val="28"/>
          <w:szCs w:val="28"/>
        </w:rPr>
        <w:t>єктів</w:t>
      </w:r>
      <w:r w:rsidRPr="007F4AC1">
        <w:rPr>
          <w:rFonts w:ascii="Times New Roman" w:hAnsi="Times New Roman" w:cs="Times New Roman"/>
          <w:sz w:val="28"/>
          <w:szCs w:val="28"/>
          <w:lang w:val="ru-RU"/>
        </w:rPr>
        <w:t xml:space="preserve"> </w:t>
      </w:r>
      <w:r>
        <w:rPr>
          <w:rFonts w:ascii="Times New Roman" w:hAnsi="Times New Roman" w:cs="Times New Roman"/>
          <w:sz w:val="28"/>
          <w:szCs w:val="28"/>
          <w:lang w:val="ru-RU"/>
        </w:rPr>
        <w:t>діяльності</w:t>
      </w:r>
      <w:r>
        <w:rPr>
          <w:rFonts w:ascii="Times New Roman" w:hAnsi="Times New Roman" w:cs="Times New Roman"/>
          <w:sz w:val="28"/>
          <w:szCs w:val="28"/>
        </w:rPr>
        <w:t>. У Статті 20 сказано про відповідальність за порушення законодавства у сфері соціальної роботи з сім</w:t>
      </w:r>
      <w:r w:rsidRPr="009C5C4E">
        <w:rPr>
          <w:rFonts w:ascii="Times New Roman" w:hAnsi="Times New Roman" w:cs="Times New Roman"/>
          <w:sz w:val="28"/>
          <w:szCs w:val="28"/>
          <w:lang w:val="ru-RU"/>
        </w:rPr>
        <w:t>’</w:t>
      </w:r>
      <w:r>
        <w:rPr>
          <w:rFonts w:ascii="Times New Roman" w:hAnsi="Times New Roman" w:cs="Times New Roman"/>
          <w:sz w:val="28"/>
          <w:szCs w:val="28"/>
        </w:rPr>
        <w:t>ями, дітьми та молоддю, в тому числі і за порушення прав неповнолітніх</w:t>
      </w:r>
      <w:r>
        <w:rPr>
          <w:rFonts w:ascii="Times New Roman" w:hAnsi="Times New Roman" w:cs="Times New Roman"/>
          <w:sz w:val="28"/>
          <w:szCs w:val="28"/>
          <w:lang w:val="ru-RU"/>
        </w:rPr>
        <w:t xml:space="preserve"> [5</w:t>
      </w:r>
      <w:r w:rsidRPr="00B06B08">
        <w:rPr>
          <w:rFonts w:ascii="Times New Roman" w:hAnsi="Times New Roman" w:cs="Times New Roman"/>
          <w:sz w:val="28"/>
          <w:szCs w:val="28"/>
          <w:lang w:val="ru-RU"/>
        </w:rPr>
        <w:t>]</w:t>
      </w:r>
      <w:r>
        <w:rPr>
          <w:rFonts w:ascii="Times New Roman" w:hAnsi="Times New Roman" w:cs="Times New Roman"/>
          <w:sz w:val="28"/>
          <w:szCs w:val="28"/>
        </w:rPr>
        <w:t>. Сформульовано зобов</w:t>
      </w:r>
      <w:r w:rsidRPr="00987134">
        <w:rPr>
          <w:rFonts w:ascii="Times New Roman" w:hAnsi="Times New Roman" w:cs="Times New Roman"/>
          <w:sz w:val="28"/>
          <w:szCs w:val="28"/>
        </w:rPr>
        <w:t>’</w:t>
      </w:r>
      <w:r>
        <w:rPr>
          <w:rFonts w:ascii="Times New Roman" w:hAnsi="Times New Roman" w:cs="Times New Roman"/>
          <w:sz w:val="28"/>
          <w:szCs w:val="28"/>
        </w:rPr>
        <w:t>язання суб</w:t>
      </w:r>
      <w:r w:rsidRPr="00987134">
        <w:rPr>
          <w:rFonts w:ascii="Times New Roman" w:hAnsi="Times New Roman" w:cs="Times New Roman"/>
          <w:sz w:val="28"/>
          <w:szCs w:val="28"/>
        </w:rPr>
        <w:t>’єктів соціальної робот з клієнтами, де сказано: не допускати негуманних і дискримінаційних дій щодо об’</w:t>
      </w:r>
      <w:r>
        <w:rPr>
          <w:rFonts w:ascii="Times New Roman" w:hAnsi="Times New Roman" w:cs="Times New Roman"/>
          <w:sz w:val="28"/>
          <w:szCs w:val="28"/>
        </w:rPr>
        <w:t>єктів соціальної роботи.</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19 січня 2019 року в Україні набрав чинності Закон України «Про внесення змін до деяких законодавчих актів України щодо протидії булінгу (цькуванню)», в якому визачається поняття булінгу, типові ознаки, адміністративне покарання та напрямки роботи адміністрації загальноосвітнього закладу. </w:t>
      </w:r>
    </w:p>
    <w:p w:rsidR="00B60E5F" w:rsidRPr="00F91E0A"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Поняття «булінгу» визначають як «</w:t>
      </w:r>
      <w:r w:rsidRPr="00420D4C">
        <w:rPr>
          <w:rFonts w:ascii="Times New Roman" w:hAnsi="Times New Roman" w:cs="Times New Roman"/>
          <w:color w:val="000000"/>
          <w:sz w:val="28"/>
          <w:szCs w:val="28"/>
          <w:shd w:val="clear" w:color="auto" w:fill="FFFFFF"/>
        </w:rPr>
        <w:t>(цькування),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r>
        <w:rPr>
          <w:rFonts w:ascii="Times New Roman" w:hAnsi="Times New Roman" w:cs="Times New Roman"/>
          <w:color w:val="000000"/>
          <w:sz w:val="28"/>
          <w:szCs w:val="28"/>
          <w:shd w:val="clear" w:color="auto" w:fill="FFFFFF"/>
        </w:rPr>
        <w:t xml:space="preserve">» </w:t>
      </w:r>
      <w:r w:rsidRPr="00420D4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4</w:t>
      </w:r>
      <w:r w:rsidRPr="00F91E0A">
        <w:rPr>
          <w:rFonts w:ascii="Times New Roman" w:hAnsi="Times New Roman" w:cs="Times New Roman"/>
          <w:color w:val="000000"/>
          <w:sz w:val="28"/>
          <w:szCs w:val="28"/>
          <w:shd w:val="clear" w:color="auto" w:fill="FFFFFF"/>
        </w:rPr>
        <w:t>].</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Типовими ознаками булінгу (цькування) є:</w:t>
      </w:r>
      <w:r w:rsidRPr="00576694">
        <w:rPr>
          <w:rFonts w:ascii="Times New Roman" w:hAnsi="Times New Roman" w:cs="Times New Roman"/>
          <w:color w:val="000000"/>
          <w:sz w:val="28"/>
          <w:szCs w:val="28"/>
          <w:shd w:val="clear" w:color="auto" w:fill="FFFFFF"/>
        </w:rPr>
        <w:t xml:space="preserve"> </w:t>
      </w:r>
      <w:r w:rsidRPr="00050F75">
        <w:rPr>
          <w:rFonts w:ascii="Times New Roman" w:hAnsi="Times New Roman" w:cs="Times New Roman"/>
          <w:color w:val="000000"/>
          <w:sz w:val="28"/>
          <w:szCs w:val="28"/>
          <w:shd w:val="clear" w:color="auto" w:fill="FFFFFF"/>
        </w:rPr>
        <w:t>систематичність (повторюваність) діяння;</w:t>
      </w:r>
      <w:r>
        <w:rPr>
          <w:rFonts w:ascii="Times New Roman" w:hAnsi="Times New Roman" w:cs="Times New Roman"/>
          <w:color w:val="000000"/>
          <w:sz w:val="28"/>
          <w:szCs w:val="28"/>
          <w:shd w:val="clear" w:color="auto" w:fill="FFFFFF"/>
        </w:rPr>
        <w:t xml:space="preserve"> </w:t>
      </w:r>
      <w:r w:rsidRPr="00050F75">
        <w:rPr>
          <w:rFonts w:ascii="Times New Roman" w:hAnsi="Times New Roman" w:cs="Times New Roman"/>
          <w:color w:val="000000"/>
          <w:sz w:val="28"/>
          <w:szCs w:val="28"/>
          <w:shd w:val="clear" w:color="auto" w:fill="FFFFFF"/>
        </w:rPr>
        <w:t>наявність сторін – кривдник (булер), потерпілий (жертва булінгу), спостерігачі (за наявності);</w:t>
      </w:r>
      <w:r>
        <w:rPr>
          <w:rFonts w:ascii="Times New Roman" w:hAnsi="Times New Roman" w:cs="Times New Roman"/>
          <w:color w:val="000000"/>
          <w:sz w:val="28"/>
          <w:szCs w:val="28"/>
          <w:shd w:val="clear" w:color="auto" w:fill="FFFFFF"/>
        </w:rPr>
        <w:t xml:space="preserve"> </w:t>
      </w:r>
      <w:r w:rsidRPr="00050F75">
        <w:rPr>
          <w:rFonts w:ascii="Times New Roman" w:hAnsi="Times New Roman" w:cs="Times New Roman"/>
          <w:color w:val="000000"/>
          <w:sz w:val="28"/>
          <w:szCs w:val="28"/>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r>
        <w:rPr>
          <w:rFonts w:ascii="Times New Roman" w:hAnsi="Times New Roman" w:cs="Times New Roman"/>
          <w:color w:val="000000"/>
          <w:sz w:val="28"/>
          <w:szCs w:val="28"/>
          <w:shd w:val="clear" w:color="auto" w:fill="FFFFFF"/>
        </w:rPr>
        <w:t xml:space="preserve"> [4</w:t>
      </w:r>
      <w:r w:rsidRPr="00F91E0A">
        <w:rPr>
          <w:rFonts w:ascii="Times New Roman" w:hAnsi="Times New Roman" w:cs="Times New Roman"/>
          <w:color w:val="000000"/>
          <w:sz w:val="28"/>
          <w:szCs w:val="28"/>
          <w:shd w:val="clear" w:color="auto" w:fill="FFFFFF"/>
        </w:rPr>
        <w:t>]</w:t>
      </w:r>
      <w:r w:rsidRPr="00050F75">
        <w:rPr>
          <w:rFonts w:ascii="Times New Roman" w:hAnsi="Times New Roman" w:cs="Times New Roman"/>
          <w:color w:val="000000"/>
          <w:sz w:val="28"/>
          <w:szCs w:val="28"/>
          <w:shd w:val="clear" w:color="auto" w:fill="FFFFFF"/>
        </w:rPr>
        <w:t>.</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чином, вітчизняна законодавча база характеризує основні положення, які забезпечують загальнодержавне дотримання основних свобод неповнолітніх. Соціально-правовий захист прав особистості – пріоритетний напрям, який невід</w:t>
      </w:r>
      <w:r w:rsidRPr="006C5291">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ємно пов</w:t>
      </w:r>
      <w:r w:rsidRPr="006C5291">
        <w:rPr>
          <w:rFonts w:ascii="Times New Roman" w:hAnsi="Times New Roman" w:cs="Times New Roman"/>
          <w:color w:val="000000"/>
          <w:sz w:val="28"/>
          <w:szCs w:val="28"/>
          <w:shd w:val="clear" w:color="auto" w:fill="FFFFFF"/>
        </w:rPr>
        <w:t xml:space="preserve">’язаний із соціальним регулюванням законодавчих норм. </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Висновки з першого розділу</w:t>
      </w:r>
    </w:p>
    <w:p w:rsidR="00B60E5F" w:rsidRDefault="00B60E5F" w:rsidP="00C444CD">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Явище булінгу – це нове визначення, проте не нове значення у сучасному суспільстві. Протиправні дії неповнолітніх, які порушували українське та міжнародне законодавство, не було рідкістю, їх намагались ігнорувати, не надавати особливого значення. Цькування, образи, насмішки у навчальних закладах призводили до негативних наслідків, які порушували гармонійний розвиток особистості. </w:t>
      </w:r>
    </w:p>
    <w:p w:rsidR="00B60E5F" w:rsidRDefault="00B60E5F" w:rsidP="00470344">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науковій соціально-правовій літературі зустрічаємо основні характеристики та специфічні особливості прояву різноманітних видів насильства. Один із найбільш поширених в сьогоденні є булінг. Аналіз характерних рис учасників булінгу дозволяє сформувати цілісну систему ознак, за допомогою яких процес надання соціально-правової допомоги проводитиметься ефективніше та за менший проміжок часу. Це збільшить продуктивність роботи соціального педагога та дозволить якісно надавати необхідні послуги усім потребуючим у навчальному закладі. Важливо, щоб кваліфіковані фахівці проводили превентивну роботу, попереджуючи негативні прояви в поведінці неповнолітніх.</w:t>
      </w:r>
    </w:p>
    <w:p w:rsidR="00B60E5F" w:rsidRDefault="00B60E5F" w:rsidP="00470344">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Українське та міжнародне законодавство спрямоване на подолання проявів асоціальної поведінки підростаючого покоління. Потужна нормативно-правова база забезпечує всезагальне розуміння понять, принципів та інше, що сприяє визначенню пріоритетних напрямків діяльності інституцій та осіб, які працюють з неповнолітніми.</w:t>
      </w:r>
    </w:p>
    <w:p w:rsidR="00B60E5F" w:rsidRPr="00582577" w:rsidRDefault="00B60E5F" w:rsidP="009945E2">
      <w:pPr>
        <w:tabs>
          <w:tab w:val="left" w:pos="4395"/>
        </w:tabs>
        <w:spacing w:after="0" w:line="360" w:lineRule="auto"/>
        <w:jc w:val="center"/>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br w:type="page"/>
      </w:r>
      <w:r w:rsidRPr="00582577">
        <w:rPr>
          <w:rFonts w:ascii="Times New Roman" w:hAnsi="Times New Roman" w:cs="Times New Roman"/>
          <w:b/>
          <w:bCs/>
          <w:sz w:val="28"/>
          <w:szCs w:val="28"/>
        </w:rPr>
        <w:t>РОЗДІЛ 2. ПРАКТИЧНІ АСПЕКТИ РЕАЛІЗАЦІЇ СОЦІАЛЬНО-ПРАВОВОГО ЗАХИСТУ НЕПОВНОЛІТНІХ ВІД БУЛІНГУ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p>
    <w:p w:rsidR="00B60E5F" w:rsidRPr="003567B3"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 Реалізація захисту прав неповнолітніх на території Івано-Франківської області</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Івано-Франківську поняття «булінг» сьогодні набуло широкого поширення. Оновлення законодавчих актів України, сприяло активізації роботи та проведення масштабних соціально-правових, профілактичних, консультативних, психологічних, інформаційних заходів.</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Зокрема, обласна цільова соціальна програма «Молодь Прикарпаття» (2016-2020 роки), спрямована на проведення якісної повної соціально-правової молодіжної політики, що ґрунтується на аналізі стану і проблем розвитку української молоді та побудована з урахуванням вікових меж молоді віком від 14 до 35 років включно, у тому числі дітей віком від 14 до 18 років. Окреслюється пріоритетні напрямки діяльності державних молодіжних структур та інститутів громадянського суспільства; визначає орієнтири для всіх хто займається забезпеченням духовно-культурного та фізичного розвитку молоді, формуванням патріотичної свідомості молоді, морально-правової культури, профілактикою негативних явищ в дитячому та молодіжному середовищах.</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Одним із основних завдань є створення сприятливих умов для реалізації творчого потенціалу неповнолітніх та гармонійного розвитку особистості. Захист прав реалізується внаслідок  Пріоритету 1. Громадянськість і патріотизм, Напрям «Гідність і Толерантність» та «Молодь у злагоді з законом». Розглянемо детальніше кожний напрям окремо.</w:t>
      </w:r>
    </w:p>
    <w:p w:rsidR="00B60E5F" w:rsidRPr="00582577"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Напрям 2 «Гідність і Толерантність». Мета: на виховання у молоді почуття особистої та соціальної гідності, подолання комплексів меншовартості, формування шанобливого ставлення до переконань, культури, традицій інших</w:t>
      </w:r>
      <w:r w:rsidRPr="00582577">
        <w:rPr>
          <w:rFonts w:ascii="Times New Roman" w:hAnsi="Times New Roman" w:cs="Times New Roman"/>
          <w:color w:val="000000"/>
          <w:sz w:val="28"/>
          <w:szCs w:val="28"/>
          <w:shd w:val="clear" w:color="auto" w:fill="FFFFFF"/>
        </w:rPr>
        <w:t xml:space="preserve"> [11].</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Тобто, метою є навчання та виховання у демократичному дусі, яке дає змогу законно взаємодіяти з соціумом, не порушуючи честі та гідності іншої особи. Проведення превентивних, інформаційних та соціально-педагогічних заходів повинно бути націлено на надання потрібної основи знань, які сприятимуть підвищенню рівня обізнаності особистості. Тільки тоді можна стверджувати, що здійснена робота позитивно впливатиме на загальний рівень сформованості пріоритетних знань щодо захисту прав неповнолітніх.</w:t>
      </w:r>
    </w:p>
    <w:p w:rsidR="00B60E5F" w:rsidRPr="006B64D0"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Напрям 3 «Молодь у злагоді з законом». Мета: посилення профілактики правопорушень у процесі підвищення рівня правових знань, правової культури та правової поведінки молоді</w:t>
      </w:r>
      <w:r>
        <w:rPr>
          <w:rFonts w:ascii="Times New Roman" w:hAnsi="Times New Roman" w:cs="Times New Roman"/>
          <w:color w:val="000000"/>
          <w:sz w:val="28"/>
          <w:szCs w:val="28"/>
          <w:shd w:val="clear" w:color="auto" w:fill="FFFFFF"/>
          <w:lang w:val="ru-RU"/>
        </w:rPr>
        <w:t xml:space="preserve"> [11</w:t>
      </w:r>
      <w:r w:rsidRPr="006B64D0">
        <w:rPr>
          <w:rFonts w:ascii="Times New Roman" w:hAnsi="Times New Roman" w:cs="Times New Roman"/>
          <w:color w:val="000000"/>
          <w:sz w:val="28"/>
          <w:szCs w:val="28"/>
          <w:shd w:val="clear" w:color="auto" w:fill="FFFFFF"/>
          <w:lang w:val="ru-RU"/>
        </w:rPr>
        <w:t>].</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Реалізація даного напрямку сприяє формуванню базовому гуманістичному світогляду, покращення правового виховання, активізація моральних, загальнолюдських якостей та інше. </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Впровадження проводиться на базі Івано-Франківської обласної організації «Просвіта», яка регулярно проводить тематичні заходи: книжкова виставка «Молодь у злагоді з законом», проект «Я маю право!», експозиції, дні запитань «Що,Де,Коли?», консультації фахівців «А чи знаєш ти, що?» та інші. </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чином, реалізація програми «Молодь Прикарпаття» позитивно впливатиме на всебічний розвиток особистості, збільшення рівня знань молоді та дітей щодо власних прав та їх захисту.</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Для того щоб захист дітей відбувався відповідно до чинного законодавства важливо звертати увагу на рівень обізнаності фахівців, які працюють в навчальних закладах. З цією метою на базі ДЮПЦ було проведено тренінги для соціальних педагогів та психологів з питань протидії булінгу в учнівському середовищі. Це дало змогу опрацювати актуальні проблеми шкільного булінгу, відпрацювати практичні навички психологічної профілактики насильства в шкільному середовищі. </w:t>
      </w:r>
    </w:p>
    <w:p w:rsidR="00B60E5F"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Важливо зазначати, що проведенння заходів відбувається систематично, а це позитивно впливатиме на якість засвоєння необхідних знань, що стосується соціально-правового захисту прав особистостей.</w:t>
      </w:r>
    </w:p>
    <w:p w:rsidR="00B60E5F" w:rsidRPr="006B64D0" w:rsidRDefault="00B60E5F" w:rsidP="005471D2">
      <w:pPr>
        <w:tabs>
          <w:tab w:val="left" w:pos="4395"/>
        </w:tabs>
        <w:spacing w:after="0" w:line="360" w:lineRule="auto"/>
        <w:ind w:firstLine="680"/>
        <w:jc w:val="both"/>
        <w:rPr>
          <w:rFonts w:ascii="Times New Roman" w:hAnsi="Times New Roman" w:cs="Times New Roman"/>
          <w:color w:val="000000"/>
          <w:sz w:val="28"/>
          <w:szCs w:val="28"/>
          <w:shd w:val="clear" w:color="auto" w:fill="FFFFFF"/>
          <w:lang w:val="ru-RU"/>
        </w:rPr>
      </w:pP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2.2.</w:t>
      </w:r>
      <w:r w:rsidRPr="00AF4EE9">
        <w:rPr>
          <w:rFonts w:ascii="Times New Roman" w:hAnsi="Times New Roman" w:cs="Times New Roman"/>
          <w:sz w:val="28"/>
          <w:szCs w:val="28"/>
        </w:rPr>
        <w:t xml:space="preserve"> </w:t>
      </w:r>
      <w:r>
        <w:rPr>
          <w:rFonts w:ascii="Times New Roman" w:hAnsi="Times New Roman" w:cs="Times New Roman"/>
          <w:sz w:val="28"/>
          <w:szCs w:val="28"/>
        </w:rPr>
        <w:t>Розробка програми соціально-правового захисту неповнолітніх від булінгу в роботі соціальних педагогів</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Для реалізації програми соціально-правового захисту неповнолітніх від булінгу робота соціальних педагогів повинна бути спрямована створення сприятливого середовища для проведення освітнього процесу, який буде націлений на формування правильного ставлення до загальноприйнятих положень щодо прав особистості. </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Задля ефективної реалізації програми важливо створити цілісну структуру управління освітньо-правовим процесом, направленим на засвоєння неповнолітніми основних понять.</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Провідну роль у впровадженні даної програми відіграє соціальний педагог. Батькам, вчителям, учням надаються інформаційні консультації. Психолог школи та соціальний педагог спрямовують свою діяльність на створення сприятливих умов для соціалізації, недопущення зародження булінгу, беруть участь у організації та проведенні тематичних соціально-правових заходів на базі загальноосвітнього навчального закладу.</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Основні етапи роботи з неповнолітніми в межах програми: аналітичний, діагностичний, супровідний, навчальний (розробка індивідуальних програм), пропагандистський (організація інтелектуальних соціально-правових, психологічних конкурсів, заходів), розвиваючий (розробка та апробація програми); творчий (вивчення та впровадження нових форм роботи).</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Умови, які необхідні для реалізації програми:</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 Підбір кваліфікованих педагогічних кадрів.</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 Використання в навчанні, вихованні інтерактивних методів, методів дослідження тощо.</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 Наявність проблемних ситуацій в учнівському колективі.</w:t>
      </w:r>
    </w:p>
    <w:p w:rsidR="00B60E5F" w:rsidRPr="00BA71E8"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Необхідно базуватися на таких наукових засадах: </w:t>
      </w:r>
      <w:r w:rsidRPr="00BA71E8">
        <w:rPr>
          <w:rFonts w:ascii="Times New Roman" w:hAnsi="Times New Roman" w:cs="Times New Roman"/>
          <w:sz w:val="28"/>
          <w:szCs w:val="28"/>
        </w:rPr>
        <w:t>наявність ініціативи в розробці та впровадженні інновацій;</w:t>
      </w:r>
      <w:r>
        <w:rPr>
          <w:rFonts w:ascii="Times New Roman" w:hAnsi="Times New Roman" w:cs="Times New Roman"/>
          <w:sz w:val="28"/>
          <w:szCs w:val="28"/>
        </w:rPr>
        <w:t xml:space="preserve"> </w:t>
      </w:r>
      <w:r w:rsidRPr="00BA71E8">
        <w:rPr>
          <w:rFonts w:ascii="Times New Roman" w:hAnsi="Times New Roman" w:cs="Times New Roman"/>
          <w:sz w:val="28"/>
          <w:szCs w:val="28"/>
        </w:rPr>
        <w:t>підвищення науково-технічного рівня та рівня напруженості у стосунках учнів між собою.</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Основними завданнями програми є:</w:t>
      </w:r>
    </w:p>
    <w:p w:rsidR="00B60E5F" w:rsidRPr="00BA71E8" w:rsidRDefault="00B60E5F" w:rsidP="005471D2">
      <w:pPr>
        <w:pStyle w:val="ListParagraph"/>
        <w:numPr>
          <w:ilvl w:val="0"/>
          <w:numId w:val="14"/>
        </w:numPr>
        <w:tabs>
          <w:tab w:val="left" w:pos="4395"/>
        </w:tabs>
        <w:spacing w:after="0" w:line="360" w:lineRule="auto"/>
        <w:jc w:val="both"/>
        <w:rPr>
          <w:rFonts w:ascii="Times New Roman" w:hAnsi="Times New Roman" w:cs="Times New Roman"/>
          <w:sz w:val="28"/>
          <w:szCs w:val="28"/>
        </w:rPr>
      </w:pPr>
      <w:r w:rsidRPr="00BA71E8">
        <w:rPr>
          <w:rFonts w:ascii="Times New Roman" w:hAnsi="Times New Roman" w:cs="Times New Roman"/>
          <w:sz w:val="28"/>
          <w:szCs w:val="28"/>
        </w:rPr>
        <w:t>поширення соціально-правових знань серед учнів, батьків та вчителів;</w:t>
      </w:r>
    </w:p>
    <w:p w:rsidR="00B60E5F" w:rsidRPr="00BA71E8" w:rsidRDefault="00B60E5F" w:rsidP="005471D2">
      <w:pPr>
        <w:pStyle w:val="ListParagraph"/>
        <w:numPr>
          <w:ilvl w:val="0"/>
          <w:numId w:val="14"/>
        </w:numPr>
        <w:tabs>
          <w:tab w:val="left" w:pos="4395"/>
        </w:tabs>
        <w:spacing w:after="0" w:line="360" w:lineRule="auto"/>
        <w:jc w:val="both"/>
        <w:rPr>
          <w:rFonts w:ascii="Times New Roman" w:hAnsi="Times New Roman" w:cs="Times New Roman"/>
          <w:sz w:val="28"/>
          <w:szCs w:val="28"/>
        </w:rPr>
      </w:pPr>
      <w:r w:rsidRPr="00BA71E8">
        <w:rPr>
          <w:rFonts w:ascii="Times New Roman" w:hAnsi="Times New Roman" w:cs="Times New Roman"/>
          <w:sz w:val="28"/>
          <w:szCs w:val="28"/>
        </w:rPr>
        <w:t>удосконалення системи та механізмів пошуку і виявлення дітей – потенційних жертв булінгу;</w:t>
      </w:r>
    </w:p>
    <w:p w:rsidR="00B60E5F" w:rsidRPr="00BA71E8" w:rsidRDefault="00B60E5F" w:rsidP="005471D2">
      <w:pPr>
        <w:pStyle w:val="ListParagraph"/>
        <w:numPr>
          <w:ilvl w:val="0"/>
          <w:numId w:val="14"/>
        </w:numPr>
        <w:tabs>
          <w:tab w:val="left" w:pos="4395"/>
        </w:tabs>
        <w:spacing w:after="0" w:line="360" w:lineRule="auto"/>
        <w:jc w:val="both"/>
        <w:rPr>
          <w:rFonts w:ascii="Times New Roman" w:hAnsi="Times New Roman" w:cs="Times New Roman"/>
          <w:sz w:val="28"/>
          <w:szCs w:val="28"/>
        </w:rPr>
      </w:pPr>
      <w:r w:rsidRPr="00BA71E8">
        <w:rPr>
          <w:rFonts w:ascii="Times New Roman" w:hAnsi="Times New Roman" w:cs="Times New Roman"/>
          <w:sz w:val="28"/>
          <w:szCs w:val="28"/>
        </w:rPr>
        <w:t>надання психолого-педагогічної та консультативної допомоги виявленим жертвам булінгу, їх батькам та вчителям;</w:t>
      </w:r>
    </w:p>
    <w:p w:rsidR="00B60E5F" w:rsidRPr="00BA71E8" w:rsidRDefault="00B60E5F" w:rsidP="005471D2">
      <w:pPr>
        <w:pStyle w:val="ListParagraph"/>
        <w:numPr>
          <w:ilvl w:val="0"/>
          <w:numId w:val="14"/>
        </w:numPr>
        <w:tabs>
          <w:tab w:val="left" w:pos="4395"/>
        </w:tabs>
        <w:spacing w:after="0" w:line="360" w:lineRule="auto"/>
        <w:jc w:val="both"/>
        <w:rPr>
          <w:rFonts w:ascii="Times New Roman" w:hAnsi="Times New Roman" w:cs="Times New Roman"/>
          <w:sz w:val="28"/>
          <w:szCs w:val="28"/>
        </w:rPr>
      </w:pPr>
      <w:r w:rsidRPr="00BA71E8">
        <w:rPr>
          <w:rFonts w:ascii="Times New Roman" w:hAnsi="Times New Roman" w:cs="Times New Roman"/>
          <w:sz w:val="28"/>
          <w:szCs w:val="28"/>
        </w:rPr>
        <w:t>сприяння збереженню оптимальних умов для навчальної діяльності та адекватної внутрішньо групової атмосфери;</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Очікувані результати:</w:t>
      </w:r>
    </w:p>
    <w:p w:rsidR="00B60E5F" w:rsidRDefault="00B60E5F" w:rsidP="005471D2">
      <w:pPr>
        <w:pStyle w:val="ListParagraph"/>
        <w:numPr>
          <w:ilvl w:val="0"/>
          <w:numId w:val="15"/>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підвищення рівня професіоналізму педагогів;</w:t>
      </w:r>
    </w:p>
    <w:p w:rsidR="00B60E5F" w:rsidRDefault="00B60E5F" w:rsidP="005471D2">
      <w:pPr>
        <w:pStyle w:val="ListParagraph"/>
        <w:numPr>
          <w:ilvl w:val="0"/>
          <w:numId w:val="15"/>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активна і результативна соціально-правова діяльність учнів та фахівців педагогічної сфери;</w:t>
      </w:r>
    </w:p>
    <w:p w:rsidR="00B60E5F" w:rsidRDefault="00B60E5F" w:rsidP="005471D2">
      <w:pPr>
        <w:pStyle w:val="ListParagraph"/>
        <w:numPr>
          <w:ilvl w:val="0"/>
          <w:numId w:val="15"/>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мінімізування кількості випадків булінгу серед неповнолітніх;</w:t>
      </w:r>
    </w:p>
    <w:p w:rsidR="00B60E5F" w:rsidRDefault="00B60E5F" w:rsidP="005471D2">
      <w:pPr>
        <w:pStyle w:val="ListParagraph"/>
        <w:numPr>
          <w:ilvl w:val="0"/>
          <w:numId w:val="15"/>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удосконалення системи подання знань щодо булінгу та соціально-правової підтримки виявлених жертв.</w:t>
      </w:r>
    </w:p>
    <w:p w:rsidR="00B60E5F" w:rsidRDefault="00B60E5F" w:rsidP="005471D2">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Циклограма заходів на виконання шкільної програми соціально-правового захисту неповнолітніх від булінгу складається з наступних блоків:</w:t>
      </w:r>
    </w:p>
    <w:p w:rsidR="00B60E5F" w:rsidRDefault="00B60E5F" w:rsidP="005471D2">
      <w:pPr>
        <w:pStyle w:val="ListParagraph"/>
        <w:numPr>
          <w:ilvl w:val="0"/>
          <w:numId w:val="16"/>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науково-методичне забезпечення роботи з виявлення та надання соціально-правової допомоги потенційним жертвам булінгу;</w:t>
      </w:r>
    </w:p>
    <w:p w:rsidR="00B60E5F" w:rsidRDefault="00B60E5F" w:rsidP="005471D2">
      <w:pPr>
        <w:pStyle w:val="ListParagraph"/>
        <w:numPr>
          <w:ilvl w:val="0"/>
          <w:numId w:val="16"/>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система пошуку учнів з високим рівнем тривожності, закритості;</w:t>
      </w:r>
    </w:p>
    <w:p w:rsidR="00B60E5F" w:rsidRDefault="00B60E5F" w:rsidP="005471D2">
      <w:pPr>
        <w:pStyle w:val="ListParagraph"/>
        <w:numPr>
          <w:ilvl w:val="0"/>
          <w:numId w:val="16"/>
        </w:numPr>
        <w:tabs>
          <w:tab w:val="left" w:pos="4395"/>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організаційне забезпечення діяльності з захисту та виявлення порушень прав неповнолітніх.</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У процесі експериментального дослідження на базі Івано-Франківської загальноосвітньої школи І-ІІІ ступенів №15 було проведено опитування щодо булінгу як різновиду насилля. У дослідженні брало участь 32 учня десятого класу. Метою опитування було вивчення ставлення респондентів до проблеми явища булінгу серед підлітків. Зразок опитувальника, який було представлено для учнів подано в Додатку А.</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За результатами дослідження 18 підлітків вибрали відповідь «так», а це 56,25%, тобто опитаним відомі факти булінгу серед друзів (знайомих) та 43,75% не відомо про такі випадки. На запитання: «Хто в першу чергу має стати на захист особи, котра постраждала від булінгу?» запропоновано такі варіанти відповідей: працівники поліції; соціальні педагоги навчального закладу; педагоги навчального закладу; ніхто. На думку старшокласників, на захист жертви булінгу повинні стати  соціальні педагоги (34,37%) та поліція (31,25%), вчителі школи (31,25%), відповідь ніхто вибрав тільки один учень класу, що становить 3,125; всіх учнів.</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Наступне питання було сформульоване так: «Визначте, які з наведених дій призведуть до зниження кількості випадків булінгу?». Варіант «активізація місцевих громад» вибрало 9,375% усіх учнів; «суворіше покарання злочинців» – 68,75%; «надання інформації про юридичні наслідки» обрало 22 учня, що становить 68,75%; «регулярне відвідування представником поліції навчальних закладів» обрало 28 учнів, що становить 87,5%; «уведення просвітницького курсу для учнів 9-11 класів ,,Поведінка і закон</w:t>
      </w:r>
      <w:r w:rsidRPr="00FF1110">
        <w:rPr>
          <w:rFonts w:ascii="Times New Roman" w:hAnsi="Times New Roman" w:cs="Times New Roman"/>
          <w:sz w:val="28"/>
          <w:szCs w:val="28"/>
        </w:rPr>
        <w:t>”</w:t>
      </w:r>
      <w:r>
        <w:rPr>
          <w:rFonts w:ascii="Times New Roman" w:hAnsi="Times New Roman" w:cs="Times New Roman"/>
          <w:sz w:val="28"/>
          <w:szCs w:val="28"/>
        </w:rPr>
        <w:t>»</w:t>
      </w:r>
      <w:r w:rsidRPr="00FF1110">
        <w:rPr>
          <w:rFonts w:ascii="Times New Roman" w:hAnsi="Times New Roman" w:cs="Times New Roman"/>
          <w:sz w:val="28"/>
          <w:szCs w:val="28"/>
        </w:rPr>
        <w:t xml:space="preserve"> – </w:t>
      </w:r>
      <w:r>
        <w:rPr>
          <w:rFonts w:ascii="Times New Roman" w:hAnsi="Times New Roman" w:cs="Times New Roman"/>
          <w:sz w:val="28"/>
          <w:szCs w:val="28"/>
        </w:rPr>
        <w:t>96,875%; посилення відповідальності батьків за виховання дитини» – 31,25%; «збільшення кількості в</w:t>
      </w:r>
      <w:r w:rsidRPr="00214406">
        <w:rPr>
          <w:rFonts w:ascii="Times New Roman" w:hAnsi="Times New Roman" w:cs="Times New Roman"/>
          <w:sz w:val="28"/>
          <w:szCs w:val="28"/>
        </w:rPr>
        <w:t>’</w:t>
      </w:r>
      <w:r>
        <w:rPr>
          <w:rFonts w:ascii="Times New Roman" w:hAnsi="Times New Roman" w:cs="Times New Roman"/>
          <w:sz w:val="28"/>
          <w:szCs w:val="28"/>
        </w:rPr>
        <w:t>язниць для неповнолітніх» тільки 12,5%.</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На запитання: «З якими приниженнями ти стикався в школі?», варіант «образи» обрало 26 учнів, що становить 81,25%; «глузування» – 10 опитаних, а це 31,25%; «прізвиська» – 37,5%; «побиття» – 18,75%. Хлопці частіше стають агресорами (87,5%), ніж дівчата (12,5%). </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На думку десятикласників, більшість вчителів вимагають припинити сварки, коли виявляють непорозуміння між учнями, (65,625%), не звертають уваги (16,625%), а покладають вирішення проблеми на учнів – 18,75%.</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Основними причинами агресії внаслідок яких деякі учні стають жертвами знущань, як показало проведене дослідження, є: зовнішній вигляд (71,875%), матеріальний статус (56,25%), людина не може заступитися за себе (46,875%), самі провокують агресію (37,5%), поведінка людини (28,125%), фізичні обмеження (6,25%), національність (раса) (3, 125%).</w:t>
      </w:r>
    </w:p>
    <w:p w:rsidR="00B60E5F" w:rsidRPr="00C87617"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Останнє питання звучало так: «Що можна зробити, щоб покращити стосунки в колективі?». Варіант «взаємне позитивне ставлення один до одного» вибрало 96,875%, «нічого не потрібно змінювати» – 12,5%, «спільна дозвіллєва діяльність» обрало 28 учнів, що становить 87,5%, «однакове ставлення вчителів до всіх» – 93,75%, «щоб старші не ображали молодших» обрали 24 учня (75%). Таблиця з результатами подано в Додатку.</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У проведенні дослідження було проведено бесіди з елементами тренінгу, ігри, вправи, спостереження за діяльністю учнів під час перерви.</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На завершальному етапі реалізації програми було підбито підсумки та проаналізовано вплив проведених заходів на розвиток загальної обізнаності щодо захисту прав булінгу і загальних відомостей.</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Таким чином, можна зробити висновок, що проведена методика визначила, що респонденти володіють достатніми знаннями щодо булінгу, визначають основних осіб, до яких можна звернутись за допомогою, а також причини, які впливають на виникнення жертв. Тобто соціально-правові заходи, які були проведені напередодні з учнями, ефективно вплинули на їхні знання. Важливо зазначити, що у процесі покращення стосунків в колективі та недопущення виникнення булінгу, має місце проведення спільної діяльності та взаємне позитивне ставлення дітей один до одного. Тому педагогічний колектив та фахівець соціальної сфери повинні приймати безпосередню участь у житті шкільних класів, щоб попередити виникнення негативних проявів у поведінці неповнолітніх.</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Висновки до Другого розділу</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В Івано-Франківській області проводиться ефективна робота, щодо соціалізації молоді та правової грамотності. Діюча програма «Молодь Прикарпаття» виконує вагому роль у попередженні виникнення дій, які суперечать законодавству України, підвищення рівня знань, які безпосередньо стосуються соціально-правовому захисту прав дітей, зокрема від насильства, катувань, булінгу та інше. Заходи мають на меті закріплення, розвиток та втілення в практичну діяльність нових вмінь, навичок та норми поведінки людей у суспільстві. </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Проведене дослідження дало змогу вивчити рівень знань дітей про булінг. Працівники навчального закладу повинні безпосередньо впливати на негативні прояви у дитячому колективі, організовувати тематичні превентивні заходи, дозвіллєву діяльність та спрямовувати свої сили на підтримку здорової атмосфери та оптимальних умов для навчання, виховання та розвитку кожної особистості.</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Отже, вивчені практичні аспекти реалізації соціально-правового захисту неповнолітніх від булінгу доводять, що використання теоретичних знань збільшують якість впливу на об’єкти, їх поведінку, їхнє ставлення до оточуючих. Тому проведена програма матиме місце у роботі соціального педагога з підростаючим поколінням. </w:t>
      </w:r>
    </w:p>
    <w:p w:rsidR="00B60E5F" w:rsidRPr="00554191" w:rsidRDefault="00B60E5F" w:rsidP="009945E2">
      <w:pPr>
        <w:pStyle w:val="ListParagraph"/>
        <w:tabs>
          <w:tab w:val="left" w:pos="4395"/>
        </w:tabs>
        <w:spacing w:after="0" w:line="360" w:lineRule="auto"/>
        <w:ind w:left="0" w:firstLine="680"/>
        <w:jc w:val="center"/>
        <w:rPr>
          <w:rFonts w:ascii="Times New Roman" w:hAnsi="Times New Roman" w:cs="Times New Roman"/>
          <w:b/>
          <w:bCs/>
          <w:sz w:val="28"/>
          <w:szCs w:val="28"/>
        </w:rPr>
      </w:pPr>
      <w:r>
        <w:rPr>
          <w:rFonts w:ascii="Times New Roman" w:hAnsi="Times New Roman" w:cs="Times New Roman"/>
          <w:sz w:val="28"/>
          <w:szCs w:val="28"/>
        </w:rPr>
        <w:br w:type="page"/>
      </w:r>
      <w:r w:rsidRPr="00554191">
        <w:rPr>
          <w:rFonts w:ascii="Times New Roman" w:hAnsi="Times New Roman" w:cs="Times New Roman"/>
          <w:b/>
          <w:bCs/>
          <w:sz w:val="28"/>
          <w:szCs w:val="28"/>
        </w:rPr>
        <w:t>ВИСНОВКИ</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При всьому різноманітті думок щодо проблеми захисту неповнолітніх від булінгу, існує низка основоположних, загальноприйнятих ознак соціально-правової діяльності, спрямованої на виконання нормативно-правових документів України. Явище широко існує вже давно, проте пильної уваги набуло зовсім недавно. У сучасному суспільстві особлива роль у роботі з неповнолітніми постає перед фахівцями соціальної сфери, котрі ставлять за мету надання соціально-педагогічних, консультативних, правових послуг.</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Захист дітей – пріоритетний напрямок державної політики України, виконання якого повинно забезпечувати адекватні, сприятливі умови для формування всебічно розвинутої та психологічно стабільної особистості. Законодавство України забезпечує виконання міжнародно-правових актів.</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У процесі наукової роботи було виконано наступні завдання: проаналізовано сучані підходи до поняття булінгу в психолого-педагогічній літературі; вивчено основні нормативно-правові документи, які забезпечують захист прав неповнолітніх, які стали жертвами булінгу. Обгрунтовано умови здійснення програми захисту прав дітей, які постраждали від булінгу. </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Доведено, що захист прав неповнолітніх ефективно виконується за умови наявності законодавчої бази, практичної діяльності державних міських органів виконавчої влади та високо кваліфікованих фахівців, які працюють з неповнолітніми і результативно виконують свою роботу, у процесі якої вирішується соціально-правові проблеми.</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Виокремлено основні напрямки діяльності з профілактики соціальних відхилень, розвиток раціональної взаємодії школи та сім</w:t>
      </w:r>
      <w:r w:rsidRPr="00554191">
        <w:rPr>
          <w:rFonts w:ascii="Times New Roman" w:hAnsi="Times New Roman" w:cs="Times New Roman"/>
          <w:sz w:val="28"/>
          <w:szCs w:val="28"/>
        </w:rPr>
        <w:t>’</w:t>
      </w:r>
      <w:r>
        <w:rPr>
          <w:rFonts w:ascii="Times New Roman" w:hAnsi="Times New Roman" w:cs="Times New Roman"/>
          <w:sz w:val="28"/>
          <w:szCs w:val="28"/>
        </w:rPr>
        <w:t>ї для попередження виникнення і подолання порушень у поведінці. Подальше дослідження та глибше вивчення даного питання сприятиме всебічному розкриттю та виявленню нових компонентів системи соціально-правового захисту неповнолітніх.</w:t>
      </w:r>
    </w:p>
    <w:p w:rsidR="00B60E5F"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В Україні право на соціальний захист проголошено на конституційному рівні, що включає в себе надання кваліфікованої допомоги у кризових ситуаціях. </w:t>
      </w:r>
    </w:p>
    <w:p w:rsidR="00B60E5F" w:rsidRPr="00554191" w:rsidRDefault="00B60E5F" w:rsidP="005471D2">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Підсумовуючи викладене, можна дійти висновку, що соціально-правовий захист неповнолітніх, які постраждали від булінгу – це законодавчо визначена система організаційно-правових та соціально-педагогічних заходів і засобів, що спрямовані на забезпечення повноцінного розвитку підростаючого поколінні в Україні.</w:t>
      </w:r>
    </w:p>
    <w:p w:rsidR="00B60E5F" w:rsidRPr="009945E2" w:rsidRDefault="00B60E5F" w:rsidP="009945E2">
      <w:pPr>
        <w:pStyle w:val="ListParagraph"/>
        <w:tabs>
          <w:tab w:val="left" w:pos="4395"/>
        </w:tabs>
        <w:spacing w:after="0" w:line="360" w:lineRule="auto"/>
        <w:ind w:left="0" w:firstLine="680"/>
        <w:jc w:val="center"/>
        <w:rPr>
          <w:rFonts w:ascii="Times New Roman" w:hAnsi="Times New Roman" w:cs="Times New Roman"/>
          <w:b/>
          <w:bCs/>
          <w:sz w:val="28"/>
          <w:szCs w:val="28"/>
        </w:rPr>
      </w:pPr>
      <w:r>
        <w:br w:type="page"/>
      </w:r>
      <w:r w:rsidRPr="009945E2">
        <w:rPr>
          <w:rFonts w:ascii="Times New Roman" w:hAnsi="Times New Roman" w:cs="Times New Roman"/>
          <w:b/>
          <w:bCs/>
          <w:sz w:val="28"/>
          <w:szCs w:val="28"/>
        </w:rPr>
        <w:t>СПИСОК ВИКОРИСТАНИХ ДЖЕРЕЛ</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 Абсолямова К. Особливості соціального статусу, соціальних 3ролей та альтруїзму у підлітків, що використовують булінг у відносинах. </w:t>
      </w:r>
      <w:r w:rsidRPr="000858F0">
        <w:rPr>
          <w:rFonts w:ascii="Times New Roman" w:hAnsi="Times New Roman" w:cs="Times New Roman"/>
          <w:i/>
          <w:iCs/>
          <w:sz w:val="28"/>
          <w:szCs w:val="28"/>
        </w:rPr>
        <w:t>Соціальна психологія</w:t>
      </w:r>
      <w:r>
        <w:rPr>
          <w:rFonts w:ascii="Times New Roman" w:hAnsi="Times New Roman" w:cs="Times New Roman"/>
          <w:sz w:val="28"/>
          <w:szCs w:val="28"/>
        </w:rPr>
        <w:t>. 2013. №55. С.65-76.</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2. Барліт А.Ю, Форми і методи подолання (мінімізації) соціально-педагогічної та психологічної проблеми булінгу в освітньому середовищі. </w:t>
      </w:r>
      <w:r w:rsidRPr="000858F0">
        <w:rPr>
          <w:rFonts w:ascii="Times New Roman" w:hAnsi="Times New Roman" w:cs="Times New Roman"/>
          <w:i/>
          <w:iCs/>
          <w:sz w:val="28"/>
          <w:szCs w:val="28"/>
        </w:rPr>
        <w:t>Горизонт освіти</w:t>
      </w:r>
      <w:r>
        <w:rPr>
          <w:rFonts w:ascii="Times New Roman" w:hAnsi="Times New Roman" w:cs="Times New Roman"/>
          <w:sz w:val="28"/>
          <w:szCs w:val="28"/>
        </w:rPr>
        <w:t>. 2012. № 2. С.44-46.</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 Веленко А. Протидія булінгу. Заняття з елементами тренінгу для учнів 5 – 10-х класів. </w:t>
      </w:r>
      <w:r w:rsidRPr="000858F0">
        <w:rPr>
          <w:rFonts w:ascii="Times New Roman" w:hAnsi="Times New Roman" w:cs="Times New Roman"/>
          <w:i/>
          <w:iCs/>
          <w:sz w:val="28"/>
          <w:szCs w:val="28"/>
        </w:rPr>
        <w:t>Психолог</w:t>
      </w:r>
      <w:r>
        <w:rPr>
          <w:rFonts w:ascii="Times New Roman" w:hAnsi="Times New Roman" w:cs="Times New Roman"/>
          <w:sz w:val="28"/>
          <w:szCs w:val="28"/>
        </w:rPr>
        <w:t>. 2018. № 3-4. С.50-57.</w:t>
      </w:r>
    </w:p>
    <w:p w:rsidR="00B60E5F" w:rsidRDefault="00B60E5F" w:rsidP="003C1CD6">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4. </w:t>
      </w:r>
      <w:r>
        <w:rPr>
          <w:rFonts w:ascii="Times New Roman" w:hAnsi="Times New Roman" w:cs="Times New Roman"/>
          <w:sz w:val="28"/>
          <w:szCs w:val="28"/>
          <w:lang w:val="ru-RU"/>
        </w:rPr>
        <w:t xml:space="preserve">Закон України «Про внесення змін до деяких законодавчих актів України щодо протидії булінгу (цькуванню). </w:t>
      </w:r>
      <w:r>
        <w:rPr>
          <w:rFonts w:ascii="Times New Roman" w:hAnsi="Times New Roman" w:cs="Times New Roman"/>
          <w:sz w:val="28"/>
          <w:szCs w:val="28"/>
          <w:lang w:val="en-US"/>
        </w:rPr>
        <w:t>URL</w:t>
      </w:r>
      <w:r w:rsidRPr="00E75FEB">
        <w:rPr>
          <w:rFonts w:ascii="Times New Roman" w:hAnsi="Times New Roman" w:cs="Times New Roman"/>
          <w:sz w:val="28"/>
          <w:szCs w:val="28"/>
          <w:lang w:val="ru-RU"/>
        </w:rPr>
        <w:t xml:space="preserve">: </w:t>
      </w:r>
      <w:r>
        <w:rPr>
          <w:rFonts w:ascii="Times New Roman" w:hAnsi="Times New Roman" w:cs="Times New Roman"/>
          <w:sz w:val="28"/>
          <w:szCs w:val="28"/>
          <w:lang w:val="en-US"/>
        </w:rPr>
        <w:t>https</w:t>
      </w:r>
      <w:r w:rsidRPr="00E75FEB">
        <w:rPr>
          <w:rFonts w:ascii="Times New Roman" w:hAnsi="Times New Roman" w:cs="Times New Roman"/>
          <w:sz w:val="28"/>
          <w:szCs w:val="28"/>
          <w:lang w:val="ru-RU"/>
        </w:rPr>
        <w:t>://</w:t>
      </w:r>
      <w:r>
        <w:rPr>
          <w:rFonts w:ascii="Times New Roman" w:hAnsi="Times New Roman" w:cs="Times New Roman"/>
          <w:sz w:val="28"/>
          <w:szCs w:val="28"/>
          <w:lang w:val="en-US"/>
        </w:rPr>
        <w:t>zakon</w:t>
      </w:r>
      <w:r w:rsidRPr="00E75FEB">
        <w:rPr>
          <w:rFonts w:ascii="Times New Roman" w:hAnsi="Times New Roman" w:cs="Times New Roman"/>
          <w:sz w:val="28"/>
          <w:szCs w:val="28"/>
          <w:lang w:val="ru-RU"/>
        </w:rPr>
        <w:t>.</w:t>
      </w:r>
      <w:r>
        <w:rPr>
          <w:rFonts w:ascii="Times New Roman" w:hAnsi="Times New Roman" w:cs="Times New Roman"/>
          <w:sz w:val="28"/>
          <w:szCs w:val="28"/>
          <w:lang w:val="en-US"/>
        </w:rPr>
        <w:t>rada</w:t>
      </w:r>
      <w:r w:rsidRPr="00E75FEB">
        <w:rPr>
          <w:rFonts w:ascii="Times New Roman" w:hAnsi="Times New Roman" w:cs="Times New Roman"/>
          <w:sz w:val="28"/>
          <w:szCs w:val="28"/>
          <w:lang w:val="ru-RU"/>
        </w:rPr>
        <w:t>.</w:t>
      </w:r>
      <w:r>
        <w:rPr>
          <w:rFonts w:ascii="Times New Roman" w:hAnsi="Times New Roman" w:cs="Times New Roman"/>
          <w:sz w:val="28"/>
          <w:szCs w:val="28"/>
          <w:lang w:val="en-US"/>
        </w:rPr>
        <w:t>gov</w:t>
      </w:r>
      <w:r w:rsidRPr="00E75FEB">
        <w:rPr>
          <w:rFonts w:ascii="Times New Roman" w:hAnsi="Times New Roman" w:cs="Times New Roman"/>
          <w:sz w:val="28"/>
          <w:szCs w:val="28"/>
          <w:lang w:val="ru-RU"/>
        </w:rPr>
        <w:t>.</w:t>
      </w:r>
      <w:r>
        <w:rPr>
          <w:rFonts w:ascii="Times New Roman" w:hAnsi="Times New Roman" w:cs="Times New Roman"/>
          <w:sz w:val="28"/>
          <w:szCs w:val="28"/>
          <w:lang w:val="en-US"/>
        </w:rPr>
        <w:t>ua</w:t>
      </w:r>
      <w:r w:rsidRPr="00E75FEB">
        <w:rPr>
          <w:rFonts w:ascii="Times New Roman" w:hAnsi="Times New Roman" w:cs="Times New Roman"/>
          <w:sz w:val="28"/>
          <w:szCs w:val="28"/>
          <w:lang w:val="ru-RU"/>
        </w:rPr>
        <w:t>/</w:t>
      </w:r>
      <w:r>
        <w:rPr>
          <w:rFonts w:ascii="Times New Roman" w:hAnsi="Times New Roman" w:cs="Times New Roman"/>
          <w:sz w:val="28"/>
          <w:szCs w:val="28"/>
          <w:lang w:val="en-US"/>
        </w:rPr>
        <w:t>laws</w:t>
      </w:r>
      <w:r w:rsidRPr="00E75FEB">
        <w:rPr>
          <w:rFonts w:ascii="Times New Roman" w:hAnsi="Times New Roman" w:cs="Times New Roman"/>
          <w:sz w:val="28"/>
          <w:szCs w:val="28"/>
          <w:lang w:val="ru-RU"/>
        </w:rPr>
        <w:t>/</w:t>
      </w:r>
      <w:r>
        <w:rPr>
          <w:rFonts w:ascii="Times New Roman" w:hAnsi="Times New Roman" w:cs="Times New Roman"/>
          <w:sz w:val="28"/>
          <w:szCs w:val="28"/>
          <w:lang w:val="en-US"/>
        </w:rPr>
        <w:t>show</w:t>
      </w:r>
      <w:r w:rsidRPr="00E75FEB">
        <w:rPr>
          <w:rFonts w:ascii="Times New Roman" w:hAnsi="Times New Roman" w:cs="Times New Roman"/>
          <w:sz w:val="28"/>
          <w:szCs w:val="28"/>
          <w:lang w:val="ru-RU"/>
        </w:rPr>
        <w:t>/2657-19</w:t>
      </w:r>
      <w:r>
        <w:rPr>
          <w:rFonts w:ascii="Times New Roman" w:hAnsi="Times New Roman" w:cs="Times New Roman"/>
          <w:sz w:val="28"/>
          <w:szCs w:val="28"/>
          <w:lang w:val="ru-RU"/>
        </w:rPr>
        <w:t xml:space="preserve"> (</w:t>
      </w:r>
      <w:r>
        <w:rPr>
          <w:rFonts w:ascii="Times New Roman" w:hAnsi="Times New Roman" w:cs="Times New Roman"/>
          <w:sz w:val="28"/>
          <w:szCs w:val="28"/>
        </w:rPr>
        <w:t>дата звернення</w:t>
      </w:r>
      <w:r>
        <w:rPr>
          <w:rFonts w:ascii="Times New Roman" w:hAnsi="Times New Roman" w:cs="Times New Roman"/>
          <w:sz w:val="28"/>
          <w:szCs w:val="28"/>
          <w:lang w:val="ru-RU"/>
        </w:rPr>
        <w:t>: 10.03.2019).</w:t>
      </w:r>
    </w:p>
    <w:p w:rsidR="00B60E5F" w:rsidRDefault="00B60E5F" w:rsidP="003C1CD6">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5. Закон України «Про соціальну роботу з сім</w:t>
      </w:r>
      <w:r w:rsidRPr="00E75FEB">
        <w:rPr>
          <w:rFonts w:ascii="Times New Roman" w:hAnsi="Times New Roman" w:cs="Times New Roman"/>
          <w:sz w:val="28"/>
          <w:szCs w:val="28"/>
          <w:lang w:val="ru-RU"/>
        </w:rPr>
        <w:t>’</w:t>
      </w:r>
      <w:r>
        <w:rPr>
          <w:rFonts w:ascii="Times New Roman" w:hAnsi="Times New Roman" w:cs="Times New Roman"/>
          <w:sz w:val="28"/>
          <w:szCs w:val="28"/>
        </w:rPr>
        <w:t xml:space="preserve">ями, дітьми та молоддю». </w:t>
      </w:r>
      <w:r>
        <w:rPr>
          <w:rFonts w:ascii="Times New Roman" w:hAnsi="Times New Roman" w:cs="Times New Roman"/>
          <w:sz w:val="28"/>
          <w:szCs w:val="28"/>
          <w:lang w:val="en-US"/>
        </w:rPr>
        <w:t>URL</w:t>
      </w:r>
      <w:r w:rsidRPr="00E75FEB">
        <w:rPr>
          <w:rFonts w:ascii="Times New Roman" w:hAnsi="Times New Roman" w:cs="Times New Roman"/>
          <w:sz w:val="28"/>
          <w:szCs w:val="28"/>
          <w:lang w:val="ru-RU"/>
        </w:rPr>
        <w:t xml:space="preserve">: </w:t>
      </w:r>
      <w:r>
        <w:rPr>
          <w:rFonts w:ascii="Times New Roman" w:hAnsi="Times New Roman" w:cs="Times New Roman"/>
          <w:sz w:val="28"/>
          <w:szCs w:val="28"/>
          <w:lang w:val="en-US"/>
        </w:rPr>
        <w:t>https</w:t>
      </w:r>
      <w:r w:rsidRPr="00E75FEB">
        <w:rPr>
          <w:rFonts w:ascii="Times New Roman" w:hAnsi="Times New Roman" w:cs="Times New Roman"/>
          <w:sz w:val="28"/>
          <w:szCs w:val="28"/>
          <w:lang w:val="ru-RU"/>
        </w:rPr>
        <w:t>://</w:t>
      </w:r>
      <w:r>
        <w:rPr>
          <w:rFonts w:ascii="Times New Roman" w:hAnsi="Times New Roman" w:cs="Times New Roman"/>
          <w:sz w:val="28"/>
          <w:szCs w:val="28"/>
          <w:lang w:val="en-US"/>
        </w:rPr>
        <w:t>zakon</w:t>
      </w:r>
      <w:r w:rsidRPr="00E75FEB">
        <w:rPr>
          <w:rFonts w:ascii="Times New Roman" w:hAnsi="Times New Roman" w:cs="Times New Roman"/>
          <w:sz w:val="28"/>
          <w:szCs w:val="28"/>
          <w:lang w:val="ru-RU"/>
        </w:rPr>
        <w:t>.</w:t>
      </w:r>
      <w:r>
        <w:rPr>
          <w:rFonts w:ascii="Times New Roman" w:hAnsi="Times New Roman" w:cs="Times New Roman"/>
          <w:sz w:val="28"/>
          <w:szCs w:val="28"/>
          <w:lang w:val="en-US"/>
        </w:rPr>
        <w:t>rada</w:t>
      </w:r>
      <w:r w:rsidRPr="00E75FEB">
        <w:rPr>
          <w:rFonts w:ascii="Times New Roman" w:hAnsi="Times New Roman" w:cs="Times New Roman"/>
          <w:sz w:val="28"/>
          <w:szCs w:val="28"/>
          <w:lang w:val="ru-RU"/>
        </w:rPr>
        <w:t>.</w:t>
      </w:r>
      <w:r>
        <w:rPr>
          <w:rFonts w:ascii="Times New Roman" w:hAnsi="Times New Roman" w:cs="Times New Roman"/>
          <w:sz w:val="28"/>
          <w:szCs w:val="28"/>
          <w:lang w:val="en-US"/>
        </w:rPr>
        <w:t>gov</w:t>
      </w:r>
      <w:r w:rsidRPr="00E75FEB">
        <w:rPr>
          <w:rFonts w:ascii="Times New Roman" w:hAnsi="Times New Roman" w:cs="Times New Roman"/>
          <w:sz w:val="28"/>
          <w:szCs w:val="28"/>
          <w:lang w:val="ru-RU"/>
        </w:rPr>
        <w:t>.</w:t>
      </w:r>
      <w:r>
        <w:rPr>
          <w:rFonts w:ascii="Times New Roman" w:hAnsi="Times New Roman" w:cs="Times New Roman"/>
          <w:sz w:val="28"/>
          <w:szCs w:val="28"/>
          <w:lang w:val="en-US"/>
        </w:rPr>
        <w:t>ua</w:t>
      </w:r>
      <w:r w:rsidRPr="00E75FEB">
        <w:rPr>
          <w:rFonts w:ascii="Times New Roman" w:hAnsi="Times New Roman" w:cs="Times New Roman"/>
          <w:sz w:val="28"/>
          <w:szCs w:val="28"/>
          <w:lang w:val="ru-RU"/>
        </w:rPr>
        <w:t>/</w:t>
      </w:r>
      <w:r>
        <w:rPr>
          <w:rFonts w:ascii="Times New Roman" w:hAnsi="Times New Roman" w:cs="Times New Roman"/>
          <w:sz w:val="28"/>
          <w:szCs w:val="28"/>
          <w:lang w:val="en-US"/>
        </w:rPr>
        <w:t>laws</w:t>
      </w:r>
      <w:r w:rsidRPr="00E75FEB">
        <w:rPr>
          <w:rFonts w:ascii="Times New Roman" w:hAnsi="Times New Roman" w:cs="Times New Roman"/>
          <w:sz w:val="28"/>
          <w:szCs w:val="28"/>
          <w:lang w:val="ru-RU"/>
        </w:rPr>
        <w:t>/</w:t>
      </w:r>
      <w:r>
        <w:rPr>
          <w:rFonts w:ascii="Times New Roman" w:hAnsi="Times New Roman" w:cs="Times New Roman"/>
          <w:sz w:val="28"/>
          <w:szCs w:val="28"/>
          <w:lang w:val="en-US"/>
        </w:rPr>
        <w:t>show</w:t>
      </w:r>
      <w:r w:rsidRPr="00E75FEB">
        <w:rPr>
          <w:rFonts w:ascii="Times New Roman" w:hAnsi="Times New Roman" w:cs="Times New Roman"/>
          <w:sz w:val="28"/>
          <w:szCs w:val="28"/>
          <w:lang w:val="ru-RU"/>
        </w:rPr>
        <w:t>/2558-14</w:t>
      </w:r>
      <w:r>
        <w:rPr>
          <w:rFonts w:ascii="Times New Roman" w:hAnsi="Times New Roman" w:cs="Times New Roman"/>
          <w:sz w:val="28"/>
          <w:szCs w:val="28"/>
          <w:lang w:val="ru-RU"/>
        </w:rPr>
        <w:t xml:space="preserve"> (</w:t>
      </w:r>
      <w:r>
        <w:rPr>
          <w:rFonts w:ascii="Times New Roman" w:hAnsi="Times New Roman" w:cs="Times New Roman"/>
          <w:sz w:val="28"/>
          <w:szCs w:val="28"/>
        </w:rPr>
        <w:t>дата звернення: 09.03.2019)</w:t>
      </w:r>
      <w:r w:rsidRPr="006F110C">
        <w:rPr>
          <w:rFonts w:ascii="Times New Roman" w:hAnsi="Times New Roman" w:cs="Times New Roman"/>
          <w:sz w:val="28"/>
          <w:szCs w:val="28"/>
          <w:lang w:val="ru-RU"/>
        </w:rPr>
        <w:t>.</w:t>
      </w:r>
    </w:p>
    <w:p w:rsidR="00B60E5F" w:rsidRDefault="00B60E5F" w:rsidP="00D04E7B">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6. Ковчина І.М. Основи соціально-правового захисту особистості: навчально-методичний посібник для студентів вищих навчальних закладів спеціальності «соціальний педагог» </w:t>
      </w:r>
      <w:r w:rsidRPr="00BD426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rPr>
        <w:t>за заг. ред. докт. філос. наук, проф. А.О. Ярошенко. Київ: Вид-во НПУ ім. М.П. Драгоманова, 2011. 297 с.</w:t>
      </w:r>
    </w:p>
    <w:p w:rsidR="00B60E5F" w:rsidRDefault="00B60E5F" w:rsidP="00D04E7B">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7. Козлова А. Закон України «Про охорону дитинства». Ключові положення. </w:t>
      </w:r>
      <w:r w:rsidRPr="00497687">
        <w:rPr>
          <w:rFonts w:ascii="Times New Roman" w:hAnsi="Times New Roman" w:cs="Times New Roman"/>
          <w:i/>
          <w:iCs/>
          <w:sz w:val="28"/>
          <w:szCs w:val="28"/>
        </w:rPr>
        <w:t>Психолог.</w:t>
      </w:r>
      <w:r>
        <w:rPr>
          <w:rFonts w:ascii="Times New Roman" w:hAnsi="Times New Roman" w:cs="Times New Roman"/>
          <w:sz w:val="28"/>
          <w:szCs w:val="28"/>
        </w:rPr>
        <w:t xml:space="preserve"> 2018. №11-12. С. 4-11.</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8. Коломоєць Н.В. Міжнародні стандарти як основа захисту прав дитини на національному рівні. </w:t>
      </w:r>
      <w:r w:rsidRPr="000858F0">
        <w:rPr>
          <w:rFonts w:ascii="Times New Roman" w:hAnsi="Times New Roman" w:cs="Times New Roman"/>
          <w:i/>
          <w:iCs/>
          <w:sz w:val="28"/>
          <w:szCs w:val="28"/>
        </w:rPr>
        <w:t>Вісник ХНУВС</w:t>
      </w:r>
      <w:r>
        <w:rPr>
          <w:rFonts w:ascii="Times New Roman" w:hAnsi="Times New Roman" w:cs="Times New Roman"/>
          <w:sz w:val="28"/>
          <w:szCs w:val="28"/>
        </w:rPr>
        <w:t xml:space="preserve">. 2015. № 3(70). С. 100-105. </w:t>
      </w:r>
      <w:r w:rsidRPr="000858F0">
        <w:rPr>
          <w:rFonts w:ascii="Times New Roman" w:hAnsi="Times New Roman" w:cs="Times New Roman"/>
          <w:i/>
          <w:iCs/>
          <w:sz w:val="28"/>
          <w:szCs w:val="28"/>
        </w:rPr>
        <w:t>Психолог.</w:t>
      </w:r>
      <w:r>
        <w:rPr>
          <w:rFonts w:ascii="Times New Roman" w:hAnsi="Times New Roman" w:cs="Times New Roman"/>
          <w:sz w:val="28"/>
          <w:szCs w:val="28"/>
        </w:rPr>
        <w:t xml:space="preserve"> 2018. № 11-12. С. 4-11.</w:t>
      </w:r>
    </w:p>
    <w:p w:rsidR="00B60E5F" w:rsidRDefault="00B60E5F" w:rsidP="003C1CD6">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9.Конвенція ООН про права дитини. </w:t>
      </w:r>
      <w:r>
        <w:rPr>
          <w:rFonts w:ascii="Times New Roman" w:hAnsi="Times New Roman" w:cs="Times New Roman"/>
          <w:sz w:val="28"/>
          <w:szCs w:val="28"/>
          <w:lang w:val="en-US"/>
        </w:rPr>
        <w:t>URL</w:t>
      </w:r>
      <w:r w:rsidRPr="00497687">
        <w:rPr>
          <w:rFonts w:ascii="Times New Roman" w:hAnsi="Times New Roman" w:cs="Times New Roman"/>
          <w:sz w:val="28"/>
          <w:szCs w:val="28"/>
          <w:lang w:val="ru-RU"/>
        </w:rPr>
        <w:t xml:space="preserve">: </w:t>
      </w:r>
      <w:r>
        <w:rPr>
          <w:rFonts w:ascii="Times New Roman" w:hAnsi="Times New Roman" w:cs="Times New Roman"/>
          <w:sz w:val="28"/>
          <w:szCs w:val="28"/>
          <w:lang w:val="en-US"/>
        </w:rPr>
        <w:t>https</w:t>
      </w:r>
      <w:r w:rsidRPr="00497687">
        <w:rPr>
          <w:rFonts w:ascii="Times New Roman" w:hAnsi="Times New Roman" w:cs="Times New Roman"/>
          <w:sz w:val="28"/>
          <w:szCs w:val="28"/>
          <w:lang w:val="ru-RU"/>
        </w:rPr>
        <w:t>://</w:t>
      </w:r>
      <w:r>
        <w:rPr>
          <w:rFonts w:ascii="Times New Roman" w:hAnsi="Times New Roman" w:cs="Times New Roman"/>
          <w:sz w:val="28"/>
          <w:szCs w:val="28"/>
          <w:lang w:val="en-US"/>
        </w:rPr>
        <w:t>zakon</w:t>
      </w:r>
      <w:r w:rsidRPr="00497687">
        <w:rPr>
          <w:rFonts w:ascii="Times New Roman" w:hAnsi="Times New Roman" w:cs="Times New Roman"/>
          <w:sz w:val="28"/>
          <w:szCs w:val="28"/>
          <w:lang w:val="ru-RU"/>
        </w:rPr>
        <w:t>.</w:t>
      </w:r>
      <w:r>
        <w:rPr>
          <w:rFonts w:ascii="Times New Roman" w:hAnsi="Times New Roman" w:cs="Times New Roman"/>
          <w:sz w:val="28"/>
          <w:szCs w:val="28"/>
          <w:lang w:val="en-US"/>
        </w:rPr>
        <w:t>rada</w:t>
      </w:r>
      <w:r w:rsidRPr="00497687">
        <w:rPr>
          <w:rFonts w:ascii="Times New Roman" w:hAnsi="Times New Roman" w:cs="Times New Roman"/>
          <w:sz w:val="28"/>
          <w:szCs w:val="28"/>
          <w:lang w:val="ru-RU"/>
        </w:rPr>
        <w:t>.</w:t>
      </w:r>
      <w:r>
        <w:rPr>
          <w:rFonts w:ascii="Times New Roman" w:hAnsi="Times New Roman" w:cs="Times New Roman"/>
          <w:sz w:val="28"/>
          <w:szCs w:val="28"/>
          <w:lang w:val="en-US"/>
        </w:rPr>
        <w:t>gov</w:t>
      </w:r>
      <w:r w:rsidRPr="00497687">
        <w:rPr>
          <w:rFonts w:ascii="Times New Roman" w:hAnsi="Times New Roman" w:cs="Times New Roman"/>
          <w:sz w:val="28"/>
          <w:szCs w:val="28"/>
          <w:lang w:val="ru-RU"/>
        </w:rPr>
        <w:t>.</w:t>
      </w:r>
      <w:r>
        <w:rPr>
          <w:rFonts w:ascii="Times New Roman" w:hAnsi="Times New Roman" w:cs="Times New Roman"/>
          <w:sz w:val="28"/>
          <w:szCs w:val="28"/>
          <w:lang w:val="en-US"/>
        </w:rPr>
        <w:t>ua</w:t>
      </w:r>
      <w:r w:rsidRPr="00497687">
        <w:rPr>
          <w:rFonts w:ascii="Times New Roman" w:hAnsi="Times New Roman" w:cs="Times New Roman"/>
          <w:sz w:val="28"/>
          <w:szCs w:val="28"/>
          <w:lang w:val="ru-RU"/>
        </w:rPr>
        <w:t>/</w:t>
      </w:r>
      <w:r>
        <w:rPr>
          <w:rFonts w:ascii="Times New Roman" w:hAnsi="Times New Roman" w:cs="Times New Roman"/>
          <w:sz w:val="28"/>
          <w:szCs w:val="28"/>
          <w:lang w:val="en-US"/>
        </w:rPr>
        <w:t>laws</w:t>
      </w:r>
      <w:r w:rsidRPr="00497687">
        <w:rPr>
          <w:rFonts w:ascii="Times New Roman" w:hAnsi="Times New Roman" w:cs="Times New Roman"/>
          <w:sz w:val="28"/>
          <w:szCs w:val="28"/>
          <w:lang w:val="ru-RU"/>
        </w:rPr>
        <w:t>/</w:t>
      </w:r>
      <w:r>
        <w:rPr>
          <w:rFonts w:ascii="Times New Roman" w:hAnsi="Times New Roman" w:cs="Times New Roman"/>
          <w:sz w:val="28"/>
          <w:szCs w:val="28"/>
          <w:lang w:val="en-US"/>
        </w:rPr>
        <w:t>show</w:t>
      </w:r>
      <w:r w:rsidRPr="00497687">
        <w:rPr>
          <w:rFonts w:ascii="Times New Roman" w:hAnsi="Times New Roman" w:cs="Times New Roman"/>
          <w:sz w:val="28"/>
          <w:szCs w:val="28"/>
          <w:lang w:val="ru-RU"/>
        </w:rPr>
        <w:t>/995_021</w:t>
      </w:r>
      <w:r>
        <w:rPr>
          <w:rFonts w:ascii="Times New Roman" w:hAnsi="Times New Roman" w:cs="Times New Roman"/>
          <w:sz w:val="28"/>
          <w:szCs w:val="28"/>
        </w:rPr>
        <w:t xml:space="preserve"> (дата звернення: 10.03.2019)</w:t>
      </w:r>
      <w:r w:rsidRPr="00497687">
        <w:rPr>
          <w:rFonts w:ascii="Times New Roman" w:hAnsi="Times New Roman" w:cs="Times New Roman"/>
          <w:sz w:val="28"/>
          <w:szCs w:val="28"/>
          <w:lang w:val="ru-RU"/>
        </w:rPr>
        <w:t>.</w:t>
      </w:r>
    </w:p>
    <w:p w:rsidR="00B60E5F" w:rsidRDefault="00B60E5F" w:rsidP="003C1CD6">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10.Конституція України. </w:t>
      </w:r>
      <w:r>
        <w:rPr>
          <w:rFonts w:ascii="Times New Roman" w:hAnsi="Times New Roman" w:cs="Times New Roman"/>
          <w:sz w:val="28"/>
          <w:szCs w:val="28"/>
          <w:lang w:val="en-US"/>
        </w:rPr>
        <w:t>URL</w:t>
      </w:r>
      <w:r w:rsidRPr="006F110C">
        <w:rPr>
          <w:rFonts w:ascii="Times New Roman" w:hAnsi="Times New Roman" w:cs="Times New Roman"/>
          <w:sz w:val="28"/>
          <w:szCs w:val="28"/>
          <w:lang w:val="ru-RU"/>
        </w:rPr>
        <w:t xml:space="preserve">: </w:t>
      </w:r>
      <w:r>
        <w:rPr>
          <w:rFonts w:ascii="Times New Roman" w:hAnsi="Times New Roman" w:cs="Times New Roman"/>
          <w:sz w:val="28"/>
          <w:szCs w:val="28"/>
          <w:lang w:val="en-US"/>
        </w:rPr>
        <w:t>https</w:t>
      </w:r>
      <w:r w:rsidRPr="006F110C">
        <w:rPr>
          <w:rFonts w:ascii="Times New Roman" w:hAnsi="Times New Roman" w:cs="Times New Roman"/>
          <w:sz w:val="28"/>
          <w:szCs w:val="28"/>
          <w:lang w:val="ru-RU"/>
        </w:rPr>
        <w:t>://</w:t>
      </w:r>
      <w:r>
        <w:rPr>
          <w:rFonts w:ascii="Times New Roman" w:hAnsi="Times New Roman" w:cs="Times New Roman"/>
          <w:sz w:val="28"/>
          <w:szCs w:val="28"/>
          <w:lang w:val="en-US"/>
        </w:rPr>
        <w:t>zakon</w:t>
      </w:r>
      <w:r w:rsidRPr="006F110C">
        <w:rPr>
          <w:rFonts w:ascii="Times New Roman" w:hAnsi="Times New Roman" w:cs="Times New Roman"/>
          <w:sz w:val="28"/>
          <w:szCs w:val="28"/>
          <w:lang w:val="ru-RU"/>
        </w:rPr>
        <w:t>.</w:t>
      </w:r>
      <w:r>
        <w:rPr>
          <w:rFonts w:ascii="Times New Roman" w:hAnsi="Times New Roman" w:cs="Times New Roman"/>
          <w:sz w:val="28"/>
          <w:szCs w:val="28"/>
          <w:lang w:val="en-US"/>
        </w:rPr>
        <w:t>rada</w:t>
      </w:r>
      <w:r w:rsidRPr="006F110C">
        <w:rPr>
          <w:rFonts w:ascii="Times New Roman" w:hAnsi="Times New Roman" w:cs="Times New Roman"/>
          <w:sz w:val="28"/>
          <w:szCs w:val="28"/>
          <w:lang w:val="ru-RU"/>
        </w:rPr>
        <w:t>.</w:t>
      </w:r>
      <w:r>
        <w:rPr>
          <w:rFonts w:ascii="Times New Roman" w:hAnsi="Times New Roman" w:cs="Times New Roman"/>
          <w:sz w:val="28"/>
          <w:szCs w:val="28"/>
          <w:lang w:val="en-US"/>
        </w:rPr>
        <w:t>gov</w:t>
      </w:r>
      <w:r w:rsidRPr="006F110C">
        <w:rPr>
          <w:rFonts w:ascii="Times New Roman" w:hAnsi="Times New Roman" w:cs="Times New Roman"/>
          <w:sz w:val="28"/>
          <w:szCs w:val="28"/>
          <w:lang w:val="ru-RU"/>
        </w:rPr>
        <w:t>.</w:t>
      </w:r>
      <w:r>
        <w:rPr>
          <w:rFonts w:ascii="Times New Roman" w:hAnsi="Times New Roman" w:cs="Times New Roman"/>
          <w:sz w:val="28"/>
          <w:szCs w:val="28"/>
          <w:lang w:val="en-US"/>
        </w:rPr>
        <w:t>ua</w:t>
      </w:r>
      <w:r w:rsidRPr="006F110C">
        <w:rPr>
          <w:rFonts w:ascii="Times New Roman" w:hAnsi="Times New Roman" w:cs="Times New Roman"/>
          <w:sz w:val="28"/>
          <w:szCs w:val="28"/>
          <w:lang w:val="ru-RU"/>
        </w:rPr>
        <w:t>/</w:t>
      </w:r>
      <w:r>
        <w:rPr>
          <w:rFonts w:ascii="Times New Roman" w:hAnsi="Times New Roman" w:cs="Times New Roman"/>
          <w:sz w:val="28"/>
          <w:szCs w:val="28"/>
          <w:lang w:val="en-US"/>
        </w:rPr>
        <w:t>laws</w:t>
      </w:r>
      <w:r w:rsidRPr="006F110C">
        <w:rPr>
          <w:rFonts w:ascii="Times New Roman" w:hAnsi="Times New Roman" w:cs="Times New Roman"/>
          <w:sz w:val="28"/>
          <w:szCs w:val="28"/>
          <w:lang w:val="ru-RU"/>
        </w:rPr>
        <w:t>/</w:t>
      </w:r>
      <w:r>
        <w:rPr>
          <w:rFonts w:ascii="Times New Roman" w:hAnsi="Times New Roman" w:cs="Times New Roman"/>
          <w:sz w:val="28"/>
          <w:szCs w:val="28"/>
          <w:lang w:val="en-US"/>
        </w:rPr>
        <w:t>show</w:t>
      </w:r>
      <w:r w:rsidRPr="006F110C">
        <w:rPr>
          <w:rFonts w:ascii="Times New Roman" w:hAnsi="Times New Roman" w:cs="Times New Roman"/>
          <w:sz w:val="28"/>
          <w:szCs w:val="28"/>
          <w:lang w:val="ru-RU"/>
        </w:rPr>
        <w:t>/254</w:t>
      </w:r>
      <w:r>
        <w:rPr>
          <w:rFonts w:ascii="Times New Roman" w:hAnsi="Times New Roman" w:cs="Times New Roman"/>
          <w:sz w:val="28"/>
          <w:szCs w:val="28"/>
        </w:rPr>
        <w:t>к</w:t>
      </w:r>
      <w:r w:rsidRPr="006F110C">
        <w:rPr>
          <w:rFonts w:ascii="Times New Roman" w:hAnsi="Times New Roman" w:cs="Times New Roman"/>
          <w:sz w:val="28"/>
          <w:szCs w:val="28"/>
          <w:lang w:val="ru-RU"/>
        </w:rPr>
        <w:t>/96-</w:t>
      </w:r>
      <w:r>
        <w:rPr>
          <w:rFonts w:ascii="Times New Roman" w:hAnsi="Times New Roman" w:cs="Times New Roman"/>
          <w:sz w:val="28"/>
          <w:szCs w:val="28"/>
          <w:lang w:val="ru-RU"/>
        </w:rPr>
        <w:t>вр (</w:t>
      </w:r>
      <w:r>
        <w:rPr>
          <w:rFonts w:ascii="Times New Roman" w:hAnsi="Times New Roman" w:cs="Times New Roman"/>
          <w:sz w:val="28"/>
          <w:szCs w:val="28"/>
        </w:rPr>
        <w:t>дата звернення: 10.03.2019)</w:t>
      </w:r>
      <w:r w:rsidRPr="006F110C">
        <w:rPr>
          <w:rFonts w:ascii="Times New Roman" w:hAnsi="Times New Roman" w:cs="Times New Roman"/>
          <w:sz w:val="28"/>
          <w:szCs w:val="28"/>
          <w:lang w:val="ru-RU"/>
        </w:rPr>
        <w:t>.</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11. Обгрунтування доцільності розробки обласної цільової соціальної програми «Молодь Прикарпаття» на 2016-2020 роки. </w:t>
      </w:r>
      <w:r>
        <w:rPr>
          <w:rFonts w:ascii="Times New Roman" w:hAnsi="Times New Roman" w:cs="Times New Roman"/>
          <w:sz w:val="28"/>
          <w:szCs w:val="28"/>
          <w:lang w:val="en-US"/>
        </w:rPr>
        <w:t>URL</w:t>
      </w:r>
      <w:r w:rsidRPr="006F110C">
        <w:rPr>
          <w:rFonts w:ascii="Times New Roman" w:hAnsi="Times New Roman" w:cs="Times New Roman"/>
          <w:sz w:val="28"/>
          <w:szCs w:val="28"/>
          <w:lang w:val="ru-RU"/>
        </w:rPr>
        <w:t xml:space="preserve">: </w:t>
      </w:r>
      <w:r>
        <w:rPr>
          <w:rFonts w:ascii="Times New Roman" w:hAnsi="Times New Roman" w:cs="Times New Roman"/>
          <w:sz w:val="28"/>
          <w:szCs w:val="28"/>
          <w:lang w:val="en-US"/>
        </w:rPr>
        <w:t>www</w:t>
      </w:r>
      <w:r w:rsidRPr="006F110C">
        <w:rPr>
          <w:rFonts w:ascii="Times New Roman" w:hAnsi="Times New Roman" w:cs="Times New Roman"/>
          <w:sz w:val="28"/>
          <w:szCs w:val="28"/>
          <w:lang w:val="ru-RU"/>
        </w:rPr>
        <w:t>.</w:t>
      </w:r>
      <w:r>
        <w:rPr>
          <w:rFonts w:ascii="Times New Roman" w:hAnsi="Times New Roman" w:cs="Times New Roman"/>
          <w:sz w:val="28"/>
          <w:szCs w:val="28"/>
          <w:lang w:val="en-US"/>
        </w:rPr>
        <w:t>if</w:t>
      </w:r>
      <w:r w:rsidRPr="006F110C">
        <w:rPr>
          <w:rFonts w:ascii="Times New Roman" w:hAnsi="Times New Roman" w:cs="Times New Roman"/>
          <w:sz w:val="28"/>
          <w:szCs w:val="28"/>
          <w:lang w:val="ru-RU"/>
        </w:rPr>
        <w:t>.</w:t>
      </w:r>
      <w:r>
        <w:rPr>
          <w:rFonts w:ascii="Times New Roman" w:hAnsi="Times New Roman" w:cs="Times New Roman"/>
          <w:sz w:val="28"/>
          <w:szCs w:val="28"/>
          <w:lang w:val="en-US"/>
        </w:rPr>
        <w:t>gov</w:t>
      </w:r>
      <w:r w:rsidRPr="006F110C">
        <w:rPr>
          <w:rFonts w:ascii="Times New Roman" w:hAnsi="Times New Roman" w:cs="Times New Roman"/>
          <w:sz w:val="28"/>
          <w:szCs w:val="28"/>
          <w:lang w:val="ru-RU"/>
        </w:rPr>
        <w:t>.</w:t>
      </w:r>
      <w:r>
        <w:rPr>
          <w:rFonts w:ascii="Times New Roman" w:hAnsi="Times New Roman" w:cs="Times New Roman"/>
          <w:sz w:val="28"/>
          <w:szCs w:val="28"/>
          <w:lang w:val="en-US"/>
        </w:rPr>
        <w:t>ua</w:t>
      </w:r>
      <w:r w:rsidRPr="006F110C">
        <w:rPr>
          <w:rFonts w:ascii="Times New Roman" w:hAnsi="Times New Roman" w:cs="Times New Roman"/>
          <w:sz w:val="28"/>
          <w:szCs w:val="28"/>
          <w:lang w:val="ru-RU"/>
        </w:rPr>
        <w:t>/</w:t>
      </w:r>
      <w:r>
        <w:rPr>
          <w:rFonts w:ascii="Times New Roman" w:hAnsi="Times New Roman" w:cs="Times New Roman"/>
          <w:sz w:val="28"/>
          <w:szCs w:val="28"/>
          <w:lang w:val="en-US"/>
        </w:rPr>
        <w:t>files</w:t>
      </w:r>
      <w:r w:rsidRPr="006F110C">
        <w:rPr>
          <w:rFonts w:ascii="Times New Roman" w:hAnsi="Times New Roman" w:cs="Times New Roman"/>
          <w:sz w:val="28"/>
          <w:szCs w:val="28"/>
          <w:lang w:val="ru-RU"/>
        </w:rPr>
        <w:t>/</w:t>
      </w:r>
      <w:r>
        <w:rPr>
          <w:rFonts w:ascii="Times New Roman" w:hAnsi="Times New Roman" w:cs="Times New Roman"/>
          <w:sz w:val="28"/>
          <w:szCs w:val="28"/>
          <w:lang w:val="en-US"/>
        </w:rPr>
        <w:t>uplpads</w:t>
      </w:r>
      <w:r w:rsidRPr="006F110C">
        <w:rPr>
          <w:rFonts w:ascii="Times New Roman" w:hAnsi="Times New Roman" w:cs="Times New Roman"/>
          <w:sz w:val="28"/>
          <w:szCs w:val="28"/>
          <w:lang w:val="ru-RU"/>
        </w:rPr>
        <w:t>/765.</w:t>
      </w:r>
      <w:r>
        <w:rPr>
          <w:rFonts w:ascii="Times New Roman" w:hAnsi="Times New Roman" w:cs="Times New Roman"/>
          <w:sz w:val="28"/>
          <w:szCs w:val="28"/>
          <w:lang w:val="en-US"/>
        </w:rPr>
        <w:t>pdf</w:t>
      </w:r>
      <w:r w:rsidRPr="006F110C">
        <w:rPr>
          <w:rFonts w:ascii="Times New Roman" w:hAnsi="Times New Roman" w:cs="Times New Roman"/>
          <w:sz w:val="28"/>
          <w:szCs w:val="28"/>
          <w:lang w:val="ru-RU"/>
        </w:rPr>
        <w:t xml:space="preserve"> </w:t>
      </w:r>
      <w:r>
        <w:rPr>
          <w:rFonts w:ascii="Times New Roman" w:hAnsi="Times New Roman" w:cs="Times New Roman"/>
          <w:sz w:val="28"/>
          <w:szCs w:val="28"/>
        </w:rPr>
        <w:t>(дата звернення: 09.03.2019)</w:t>
      </w:r>
      <w:r w:rsidRPr="006F110C">
        <w:rPr>
          <w:rFonts w:ascii="Times New Roman" w:hAnsi="Times New Roman" w:cs="Times New Roman"/>
          <w:sz w:val="28"/>
          <w:szCs w:val="28"/>
          <w:lang w:val="ru-RU"/>
        </w:rPr>
        <w:t>.</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12. Петрочко Ж. В. Конвенція ООН про права дитини як стратегія й тактика дій в інтересах дітей. </w:t>
      </w:r>
      <w:r w:rsidRPr="00582577">
        <w:rPr>
          <w:rFonts w:ascii="Times New Roman" w:hAnsi="Times New Roman" w:cs="Times New Roman"/>
          <w:i/>
          <w:iCs/>
          <w:sz w:val="28"/>
          <w:szCs w:val="28"/>
        </w:rPr>
        <w:t>Соціальна педагогіка: теорія і практика</w:t>
      </w:r>
      <w:r>
        <w:rPr>
          <w:rFonts w:ascii="Times New Roman" w:hAnsi="Times New Roman" w:cs="Times New Roman"/>
          <w:sz w:val="28"/>
          <w:szCs w:val="28"/>
        </w:rPr>
        <w:t>. 2009. №4. С.4-11.</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13. Савельєва Н.М. Основи соціально-правового захисту особистості: Навчальний посібник для студентів спеціальності «Соціальна педагогіка».  Полтава: ПДПУ. 2008. с. 268.</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14. Сидорук І. Булінг як актуальна соціально-педагогічна проблема</w:t>
      </w:r>
      <w:r w:rsidRPr="000858F0">
        <w:rPr>
          <w:rFonts w:ascii="Times New Roman" w:hAnsi="Times New Roman" w:cs="Times New Roman"/>
          <w:i/>
          <w:iCs/>
          <w:sz w:val="28"/>
          <w:szCs w:val="28"/>
        </w:rPr>
        <w:t>. Науковий вісник Східноєвропейського національного університету імені Лесі Українки. Серія «Педагогічні науки»</w:t>
      </w:r>
      <w:r>
        <w:rPr>
          <w:rFonts w:ascii="Times New Roman" w:hAnsi="Times New Roman" w:cs="Times New Roman"/>
          <w:sz w:val="28"/>
          <w:szCs w:val="28"/>
        </w:rPr>
        <w:t>. 2015. № 1(302). С. 169-173.</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15. Стельмах С.С. Вікові аспекти виникнення булінгу серед дітей. </w:t>
      </w:r>
      <w:r w:rsidRPr="0051101B">
        <w:rPr>
          <w:rFonts w:ascii="Times New Roman" w:hAnsi="Times New Roman" w:cs="Times New Roman"/>
          <w:i/>
          <w:iCs/>
          <w:sz w:val="28"/>
          <w:szCs w:val="28"/>
        </w:rPr>
        <w:t>Вісник Чернігівського національного педагогічного університету. Серія: Педагогічні науки.</w:t>
      </w:r>
      <w:r>
        <w:rPr>
          <w:rFonts w:ascii="Times New Roman" w:hAnsi="Times New Roman" w:cs="Times New Roman"/>
          <w:sz w:val="28"/>
          <w:szCs w:val="28"/>
        </w:rPr>
        <w:t xml:space="preserve"> 2016. Вип.133. С.204-207.</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16. Стремецька В. Булінг у підліткових шкільних колективах. </w:t>
      </w:r>
      <w:r w:rsidRPr="000858F0">
        <w:rPr>
          <w:rFonts w:ascii="Times New Roman" w:hAnsi="Times New Roman" w:cs="Times New Roman"/>
          <w:i/>
          <w:iCs/>
          <w:sz w:val="28"/>
          <w:szCs w:val="28"/>
        </w:rPr>
        <w:t>Науковий вісник Ужгородського національного університету</w:t>
      </w:r>
      <w:r>
        <w:rPr>
          <w:rFonts w:ascii="Times New Roman" w:hAnsi="Times New Roman" w:cs="Times New Roman"/>
          <w:sz w:val="28"/>
          <w:szCs w:val="28"/>
        </w:rPr>
        <w:t>. 2014. Вип. 31. С. 177-179.</w:t>
      </w:r>
    </w:p>
    <w:p w:rsidR="00B60E5F" w:rsidRDefault="00B60E5F" w:rsidP="003C1CD6">
      <w:pPr>
        <w:tabs>
          <w:tab w:val="left" w:pos="4395"/>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17. Теслюк П. Насильство та жорстокість. </w:t>
      </w:r>
      <w:r w:rsidRPr="000858F0">
        <w:rPr>
          <w:rFonts w:ascii="Times New Roman" w:hAnsi="Times New Roman" w:cs="Times New Roman"/>
          <w:i/>
          <w:iCs/>
          <w:sz w:val="28"/>
          <w:szCs w:val="28"/>
        </w:rPr>
        <w:t>Психолог (шкільний світ).</w:t>
      </w:r>
      <w:r>
        <w:rPr>
          <w:rFonts w:ascii="Times New Roman" w:hAnsi="Times New Roman" w:cs="Times New Roman"/>
          <w:sz w:val="28"/>
          <w:szCs w:val="28"/>
        </w:rPr>
        <w:t xml:space="preserve"> 2011. № 44 (476). С</w:t>
      </w:r>
      <w:r w:rsidRPr="00AB77F7">
        <w:rPr>
          <w:rFonts w:ascii="Times New Roman" w:hAnsi="Times New Roman" w:cs="Times New Roman"/>
          <w:sz w:val="28"/>
          <w:szCs w:val="28"/>
          <w:lang w:val="ru-RU"/>
        </w:rPr>
        <w:t>.</w:t>
      </w:r>
      <w:r>
        <w:rPr>
          <w:rFonts w:ascii="Times New Roman" w:hAnsi="Times New Roman" w:cs="Times New Roman"/>
          <w:sz w:val="28"/>
          <w:szCs w:val="28"/>
        </w:rPr>
        <w:t>3-5.</w:t>
      </w:r>
    </w:p>
    <w:p w:rsidR="00B60E5F" w:rsidRPr="00E75FEB" w:rsidRDefault="00B60E5F" w:rsidP="003C1CD6">
      <w:pPr>
        <w:tabs>
          <w:tab w:val="left" w:pos="4395"/>
        </w:tabs>
        <w:spacing w:after="0" w:line="36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18. Хуторянська Т.В. Міжнародні стандарти забезпечення прав і законних інтересів дитини та їх імплементація в законодавство України. </w:t>
      </w:r>
      <w:r w:rsidRPr="000858F0">
        <w:rPr>
          <w:rFonts w:ascii="Times New Roman" w:hAnsi="Times New Roman" w:cs="Times New Roman"/>
          <w:i/>
          <w:iCs/>
          <w:sz w:val="28"/>
          <w:szCs w:val="28"/>
        </w:rPr>
        <w:t>Науковий вісник Міжнародного гуманітарного університету. Серія: Юриспонденція</w:t>
      </w:r>
      <w:r>
        <w:rPr>
          <w:rFonts w:ascii="Times New Roman" w:hAnsi="Times New Roman" w:cs="Times New Roman"/>
          <w:sz w:val="28"/>
          <w:szCs w:val="28"/>
        </w:rPr>
        <w:t>. 2014. № 11 том 1. С. 203-205.</w:t>
      </w:r>
    </w:p>
    <w:p w:rsidR="00B60E5F" w:rsidRPr="00554191" w:rsidRDefault="00B60E5F" w:rsidP="009945E2">
      <w:pPr>
        <w:tabs>
          <w:tab w:val="left" w:pos="4395"/>
        </w:tabs>
        <w:spacing w:after="0" w:line="360" w:lineRule="auto"/>
        <w:ind w:firstLine="680"/>
        <w:jc w:val="center"/>
        <w:rPr>
          <w:rFonts w:ascii="Times New Roman" w:hAnsi="Times New Roman" w:cs="Times New Roman"/>
          <w:b/>
          <w:bCs/>
          <w:sz w:val="28"/>
          <w:szCs w:val="28"/>
        </w:rPr>
      </w:pPr>
      <w:r>
        <w:rPr>
          <w:rFonts w:ascii="Times New Roman" w:hAnsi="Times New Roman" w:cs="Times New Roman"/>
          <w:sz w:val="28"/>
          <w:szCs w:val="28"/>
        </w:rPr>
        <w:br w:type="page"/>
      </w:r>
      <w:r w:rsidRPr="00554191">
        <w:rPr>
          <w:rFonts w:ascii="Times New Roman" w:hAnsi="Times New Roman" w:cs="Times New Roman"/>
          <w:b/>
          <w:bCs/>
          <w:sz w:val="28"/>
          <w:szCs w:val="28"/>
        </w:rPr>
        <w:t>Додатки</w:t>
      </w:r>
    </w:p>
    <w:p w:rsidR="00B60E5F" w:rsidRDefault="00B60E5F" w:rsidP="00554191">
      <w:pPr>
        <w:pStyle w:val="ListParagraph"/>
        <w:tabs>
          <w:tab w:val="left" w:pos="4395"/>
        </w:tabs>
        <w:spacing w:after="0" w:line="360" w:lineRule="auto"/>
        <w:ind w:left="0" w:firstLine="680"/>
        <w:jc w:val="right"/>
        <w:rPr>
          <w:rFonts w:ascii="Times New Roman" w:hAnsi="Times New Roman" w:cs="Times New Roman"/>
          <w:sz w:val="28"/>
          <w:szCs w:val="28"/>
        </w:rPr>
      </w:pPr>
      <w:r>
        <w:rPr>
          <w:rFonts w:ascii="Times New Roman" w:hAnsi="Times New Roman" w:cs="Times New Roman"/>
          <w:sz w:val="28"/>
          <w:szCs w:val="28"/>
        </w:rPr>
        <w:t>Додаток А</w:t>
      </w:r>
    </w:p>
    <w:p w:rsidR="00B60E5F" w:rsidRDefault="00B60E5F" w:rsidP="00554191">
      <w:pPr>
        <w:pStyle w:val="ListParagraph"/>
        <w:tabs>
          <w:tab w:val="left" w:pos="4395"/>
        </w:tabs>
        <w:spacing w:after="0" w:line="360" w:lineRule="auto"/>
        <w:ind w:left="0" w:firstLine="680"/>
        <w:jc w:val="center"/>
        <w:rPr>
          <w:rFonts w:ascii="Times New Roman" w:hAnsi="Times New Roman" w:cs="Times New Roman"/>
          <w:sz w:val="28"/>
          <w:szCs w:val="28"/>
        </w:rPr>
      </w:pPr>
      <w:r>
        <w:rPr>
          <w:rFonts w:ascii="Times New Roman" w:hAnsi="Times New Roman" w:cs="Times New Roman"/>
          <w:sz w:val="28"/>
          <w:szCs w:val="28"/>
        </w:rPr>
        <w:t>Зразок опитувальника</w:t>
      </w:r>
    </w:p>
    <w:p w:rsidR="00B60E5F" w:rsidRPr="00BD7F87"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1. Чи відомі Вам факти булінгу серед ваших друзів (однолітків)?</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     А. так                        Б. ні</w:t>
      </w:r>
    </w:p>
    <w:p w:rsidR="00B60E5F" w:rsidRPr="00BD7F87"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2.</w:t>
      </w:r>
      <w:r w:rsidRPr="00BD7F87">
        <w:rPr>
          <w:rFonts w:ascii="Times New Roman" w:hAnsi="Times New Roman" w:cs="Times New Roman"/>
          <w:sz w:val="28"/>
          <w:szCs w:val="28"/>
        </w:rPr>
        <w:t>Хто в першу чергу має стати на захист особи, котра постраждала від</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булінгу? </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      __представник поліції</w:t>
      </w:r>
    </w:p>
    <w:p w:rsidR="00B60E5F" w:rsidRPr="00BD7F87"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__с</w:t>
      </w:r>
      <w:r w:rsidRPr="00BD7F87">
        <w:rPr>
          <w:rFonts w:ascii="Times New Roman" w:hAnsi="Times New Roman" w:cs="Times New Roman"/>
          <w:sz w:val="28"/>
          <w:szCs w:val="28"/>
        </w:rPr>
        <w:t>оціальний педаго</w:t>
      </w:r>
      <w:r>
        <w:rPr>
          <w:rFonts w:ascii="Times New Roman" w:hAnsi="Times New Roman" w:cs="Times New Roman"/>
          <w:sz w:val="28"/>
          <w:szCs w:val="28"/>
        </w:rPr>
        <w:t>г</w:t>
      </w:r>
      <w:r>
        <w:rPr>
          <w:rFonts w:ascii="Times New Roman" w:hAnsi="Times New Roman" w:cs="Times New Roman"/>
          <w:sz w:val="28"/>
          <w:szCs w:val="28"/>
        </w:rPr>
        <w:softHyphen/>
      </w:r>
      <w:r>
        <w:rPr>
          <w:rFonts w:ascii="Times New Roman" w:hAnsi="Times New Roman" w:cs="Times New Roman"/>
          <w:sz w:val="28"/>
          <w:szCs w:val="28"/>
        </w:rPr>
        <w:softHyphen/>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__вчителі школи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__ніхто</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3. Визначте, які з наведених дій призведуть (на вашу думку) до зниження кількості випадків булінгу серед неповнолітніх? (за необхідності можна вибирати декілька відповідей)</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 xml:space="preserve">__ активізація місцевих громад </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суворіше покарання злочинців</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надання інформації про юридичні наслідки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регулярне відвідування представником поліції навчальних закладів</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уведення просвітницького курсу для учнів 9-11 класів «Поведінка і закон»</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посилення відповідальності батьків за виховання дітей</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збільшення кількості в</w:t>
      </w:r>
      <w:r w:rsidRPr="00907E85">
        <w:rPr>
          <w:rFonts w:ascii="Times New Roman" w:hAnsi="Times New Roman" w:cs="Times New Roman"/>
          <w:sz w:val="28"/>
          <w:szCs w:val="28"/>
        </w:rPr>
        <w:t>’</w:t>
      </w:r>
      <w:r>
        <w:rPr>
          <w:rFonts w:ascii="Times New Roman" w:hAnsi="Times New Roman" w:cs="Times New Roman"/>
          <w:sz w:val="28"/>
          <w:szCs w:val="28"/>
        </w:rPr>
        <w:t xml:space="preserve">язниць для неповнолітніх </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4. З якими приниженнями Ви стикалися в школі?(за необхідності можна вибирати декілька відповідей)</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t>__ образи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глузування</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образливі прізвиська</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побиття</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5. Хто найчастіше є агресором?(на Вашу думку)</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 хлопець</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дівчина</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6. Як учителі реагують на випадки булінгу?(вибрати одну відповідь)</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вчитель вимагає припинення сварки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не звертає уваги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покладає вирішення проблеми на учнів</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7. Причини агресії через які деякі учні стають жертвами знущань з боку інших школярів: (за необхідності можна вибрати декілька відповідей)</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зовнішній вигляд</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фізичні обмеження</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поведінка людини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національність (раса)</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самі провокують агресію</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людина не може заступитись за себе</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матеріальний статус</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8. Що можна зробити, на вашу думку, щоб покращити стосунки в колективі? (за необхідності можна вибирати декілька відповідей)</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softHyphen/>
      </w:r>
      <w:r>
        <w:rPr>
          <w:rFonts w:ascii="Times New Roman" w:hAnsi="Times New Roman" w:cs="Times New Roman"/>
          <w:sz w:val="28"/>
          <w:szCs w:val="28"/>
        </w:rPr>
        <w:softHyphen/>
        <w:t>__ взаємне позитивне ставлення один до одного</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нічого не потрібно змінювати</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спільна дозвіллєва діяльність</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щоб вчителі одинаково ставилися до всіх учнів</w:t>
      </w:r>
    </w:p>
    <w:p w:rsidR="00B60E5F" w:rsidRDefault="00B60E5F" w:rsidP="003C1CD6">
      <w:pPr>
        <w:pStyle w:val="ListParagraph"/>
        <w:tabs>
          <w:tab w:val="left" w:pos="4395"/>
        </w:tabs>
        <w:spacing w:after="0" w:line="360" w:lineRule="auto"/>
        <w:ind w:left="0" w:firstLine="680"/>
        <w:jc w:val="both"/>
        <w:rPr>
          <w:rFonts w:ascii="Times New Roman" w:hAnsi="Times New Roman" w:cs="Times New Roman"/>
          <w:sz w:val="28"/>
          <w:szCs w:val="28"/>
        </w:rPr>
      </w:pPr>
      <w:r>
        <w:rPr>
          <w:rFonts w:ascii="Times New Roman" w:hAnsi="Times New Roman" w:cs="Times New Roman"/>
          <w:sz w:val="28"/>
          <w:szCs w:val="28"/>
        </w:rPr>
        <w:t>__ щоб старші не ображали молодших</w:t>
      </w:r>
    </w:p>
    <w:p w:rsidR="00B60E5F" w:rsidRDefault="00B60E5F" w:rsidP="009945E2">
      <w:pPr>
        <w:pStyle w:val="ListParagraph"/>
        <w:tabs>
          <w:tab w:val="left" w:pos="4395"/>
        </w:tabs>
        <w:ind w:left="709" w:right="283"/>
        <w:jc w:val="center"/>
        <w:rPr>
          <w:rFonts w:ascii="Times New Roman" w:hAnsi="Times New Roman" w:cs="Times New Roman"/>
          <w:sz w:val="28"/>
          <w:szCs w:val="28"/>
        </w:rPr>
      </w:pPr>
      <w:r>
        <w:br w:type="page"/>
      </w:r>
      <w:r>
        <w:rPr>
          <w:rFonts w:ascii="Times New Roman" w:hAnsi="Times New Roman" w:cs="Times New Roman"/>
          <w:sz w:val="28"/>
          <w:szCs w:val="28"/>
        </w:rPr>
        <w:t>Додаток Б</w:t>
      </w:r>
    </w:p>
    <w:p w:rsidR="00B60E5F" w:rsidRPr="004B323B" w:rsidRDefault="00B60E5F" w:rsidP="004B323B">
      <w:pPr>
        <w:pStyle w:val="ListParagraph"/>
        <w:tabs>
          <w:tab w:val="left" w:pos="4395"/>
        </w:tabs>
        <w:ind w:left="709" w:right="283"/>
        <w:jc w:val="center"/>
        <w:rPr>
          <w:rFonts w:ascii="Times New Roman" w:hAnsi="Times New Roman" w:cs="Times New Roman"/>
          <w:sz w:val="28"/>
          <w:szCs w:val="28"/>
        </w:rPr>
      </w:pPr>
      <w:r>
        <w:rPr>
          <w:rFonts w:ascii="Times New Roman" w:hAnsi="Times New Roman" w:cs="Times New Roman"/>
          <w:sz w:val="28"/>
          <w:szCs w:val="28"/>
        </w:rPr>
        <w:t>Протокол проведеного опитування учнів 10класу</w:t>
      </w:r>
    </w:p>
    <w:tbl>
      <w:tblPr>
        <w:tblpPr w:leftFromText="180" w:rightFromText="180" w:vertAnchor="text" w:horzAnchor="margin" w:tblpXSpec="center" w:tblpY="1478"/>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
        <w:gridCol w:w="1633"/>
        <w:gridCol w:w="149"/>
        <w:gridCol w:w="508"/>
        <w:gridCol w:w="197"/>
        <w:gridCol w:w="716"/>
        <w:gridCol w:w="197"/>
        <w:gridCol w:w="1092"/>
        <w:gridCol w:w="201"/>
        <w:gridCol w:w="189"/>
        <w:gridCol w:w="663"/>
        <w:gridCol w:w="214"/>
        <w:gridCol w:w="127"/>
        <w:gridCol w:w="431"/>
        <w:gridCol w:w="271"/>
        <w:gridCol w:w="472"/>
        <w:gridCol w:w="230"/>
        <w:gridCol w:w="1079"/>
        <w:gridCol w:w="140"/>
        <w:gridCol w:w="1529"/>
      </w:tblGrid>
      <w:tr w:rsidR="00B60E5F" w:rsidRPr="00131F4B">
        <w:trPr>
          <w:trHeight w:val="592"/>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Ім</w:t>
            </w:r>
            <w:r w:rsidRPr="00131F4B">
              <w:rPr>
                <w:rFonts w:ascii="Times New Roman" w:hAnsi="Times New Roman" w:cs="Times New Roman"/>
                <w:sz w:val="28"/>
                <w:szCs w:val="28"/>
                <w:lang w:val="en-US"/>
              </w:rPr>
              <w:t>’</w:t>
            </w:r>
            <w:r w:rsidRPr="00131F4B">
              <w:rPr>
                <w:rFonts w:ascii="Times New Roman" w:hAnsi="Times New Roman" w:cs="Times New Roman"/>
                <w:sz w:val="28"/>
                <w:szCs w:val="28"/>
                <w:lang w:val="ru-RU"/>
              </w:rPr>
              <w:t>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3</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4</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5</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6</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7</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8</w:t>
            </w:r>
          </w:p>
        </w:tc>
      </w:tr>
      <w:tr w:rsidR="00B60E5F" w:rsidRPr="00131F4B">
        <w:trPr>
          <w:trHeight w:val="479"/>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 xml:space="preserve">Алла </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СРУ</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ЗПЛ</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СВЩТ</w:t>
            </w:r>
          </w:p>
        </w:tc>
      </w:tr>
      <w:tr w:rsidR="00B60E5F" w:rsidRPr="00131F4B">
        <w:trPr>
          <w:trHeight w:val="95"/>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 xml:space="preserve">Іван </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РУП</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3</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Віталія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ЛМ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4</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 xml:space="preserve">Назар </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ЗПСЛ</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СВЩТ</w:t>
            </w:r>
          </w:p>
        </w:tc>
      </w:tr>
      <w:tr w:rsidR="00B60E5F" w:rsidRPr="00131F4B">
        <w:trPr>
          <w:trHeight w:val="23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5</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 xml:space="preserve">Олег </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СВЩТ</w:t>
            </w:r>
          </w:p>
        </w:tc>
      </w:tr>
      <w:tr w:rsidR="00B60E5F" w:rsidRPr="00131F4B">
        <w:trPr>
          <w:trHeight w:val="95"/>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6</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Тарас</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48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АСНУ</w:t>
            </w:r>
          </w:p>
        </w:tc>
        <w:tc>
          <w:tcPr>
            <w:tcW w:w="1004"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ГП</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7</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 xml:space="preserve">Настя </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ЗП</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СВЩТ</w:t>
            </w:r>
          </w:p>
        </w:tc>
      </w:tr>
      <w:tr w:rsidR="00B60E5F" w:rsidRPr="00131F4B">
        <w:trPr>
          <w:trHeight w:val="95"/>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8</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Дана</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9</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Марія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ЗФ</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95"/>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10</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Стас</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ПС</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ВСТ</w:t>
            </w:r>
          </w:p>
        </w:tc>
      </w:tr>
      <w:tr w:rsidR="00B60E5F" w:rsidRPr="00131F4B">
        <w:trPr>
          <w:trHeight w:val="23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11</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Міша</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АНУР</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23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12</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Юля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НУП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ЗСЛ</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23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13</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Іра</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Гп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СЩТ</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14</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Христя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1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15</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Руслан</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ПСМ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ВЩТ</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16</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Богдан</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ЗП</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381"/>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17</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Роксолана</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СНУР</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СЛМ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ВНТ</w:t>
            </w:r>
          </w:p>
        </w:tc>
      </w:tr>
      <w:tr w:rsidR="00B60E5F" w:rsidRPr="00131F4B">
        <w:trPr>
          <w:trHeight w:val="285"/>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18</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Оля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РУПЗ</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ВЩТ</w:t>
            </w:r>
          </w:p>
        </w:tc>
      </w:tr>
      <w:tr w:rsidR="00B60E5F" w:rsidRPr="00131F4B">
        <w:trPr>
          <w:trHeight w:val="33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19</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Марія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СРНУ</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ПЛМ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17"/>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20</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Надія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НЩВТС</w:t>
            </w:r>
          </w:p>
        </w:tc>
      </w:tr>
      <w:tr w:rsidR="00B60E5F" w:rsidRPr="00131F4B">
        <w:trPr>
          <w:trHeight w:val="143"/>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21</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Таня</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СРУП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СНВЩТ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22</w:t>
            </w:r>
          </w:p>
        </w:tc>
        <w:tc>
          <w:tcPr>
            <w:tcW w:w="178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Макс</w:t>
            </w:r>
          </w:p>
        </w:tc>
        <w:tc>
          <w:tcPr>
            <w:tcW w:w="705"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9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СРП</w:t>
            </w:r>
          </w:p>
        </w:tc>
        <w:tc>
          <w:tcPr>
            <w:tcW w:w="1066"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829"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02"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1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НМ</w:t>
            </w:r>
          </w:p>
        </w:tc>
        <w:tc>
          <w:tcPr>
            <w:tcW w:w="152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23</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Діма</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НРУЗ</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24</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Петя</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25</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Іра</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НРУЗ</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ВНСЩТ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26</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Оля</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СНУ</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Д</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ВСТЩ</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27</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Назар</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СРУП</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ГП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СЛ</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ВТСЩ</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28</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Гріша</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ОГ</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Н</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29</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Христя</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АСРУ</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ЗСЛ</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30</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Бодя</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СНРУ</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ФЛМ</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31</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Гріша</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_</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ВЧ</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СРУЗ</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ЗС</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r w:rsidR="00B60E5F" w:rsidRPr="00131F4B">
        <w:trPr>
          <w:trHeight w:val="190"/>
        </w:trPr>
        <w:tc>
          <w:tcPr>
            <w:tcW w:w="779"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32</w:t>
            </w:r>
          </w:p>
        </w:tc>
        <w:tc>
          <w:tcPr>
            <w:tcW w:w="1633" w:type="dxa"/>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Володя</w:t>
            </w:r>
          </w:p>
        </w:tc>
        <w:tc>
          <w:tcPr>
            <w:tcW w:w="657"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w:t>
            </w:r>
          </w:p>
        </w:tc>
        <w:tc>
          <w:tcPr>
            <w:tcW w:w="91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СП</w:t>
            </w:r>
          </w:p>
        </w:tc>
        <w:tc>
          <w:tcPr>
            <w:tcW w:w="128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СНУП</w:t>
            </w:r>
          </w:p>
        </w:tc>
        <w:tc>
          <w:tcPr>
            <w:tcW w:w="1053"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ОП</w:t>
            </w:r>
          </w:p>
        </w:tc>
        <w:tc>
          <w:tcPr>
            <w:tcW w:w="772" w:type="dxa"/>
            <w:gridSpan w:val="3"/>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Х</w:t>
            </w:r>
          </w:p>
        </w:tc>
        <w:tc>
          <w:tcPr>
            <w:tcW w:w="743"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w:t>
            </w:r>
          </w:p>
        </w:tc>
        <w:tc>
          <w:tcPr>
            <w:tcW w:w="130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ЗЛ</w:t>
            </w:r>
          </w:p>
        </w:tc>
        <w:tc>
          <w:tcPr>
            <w:tcW w:w="1669" w:type="dxa"/>
            <w:gridSpan w:val="2"/>
          </w:tcPr>
          <w:p w:rsidR="00B60E5F" w:rsidRPr="00131F4B" w:rsidRDefault="00B60E5F" w:rsidP="004B323B">
            <w:pPr>
              <w:tabs>
                <w:tab w:val="left" w:pos="4395"/>
              </w:tabs>
              <w:ind w:right="283"/>
              <w:rPr>
                <w:rFonts w:ascii="Times New Roman" w:hAnsi="Times New Roman" w:cs="Times New Roman"/>
                <w:sz w:val="28"/>
                <w:szCs w:val="28"/>
              </w:rPr>
            </w:pPr>
            <w:r w:rsidRPr="00131F4B">
              <w:rPr>
                <w:rFonts w:ascii="Times New Roman" w:hAnsi="Times New Roman" w:cs="Times New Roman"/>
                <w:sz w:val="28"/>
                <w:szCs w:val="28"/>
              </w:rPr>
              <w:t>ВСЩТ</w:t>
            </w:r>
          </w:p>
        </w:tc>
      </w:tr>
    </w:tbl>
    <w:p w:rsidR="00B60E5F" w:rsidRDefault="00B60E5F" w:rsidP="009945E2">
      <w:pPr>
        <w:jc w:val="center"/>
        <w:rPr>
          <w:rFonts w:ascii="Times New Roman" w:hAnsi="Times New Roman" w:cs="Times New Roman"/>
          <w:sz w:val="28"/>
          <w:szCs w:val="28"/>
        </w:rPr>
      </w:pPr>
      <w:r>
        <w:rPr>
          <w:rFonts w:ascii="Times New Roman" w:hAnsi="Times New Roman" w:cs="Times New Roman"/>
          <w:sz w:val="28"/>
          <w:szCs w:val="28"/>
        </w:rPr>
        <w:t>Додаток В</w:t>
      </w:r>
    </w:p>
    <w:p w:rsidR="00B60E5F" w:rsidRDefault="00B60E5F" w:rsidP="00EA5D6F">
      <w:pPr>
        <w:jc w:val="center"/>
        <w:rPr>
          <w:rFonts w:ascii="Times New Roman" w:hAnsi="Times New Roman" w:cs="Times New Roman"/>
          <w:sz w:val="28"/>
          <w:szCs w:val="28"/>
        </w:rPr>
      </w:pPr>
      <w:r>
        <w:rPr>
          <w:rFonts w:ascii="Times New Roman" w:hAnsi="Times New Roman" w:cs="Times New Roman"/>
          <w:sz w:val="28"/>
          <w:szCs w:val="28"/>
        </w:rPr>
        <w:t>Сценарій фрагменту соціально-педагогічного заходу</w:t>
      </w:r>
    </w:p>
    <w:p w:rsidR="00B60E5F" w:rsidRDefault="00B60E5F" w:rsidP="00EA5D6F">
      <w:pPr>
        <w:jc w:val="center"/>
        <w:rPr>
          <w:rFonts w:ascii="Times New Roman" w:hAnsi="Times New Roman" w:cs="Times New Roman"/>
          <w:b/>
          <w:bCs/>
          <w:sz w:val="28"/>
          <w:szCs w:val="28"/>
        </w:rPr>
      </w:pPr>
      <w:r>
        <w:rPr>
          <w:rFonts w:ascii="Times New Roman" w:hAnsi="Times New Roman" w:cs="Times New Roman"/>
          <w:b/>
          <w:bCs/>
          <w:sz w:val="28"/>
          <w:szCs w:val="28"/>
        </w:rPr>
        <w:t>Тема: «Захист прав від булінгу»</w:t>
      </w:r>
    </w:p>
    <w:p w:rsidR="00B60E5F"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Тип заходу: </w:t>
      </w:r>
      <w:r>
        <w:rPr>
          <w:rFonts w:ascii="Times New Roman" w:hAnsi="Times New Roman" w:cs="Times New Roman"/>
          <w:sz w:val="28"/>
          <w:szCs w:val="28"/>
        </w:rPr>
        <w:t>групова форма роботи, фронтальна бесіда з елементами тренінгу.</w:t>
      </w:r>
    </w:p>
    <w:p w:rsidR="00B60E5F" w:rsidRPr="00C13123"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Контингент: </w:t>
      </w:r>
      <w:r>
        <w:rPr>
          <w:rFonts w:ascii="Times New Roman" w:hAnsi="Times New Roman" w:cs="Times New Roman"/>
          <w:sz w:val="28"/>
          <w:szCs w:val="28"/>
        </w:rPr>
        <w:t>неповнолітні, учні старших класів.</w:t>
      </w:r>
    </w:p>
    <w:p w:rsidR="00B60E5F"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Обладнання: </w:t>
      </w:r>
      <w:r>
        <w:rPr>
          <w:rFonts w:ascii="Times New Roman" w:hAnsi="Times New Roman" w:cs="Times New Roman"/>
          <w:sz w:val="28"/>
          <w:szCs w:val="28"/>
        </w:rPr>
        <w:t>дошка для записів, кольорові маркери</w:t>
      </w:r>
    </w:p>
    <w:p w:rsidR="00B60E5F" w:rsidRPr="00C13123"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Мета: </w:t>
      </w:r>
      <w:r>
        <w:rPr>
          <w:rFonts w:ascii="Times New Roman" w:hAnsi="Times New Roman" w:cs="Times New Roman"/>
          <w:sz w:val="28"/>
          <w:szCs w:val="28"/>
        </w:rPr>
        <w:t>сформувати навички безпечної поведінки при взаємодії з оточуючими</w:t>
      </w:r>
    </w:p>
    <w:p w:rsidR="00B60E5F" w:rsidRDefault="00B60E5F" w:rsidP="00EA5D6F">
      <w:pPr>
        <w:jc w:val="both"/>
        <w:rPr>
          <w:rFonts w:ascii="Times New Roman" w:hAnsi="Times New Roman" w:cs="Times New Roman"/>
          <w:sz w:val="28"/>
          <w:szCs w:val="28"/>
        </w:rPr>
      </w:pPr>
      <w:r w:rsidRPr="00D92CA1">
        <w:rPr>
          <w:rFonts w:ascii="Times New Roman" w:hAnsi="Times New Roman" w:cs="Times New Roman"/>
          <w:b/>
          <w:bCs/>
          <w:sz w:val="28"/>
          <w:szCs w:val="28"/>
        </w:rPr>
        <w:t>Завдання:</w:t>
      </w:r>
      <w:r>
        <w:rPr>
          <w:rFonts w:ascii="Times New Roman" w:hAnsi="Times New Roman" w:cs="Times New Roman"/>
          <w:sz w:val="28"/>
          <w:szCs w:val="28"/>
        </w:rPr>
        <w:t xml:space="preserve"> ознайомити з поняттям «булінг», його проявами; розвивати навички толерантного ставлення до оточуючих; сформувати соціально-правові знання з правил не агресивної взаємодії з суспільством.</w:t>
      </w:r>
    </w:p>
    <w:p w:rsidR="00B60E5F"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План: </w:t>
      </w:r>
      <w:r>
        <w:rPr>
          <w:rFonts w:ascii="Times New Roman" w:hAnsi="Times New Roman" w:cs="Times New Roman"/>
          <w:sz w:val="28"/>
          <w:szCs w:val="28"/>
        </w:rPr>
        <w:t>1.Проведення знайомства.</w:t>
      </w:r>
    </w:p>
    <w:p w:rsidR="00B60E5F" w:rsidRDefault="00B60E5F" w:rsidP="00EA5D6F">
      <w:pPr>
        <w:ind w:left="851"/>
        <w:jc w:val="both"/>
        <w:rPr>
          <w:rFonts w:ascii="Times New Roman" w:hAnsi="Times New Roman" w:cs="Times New Roman"/>
          <w:sz w:val="28"/>
          <w:szCs w:val="28"/>
        </w:rPr>
      </w:pPr>
      <w:r>
        <w:rPr>
          <w:rFonts w:ascii="Times New Roman" w:hAnsi="Times New Roman" w:cs="Times New Roman"/>
          <w:sz w:val="28"/>
          <w:szCs w:val="28"/>
        </w:rPr>
        <w:t>2. Вправа «Всі ми рівні»</w:t>
      </w:r>
    </w:p>
    <w:p w:rsidR="00B60E5F" w:rsidRDefault="00B60E5F" w:rsidP="00EA5D6F">
      <w:pPr>
        <w:ind w:left="851"/>
        <w:jc w:val="both"/>
        <w:rPr>
          <w:rFonts w:ascii="Times New Roman" w:hAnsi="Times New Roman" w:cs="Times New Roman"/>
          <w:sz w:val="28"/>
          <w:szCs w:val="28"/>
        </w:rPr>
      </w:pPr>
      <w:r>
        <w:rPr>
          <w:rFonts w:ascii="Times New Roman" w:hAnsi="Times New Roman" w:cs="Times New Roman"/>
          <w:sz w:val="28"/>
          <w:szCs w:val="28"/>
        </w:rPr>
        <w:t>3. Вправа «Доповніть речення»</w:t>
      </w:r>
    </w:p>
    <w:p w:rsidR="00B60E5F" w:rsidRPr="007B1898" w:rsidRDefault="00B60E5F" w:rsidP="00EA5D6F">
      <w:pPr>
        <w:ind w:left="851"/>
        <w:jc w:val="both"/>
        <w:rPr>
          <w:rFonts w:ascii="Times New Roman" w:hAnsi="Times New Roman" w:cs="Times New Roman"/>
          <w:sz w:val="28"/>
          <w:szCs w:val="28"/>
        </w:rPr>
      </w:pPr>
      <w:r>
        <w:rPr>
          <w:rFonts w:ascii="Times New Roman" w:hAnsi="Times New Roman" w:cs="Times New Roman"/>
          <w:sz w:val="28"/>
          <w:szCs w:val="28"/>
        </w:rPr>
        <w:t>4. Вправа «Намалюйте, те що відчуваєте»</w:t>
      </w:r>
    </w:p>
    <w:p w:rsidR="00B60E5F" w:rsidRDefault="00B60E5F" w:rsidP="00EA5D6F">
      <w:pPr>
        <w:jc w:val="center"/>
        <w:rPr>
          <w:rFonts w:ascii="Times New Roman" w:hAnsi="Times New Roman" w:cs="Times New Roman"/>
          <w:b/>
          <w:bCs/>
          <w:sz w:val="28"/>
          <w:szCs w:val="28"/>
        </w:rPr>
      </w:pPr>
      <w:r w:rsidRPr="00D92CA1">
        <w:rPr>
          <w:rFonts w:ascii="Times New Roman" w:hAnsi="Times New Roman" w:cs="Times New Roman"/>
          <w:b/>
          <w:bCs/>
          <w:sz w:val="28"/>
          <w:szCs w:val="28"/>
        </w:rPr>
        <w:t>Хід заняття</w:t>
      </w:r>
    </w:p>
    <w:p w:rsidR="00B60E5F" w:rsidRDefault="00B60E5F" w:rsidP="00EA5D6F">
      <w:pPr>
        <w:jc w:val="both"/>
        <w:rPr>
          <w:rFonts w:ascii="Times New Roman" w:hAnsi="Times New Roman" w:cs="Times New Roman"/>
          <w:sz w:val="28"/>
          <w:szCs w:val="28"/>
        </w:rPr>
      </w:pPr>
      <w:r>
        <w:rPr>
          <w:rFonts w:ascii="Times New Roman" w:hAnsi="Times New Roman" w:cs="Times New Roman"/>
          <w:sz w:val="28"/>
          <w:szCs w:val="28"/>
        </w:rPr>
        <w:t>Знайомство.</w:t>
      </w:r>
    </w:p>
    <w:p w:rsidR="00B60E5F" w:rsidRDefault="00B60E5F" w:rsidP="00EA5D6F">
      <w:pPr>
        <w:jc w:val="both"/>
        <w:rPr>
          <w:rFonts w:ascii="Times New Roman" w:hAnsi="Times New Roman" w:cs="Times New Roman"/>
          <w:sz w:val="28"/>
          <w:szCs w:val="28"/>
        </w:rPr>
      </w:pPr>
      <w:r w:rsidRPr="00566682">
        <w:rPr>
          <w:rFonts w:ascii="Times New Roman" w:hAnsi="Times New Roman" w:cs="Times New Roman"/>
          <w:b/>
          <w:bCs/>
          <w:sz w:val="28"/>
          <w:szCs w:val="28"/>
        </w:rPr>
        <w:t>Вправа «Всі ми рівні»</w:t>
      </w:r>
      <w:r>
        <w:rPr>
          <w:rFonts w:ascii="Times New Roman" w:hAnsi="Times New Roman" w:cs="Times New Roman"/>
          <w:sz w:val="28"/>
          <w:szCs w:val="28"/>
        </w:rPr>
        <w:t xml:space="preserve"> (складають разом, записують на дошці права, які мають в житті і використають на занятті)</w:t>
      </w:r>
    </w:p>
    <w:p w:rsidR="00B60E5F" w:rsidRDefault="00B60E5F" w:rsidP="00EA5D6F">
      <w:pPr>
        <w:jc w:val="both"/>
        <w:rPr>
          <w:rFonts w:ascii="Times New Roman" w:hAnsi="Times New Roman" w:cs="Times New Roman"/>
          <w:sz w:val="28"/>
          <w:szCs w:val="28"/>
        </w:rPr>
      </w:pPr>
      <w:r>
        <w:rPr>
          <w:rFonts w:ascii="Times New Roman" w:hAnsi="Times New Roman" w:cs="Times New Roman"/>
          <w:sz w:val="28"/>
          <w:szCs w:val="28"/>
        </w:rPr>
        <w:t>Наприклад: 1. Право вільно висловлювати думки.</w:t>
      </w:r>
    </w:p>
    <w:p w:rsidR="00B60E5F" w:rsidRDefault="00B60E5F" w:rsidP="00EA5D6F">
      <w:pPr>
        <w:ind w:left="1560"/>
        <w:jc w:val="both"/>
        <w:rPr>
          <w:rFonts w:ascii="Times New Roman" w:hAnsi="Times New Roman" w:cs="Times New Roman"/>
          <w:sz w:val="28"/>
          <w:szCs w:val="28"/>
        </w:rPr>
      </w:pPr>
      <w:r>
        <w:rPr>
          <w:rFonts w:ascii="Times New Roman" w:hAnsi="Times New Roman" w:cs="Times New Roman"/>
          <w:sz w:val="28"/>
          <w:szCs w:val="28"/>
        </w:rPr>
        <w:t>2. Право на здійснення бажаної справи (без примусу).</w:t>
      </w:r>
    </w:p>
    <w:p w:rsidR="00B60E5F" w:rsidRDefault="00B60E5F" w:rsidP="00EA5D6F">
      <w:pPr>
        <w:ind w:left="1560"/>
        <w:jc w:val="both"/>
        <w:rPr>
          <w:rFonts w:ascii="Times New Roman" w:hAnsi="Times New Roman" w:cs="Times New Roman"/>
          <w:sz w:val="28"/>
          <w:szCs w:val="28"/>
        </w:rPr>
      </w:pPr>
      <w:r>
        <w:rPr>
          <w:rFonts w:ascii="Times New Roman" w:hAnsi="Times New Roman" w:cs="Times New Roman"/>
          <w:sz w:val="28"/>
          <w:szCs w:val="28"/>
        </w:rPr>
        <w:t>3. Право на відпочинок (хвилинка релаксації).</w:t>
      </w:r>
    </w:p>
    <w:p w:rsidR="00B60E5F" w:rsidRDefault="00B60E5F" w:rsidP="00EA5D6F">
      <w:pPr>
        <w:ind w:left="1560"/>
        <w:jc w:val="both"/>
        <w:rPr>
          <w:rFonts w:ascii="Times New Roman" w:hAnsi="Times New Roman" w:cs="Times New Roman"/>
          <w:sz w:val="28"/>
          <w:szCs w:val="28"/>
        </w:rPr>
      </w:pPr>
      <w:r>
        <w:rPr>
          <w:rFonts w:ascii="Times New Roman" w:hAnsi="Times New Roman" w:cs="Times New Roman"/>
          <w:sz w:val="28"/>
          <w:szCs w:val="28"/>
        </w:rPr>
        <w:t>4. Право на вільне спілкування.</w:t>
      </w:r>
    </w:p>
    <w:p w:rsidR="00B60E5F" w:rsidRDefault="00B60E5F" w:rsidP="00EA5D6F">
      <w:pPr>
        <w:ind w:left="1560"/>
        <w:jc w:val="both"/>
        <w:rPr>
          <w:rFonts w:ascii="Times New Roman" w:hAnsi="Times New Roman" w:cs="Times New Roman"/>
          <w:sz w:val="28"/>
          <w:szCs w:val="28"/>
        </w:rPr>
      </w:pPr>
      <w:r>
        <w:rPr>
          <w:rFonts w:ascii="Times New Roman" w:hAnsi="Times New Roman" w:cs="Times New Roman"/>
          <w:sz w:val="28"/>
          <w:szCs w:val="28"/>
        </w:rPr>
        <w:t>5. Право на повагу честі і гідності (без образ).</w:t>
      </w:r>
    </w:p>
    <w:p w:rsidR="00B60E5F" w:rsidRDefault="00B60E5F" w:rsidP="00EA5D6F">
      <w:pPr>
        <w:jc w:val="both"/>
        <w:rPr>
          <w:rFonts w:ascii="Times New Roman" w:hAnsi="Times New Roman" w:cs="Times New Roman"/>
          <w:b/>
          <w:bCs/>
          <w:sz w:val="28"/>
          <w:szCs w:val="28"/>
        </w:rPr>
      </w:pPr>
    </w:p>
    <w:p w:rsidR="00B60E5F" w:rsidRDefault="00B60E5F" w:rsidP="00EA5D6F">
      <w:pPr>
        <w:jc w:val="both"/>
        <w:rPr>
          <w:rFonts w:ascii="Times New Roman" w:hAnsi="Times New Roman" w:cs="Times New Roman"/>
          <w:sz w:val="28"/>
          <w:szCs w:val="28"/>
        </w:rPr>
      </w:pPr>
      <w:r w:rsidRPr="000F7E9B">
        <w:rPr>
          <w:rFonts w:ascii="Times New Roman" w:hAnsi="Times New Roman" w:cs="Times New Roman"/>
          <w:b/>
          <w:bCs/>
          <w:sz w:val="28"/>
          <w:szCs w:val="28"/>
        </w:rPr>
        <w:t>Вправа «Доповніть речення»</w:t>
      </w:r>
      <w:r>
        <w:rPr>
          <w:rFonts w:ascii="Times New Roman" w:hAnsi="Times New Roman" w:cs="Times New Roman"/>
          <w:b/>
          <w:bCs/>
          <w:sz w:val="28"/>
          <w:szCs w:val="28"/>
        </w:rPr>
        <w:t xml:space="preserve"> </w:t>
      </w:r>
      <w:r>
        <w:rPr>
          <w:rFonts w:ascii="Times New Roman" w:hAnsi="Times New Roman" w:cs="Times New Roman"/>
          <w:sz w:val="28"/>
          <w:szCs w:val="28"/>
        </w:rPr>
        <w:t>(учасникам пропонується початок фрази, а їм слід сказати продовження одним словом)</w:t>
      </w:r>
    </w:p>
    <w:p w:rsidR="00B60E5F" w:rsidRDefault="00B60E5F" w:rsidP="00EA5D6F">
      <w:pPr>
        <w:ind w:left="284"/>
        <w:jc w:val="both"/>
        <w:rPr>
          <w:rFonts w:ascii="Times New Roman" w:hAnsi="Times New Roman" w:cs="Times New Roman"/>
          <w:sz w:val="28"/>
          <w:szCs w:val="28"/>
        </w:rPr>
      </w:pPr>
      <w:r>
        <w:rPr>
          <w:rFonts w:ascii="Times New Roman" w:hAnsi="Times New Roman" w:cs="Times New Roman"/>
          <w:sz w:val="28"/>
          <w:szCs w:val="28"/>
        </w:rPr>
        <w:t>1. Булінг – це …(жорстокість, образи, насмішка, біль, егоїзм, нерівність)</w:t>
      </w:r>
    </w:p>
    <w:p w:rsidR="00B60E5F" w:rsidRDefault="00B60E5F" w:rsidP="00EA5D6F">
      <w:pPr>
        <w:ind w:left="284"/>
        <w:jc w:val="both"/>
        <w:rPr>
          <w:rFonts w:ascii="Times New Roman" w:hAnsi="Times New Roman" w:cs="Times New Roman"/>
          <w:sz w:val="28"/>
          <w:szCs w:val="28"/>
        </w:rPr>
      </w:pPr>
      <w:r>
        <w:rPr>
          <w:rFonts w:ascii="Times New Roman" w:hAnsi="Times New Roman" w:cs="Times New Roman"/>
          <w:sz w:val="28"/>
          <w:szCs w:val="28"/>
        </w:rPr>
        <w:t>2. Форми шкільного насильства…(бійка, образливі прізвиська, насмішки, стусани, побої, погрози, переслідування)</w:t>
      </w:r>
    </w:p>
    <w:p w:rsidR="00B60E5F" w:rsidRDefault="00B60E5F" w:rsidP="00EA5D6F">
      <w:pPr>
        <w:ind w:left="284"/>
        <w:jc w:val="both"/>
        <w:rPr>
          <w:rFonts w:ascii="Times New Roman" w:hAnsi="Times New Roman" w:cs="Times New Roman"/>
          <w:sz w:val="28"/>
          <w:szCs w:val="28"/>
        </w:rPr>
      </w:pPr>
      <w:r>
        <w:rPr>
          <w:rFonts w:ascii="Times New Roman" w:hAnsi="Times New Roman" w:cs="Times New Roman"/>
          <w:sz w:val="28"/>
          <w:szCs w:val="28"/>
        </w:rPr>
        <w:t>3. Назвіть осіб, котрі допоможуть при порушенні захисту ваших прав…(соціальний педагог, психолог, педагог, працівник поліції, патрульний поліції)</w:t>
      </w:r>
    </w:p>
    <w:p w:rsidR="00B60E5F" w:rsidRDefault="00B60E5F" w:rsidP="00EA5D6F">
      <w:pPr>
        <w:ind w:left="284"/>
        <w:jc w:val="both"/>
        <w:rPr>
          <w:rFonts w:ascii="Times New Roman" w:hAnsi="Times New Roman" w:cs="Times New Roman"/>
          <w:sz w:val="28"/>
          <w:szCs w:val="28"/>
        </w:rPr>
      </w:pPr>
      <w:r>
        <w:rPr>
          <w:rFonts w:ascii="Times New Roman" w:hAnsi="Times New Roman" w:cs="Times New Roman"/>
          <w:sz w:val="28"/>
          <w:szCs w:val="28"/>
        </w:rPr>
        <w:t>4. Агресор – це людина, в якої переважають такі риси характеру…(впертість, деспотизм, висока емоційність, агресивні, зухвалі)</w:t>
      </w:r>
    </w:p>
    <w:p w:rsidR="00B60E5F" w:rsidRDefault="00B60E5F" w:rsidP="00EA5D6F">
      <w:pPr>
        <w:ind w:left="284"/>
        <w:jc w:val="both"/>
        <w:rPr>
          <w:rFonts w:ascii="Times New Roman" w:hAnsi="Times New Roman" w:cs="Times New Roman"/>
          <w:sz w:val="28"/>
          <w:szCs w:val="28"/>
        </w:rPr>
      </w:pPr>
      <w:r>
        <w:rPr>
          <w:rFonts w:ascii="Times New Roman" w:hAnsi="Times New Roman" w:cs="Times New Roman"/>
          <w:sz w:val="28"/>
          <w:szCs w:val="28"/>
        </w:rPr>
        <w:t>5. Жертва – це людина, в якої переважають такі риси характеру…(спокійність, врівноваженість, відлюдькуватість, не конфліктні)</w:t>
      </w:r>
    </w:p>
    <w:p w:rsidR="00B60E5F" w:rsidRDefault="00B60E5F" w:rsidP="00EA5D6F">
      <w:pPr>
        <w:jc w:val="both"/>
        <w:rPr>
          <w:rFonts w:ascii="Times New Roman" w:hAnsi="Times New Roman" w:cs="Times New Roman"/>
          <w:sz w:val="28"/>
          <w:szCs w:val="28"/>
        </w:rPr>
      </w:pPr>
      <w:r>
        <w:rPr>
          <w:rFonts w:ascii="Times New Roman" w:hAnsi="Times New Roman" w:cs="Times New Roman"/>
          <w:b/>
          <w:bCs/>
          <w:sz w:val="28"/>
          <w:szCs w:val="28"/>
        </w:rPr>
        <w:t xml:space="preserve">Вправа «Намалюй те, що відчуваєш» </w:t>
      </w:r>
      <w:r>
        <w:rPr>
          <w:rFonts w:ascii="Times New Roman" w:hAnsi="Times New Roman" w:cs="Times New Roman"/>
          <w:sz w:val="28"/>
          <w:szCs w:val="28"/>
        </w:rPr>
        <w:t>(учням дається листий аркуш паперу, включається спокійна музика)</w:t>
      </w:r>
    </w:p>
    <w:p w:rsidR="00B60E5F" w:rsidRDefault="00B60E5F" w:rsidP="00EA5D6F">
      <w:pPr>
        <w:jc w:val="both"/>
        <w:rPr>
          <w:rFonts w:ascii="Times New Roman" w:hAnsi="Times New Roman" w:cs="Times New Roman"/>
          <w:sz w:val="28"/>
          <w:szCs w:val="28"/>
        </w:rPr>
      </w:pPr>
      <w:r>
        <w:rPr>
          <w:rFonts w:ascii="Times New Roman" w:hAnsi="Times New Roman" w:cs="Times New Roman"/>
          <w:sz w:val="28"/>
          <w:szCs w:val="28"/>
        </w:rPr>
        <w:t>Залежно від того, що неповнолітній буде малювати, можна інтерпретувати його(її) внутрішній стан.</w:t>
      </w:r>
    </w:p>
    <w:p w:rsidR="00B60E5F" w:rsidRDefault="00B60E5F" w:rsidP="00EA5D6F">
      <w:pPr>
        <w:jc w:val="both"/>
        <w:rPr>
          <w:rFonts w:ascii="Times New Roman" w:hAnsi="Times New Roman" w:cs="Times New Roman"/>
          <w:sz w:val="28"/>
          <w:szCs w:val="28"/>
        </w:rPr>
      </w:pPr>
      <w:r>
        <w:rPr>
          <w:rFonts w:ascii="Times New Roman" w:hAnsi="Times New Roman" w:cs="Times New Roman"/>
          <w:sz w:val="28"/>
          <w:szCs w:val="28"/>
        </w:rPr>
        <w:t>Дії соціального педагога: під час проведення заходу, соціальний педагог виступає тренером(ведучим), який знайомий для учнів і з яким вони почувають себе не закрито, спокійно, в сприятливій атмосфері. Під час проведення першої вправи фахівець аналізує відповіді дітей, скеровує, підказує.</w:t>
      </w:r>
    </w:p>
    <w:p w:rsidR="00B60E5F" w:rsidRDefault="00B60E5F" w:rsidP="00EA5D6F">
      <w:pPr>
        <w:jc w:val="both"/>
        <w:rPr>
          <w:rFonts w:ascii="Times New Roman" w:hAnsi="Times New Roman" w:cs="Times New Roman"/>
          <w:sz w:val="28"/>
          <w:szCs w:val="28"/>
        </w:rPr>
      </w:pPr>
      <w:r>
        <w:rPr>
          <w:rFonts w:ascii="Times New Roman" w:hAnsi="Times New Roman" w:cs="Times New Roman"/>
          <w:sz w:val="28"/>
          <w:szCs w:val="28"/>
        </w:rPr>
        <w:t>До методів соціально-педагогічної діяльності можна віднести: педагогічні – за необхідності перевиховання, корекції, навчанні соціального досвіду; соціологічні – спостереження, проведення опитувань.</w:t>
      </w:r>
    </w:p>
    <w:p w:rsidR="00B60E5F" w:rsidRPr="007070A5" w:rsidRDefault="00B60E5F" w:rsidP="009945E2">
      <w:pPr>
        <w:jc w:val="both"/>
        <w:rPr>
          <w:rFonts w:ascii="Times New Roman" w:hAnsi="Times New Roman" w:cs="Times New Roman"/>
          <w:sz w:val="28"/>
          <w:szCs w:val="28"/>
        </w:rPr>
      </w:pPr>
      <w:r>
        <w:rPr>
          <w:rFonts w:ascii="Times New Roman" w:hAnsi="Times New Roman" w:cs="Times New Roman"/>
          <w:sz w:val="28"/>
          <w:szCs w:val="28"/>
        </w:rPr>
        <w:t>Результатом соціально-педагогічної діяльності є виявлення потенційних жертв за допомогою інтерпретації малюнків, які намалювали учні.</w:t>
      </w:r>
    </w:p>
    <w:sectPr w:rsidR="00B60E5F" w:rsidRPr="007070A5" w:rsidSect="009945E2">
      <w:headerReference w:type="default" r:id="rId7"/>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E5F" w:rsidRPr="00826F72" w:rsidRDefault="00B60E5F" w:rsidP="008765DF">
      <w:pPr>
        <w:spacing w:after="0" w:line="240" w:lineRule="auto"/>
        <w:rPr>
          <w:lang w:val="ru-RU"/>
        </w:rPr>
      </w:pPr>
      <w:r>
        <w:separator/>
      </w:r>
    </w:p>
  </w:endnote>
  <w:endnote w:type="continuationSeparator" w:id="0">
    <w:p w:rsidR="00B60E5F" w:rsidRPr="00826F72" w:rsidRDefault="00B60E5F" w:rsidP="008765DF">
      <w:pPr>
        <w:spacing w:after="0" w:line="240" w:lineRule="auto"/>
        <w:rPr>
          <w:lang w:val="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E5F" w:rsidRPr="00826F72" w:rsidRDefault="00B60E5F" w:rsidP="008765DF">
      <w:pPr>
        <w:spacing w:after="0" w:line="240" w:lineRule="auto"/>
        <w:rPr>
          <w:lang w:val="ru-RU"/>
        </w:rPr>
      </w:pPr>
      <w:r>
        <w:separator/>
      </w:r>
    </w:p>
  </w:footnote>
  <w:footnote w:type="continuationSeparator" w:id="0">
    <w:p w:rsidR="00B60E5F" w:rsidRPr="00826F72" w:rsidRDefault="00B60E5F" w:rsidP="008765DF">
      <w:pPr>
        <w:spacing w:after="0" w:line="240" w:lineRule="auto"/>
        <w:rPr>
          <w:lang w:val="ru-RU"/>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5F" w:rsidRDefault="00B60E5F" w:rsidP="00D834FD">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60E5F" w:rsidRDefault="00B60E5F" w:rsidP="009945E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192C"/>
    <w:multiLevelType w:val="hybridMultilevel"/>
    <w:tmpl w:val="AAE822C0"/>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1">
    <w:nsid w:val="062D285A"/>
    <w:multiLevelType w:val="hybridMultilevel"/>
    <w:tmpl w:val="77B85872"/>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
    <w:nsid w:val="066D260E"/>
    <w:multiLevelType w:val="hybridMultilevel"/>
    <w:tmpl w:val="65947980"/>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3">
    <w:nsid w:val="08B66908"/>
    <w:multiLevelType w:val="hybridMultilevel"/>
    <w:tmpl w:val="4A369282"/>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4">
    <w:nsid w:val="0D8568F4"/>
    <w:multiLevelType w:val="hybridMultilevel"/>
    <w:tmpl w:val="50A4257E"/>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5">
    <w:nsid w:val="105660E2"/>
    <w:multiLevelType w:val="hybridMultilevel"/>
    <w:tmpl w:val="002042F8"/>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6">
    <w:nsid w:val="2C1C6725"/>
    <w:multiLevelType w:val="hybridMultilevel"/>
    <w:tmpl w:val="97369222"/>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7">
    <w:nsid w:val="30A72720"/>
    <w:multiLevelType w:val="hybridMultilevel"/>
    <w:tmpl w:val="7F52001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361D337E"/>
    <w:multiLevelType w:val="hybridMultilevel"/>
    <w:tmpl w:val="09D6BF16"/>
    <w:lvl w:ilvl="0" w:tplc="6590B256">
      <w:start w:val="1"/>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abstractNum w:abstractNumId="9">
    <w:nsid w:val="42F206D6"/>
    <w:multiLevelType w:val="hybridMultilevel"/>
    <w:tmpl w:val="BFAEF12E"/>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10">
    <w:nsid w:val="4A6D02D1"/>
    <w:multiLevelType w:val="hybridMultilevel"/>
    <w:tmpl w:val="7B5A8F50"/>
    <w:lvl w:ilvl="0" w:tplc="04220001">
      <w:start w:val="1"/>
      <w:numFmt w:val="bullet"/>
      <w:lvlText w:val=""/>
      <w:lvlJc w:val="left"/>
      <w:pPr>
        <w:ind w:left="1430" w:hanging="360"/>
      </w:pPr>
      <w:rPr>
        <w:rFonts w:ascii="Symbol" w:hAnsi="Symbol" w:cs="Symbol" w:hint="default"/>
      </w:rPr>
    </w:lvl>
    <w:lvl w:ilvl="1" w:tplc="04220003">
      <w:start w:val="1"/>
      <w:numFmt w:val="bullet"/>
      <w:lvlText w:val="o"/>
      <w:lvlJc w:val="left"/>
      <w:pPr>
        <w:ind w:left="2150" w:hanging="360"/>
      </w:pPr>
      <w:rPr>
        <w:rFonts w:ascii="Courier New" w:hAnsi="Courier New" w:cs="Courier New" w:hint="default"/>
      </w:rPr>
    </w:lvl>
    <w:lvl w:ilvl="2" w:tplc="04220005">
      <w:start w:val="1"/>
      <w:numFmt w:val="bullet"/>
      <w:lvlText w:val=""/>
      <w:lvlJc w:val="left"/>
      <w:pPr>
        <w:ind w:left="2870" w:hanging="360"/>
      </w:pPr>
      <w:rPr>
        <w:rFonts w:ascii="Wingdings" w:hAnsi="Wingdings" w:cs="Wingdings" w:hint="default"/>
      </w:rPr>
    </w:lvl>
    <w:lvl w:ilvl="3" w:tplc="04220001">
      <w:start w:val="1"/>
      <w:numFmt w:val="bullet"/>
      <w:lvlText w:val=""/>
      <w:lvlJc w:val="left"/>
      <w:pPr>
        <w:ind w:left="3590" w:hanging="360"/>
      </w:pPr>
      <w:rPr>
        <w:rFonts w:ascii="Symbol" w:hAnsi="Symbol" w:cs="Symbol" w:hint="default"/>
      </w:rPr>
    </w:lvl>
    <w:lvl w:ilvl="4" w:tplc="04220003">
      <w:start w:val="1"/>
      <w:numFmt w:val="bullet"/>
      <w:lvlText w:val="o"/>
      <w:lvlJc w:val="left"/>
      <w:pPr>
        <w:ind w:left="4310" w:hanging="360"/>
      </w:pPr>
      <w:rPr>
        <w:rFonts w:ascii="Courier New" w:hAnsi="Courier New" w:cs="Courier New" w:hint="default"/>
      </w:rPr>
    </w:lvl>
    <w:lvl w:ilvl="5" w:tplc="04220005">
      <w:start w:val="1"/>
      <w:numFmt w:val="bullet"/>
      <w:lvlText w:val=""/>
      <w:lvlJc w:val="left"/>
      <w:pPr>
        <w:ind w:left="5030" w:hanging="360"/>
      </w:pPr>
      <w:rPr>
        <w:rFonts w:ascii="Wingdings" w:hAnsi="Wingdings" w:cs="Wingdings" w:hint="default"/>
      </w:rPr>
    </w:lvl>
    <w:lvl w:ilvl="6" w:tplc="04220001">
      <w:start w:val="1"/>
      <w:numFmt w:val="bullet"/>
      <w:lvlText w:val=""/>
      <w:lvlJc w:val="left"/>
      <w:pPr>
        <w:ind w:left="5750" w:hanging="360"/>
      </w:pPr>
      <w:rPr>
        <w:rFonts w:ascii="Symbol" w:hAnsi="Symbol" w:cs="Symbol" w:hint="default"/>
      </w:rPr>
    </w:lvl>
    <w:lvl w:ilvl="7" w:tplc="04220003">
      <w:start w:val="1"/>
      <w:numFmt w:val="bullet"/>
      <w:lvlText w:val="o"/>
      <w:lvlJc w:val="left"/>
      <w:pPr>
        <w:ind w:left="6470" w:hanging="360"/>
      </w:pPr>
      <w:rPr>
        <w:rFonts w:ascii="Courier New" w:hAnsi="Courier New" w:cs="Courier New" w:hint="default"/>
      </w:rPr>
    </w:lvl>
    <w:lvl w:ilvl="8" w:tplc="04220005">
      <w:start w:val="1"/>
      <w:numFmt w:val="bullet"/>
      <w:lvlText w:val=""/>
      <w:lvlJc w:val="left"/>
      <w:pPr>
        <w:ind w:left="7190" w:hanging="360"/>
      </w:pPr>
      <w:rPr>
        <w:rFonts w:ascii="Wingdings" w:hAnsi="Wingdings" w:cs="Wingdings" w:hint="default"/>
      </w:rPr>
    </w:lvl>
  </w:abstractNum>
  <w:abstractNum w:abstractNumId="11">
    <w:nsid w:val="4B456132"/>
    <w:multiLevelType w:val="hybridMultilevel"/>
    <w:tmpl w:val="F0C44D7C"/>
    <w:lvl w:ilvl="0" w:tplc="9662B7FA">
      <w:start w:val="1974"/>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CC1101C"/>
    <w:multiLevelType w:val="hybridMultilevel"/>
    <w:tmpl w:val="5650966A"/>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abstractNum w:abstractNumId="13">
    <w:nsid w:val="6C216B6C"/>
    <w:multiLevelType w:val="hybridMultilevel"/>
    <w:tmpl w:val="A9B4EFF2"/>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4">
    <w:nsid w:val="7129062C"/>
    <w:multiLevelType w:val="hybridMultilevel"/>
    <w:tmpl w:val="F7343F4E"/>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5">
    <w:nsid w:val="7D3D6A8C"/>
    <w:multiLevelType w:val="hybridMultilevel"/>
    <w:tmpl w:val="AC42F300"/>
    <w:lvl w:ilvl="0" w:tplc="04220001">
      <w:start w:val="1"/>
      <w:numFmt w:val="bullet"/>
      <w:lvlText w:val=""/>
      <w:lvlJc w:val="left"/>
      <w:pPr>
        <w:ind w:left="1400" w:hanging="360"/>
      </w:pPr>
      <w:rPr>
        <w:rFonts w:ascii="Symbol" w:hAnsi="Symbol" w:cs="Symbol" w:hint="default"/>
      </w:rPr>
    </w:lvl>
    <w:lvl w:ilvl="1" w:tplc="04220003">
      <w:start w:val="1"/>
      <w:numFmt w:val="bullet"/>
      <w:lvlText w:val="o"/>
      <w:lvlJc w:val="left"/>
      <w:pPr>
        <w:ind w:left="2120" w:hanging="360"/>
      </w:pPr>
      <w:rPr>
        <w:rFonts w:ascii="Courier New" w:hAnsi="Courier New" w:cs="Courier New" w:hint="default"/>
      </w:rPr>
    </w:lvl>
    <w:lvl w:ilvl="2" w:tplc="04220005">
      <w:start w:val="1"/>
      <w:numFmt w:val="bullet"/>
      <w:lvlText w:val=""/>
      <w:lvlJc w:val="left"/>
      <w:pPr>
        <w:ind w:left="2840" w:hanging="360"/>
      </w:pPr>
      <w:rPr>
        <w:rFonts w:ascii="Wingdings" w:hAnsi="Wingdings" w:cs="Wingdings" w:hint="default"/>
      </w:rPr>
    </w:lvl>
    <w:lvl w:ilvl="3" w:tplc="04220001">
      <w:start w:val="1"/>
      <w:numFmt w:val="bullet"/>
      <w:lvlText w:val=""/>
      <w:lvlJc w:val="left"/>
      <w:pPr>
        <w:ind w:left="3560" w:hanging="360"/>
      </w:pPr>
      <w:rPr>
        <w:rFonts w:ascii="Symbol" w:hAnsi="Symbol" w:cs="Symbol" w:hint="default"/>
      </w:rPr>
    </w:lvl>
    <w:lvl w:ilvl="4" w:tplc="04220003">
      <w:start w:val="1"/>
      <w:numFmt w:val="bullet"/>
      <w:lvlText w:val="o"/>
      <w:lvlJc w:val="left"/>
      <w:pPr>
        <w:ind w:left="4280" w:hanging="360"/>
      </w:pPr>
      <w:rPr>
        <w:rFonts w:ascii="Courier New" w:hAnsi="Courier New" w:cs="Courier New" w:hint="default"/>
      </w:rPr>
    </w:lvl>
    <w:lvl w:ilvl="5" w:tplc="04220005">
      <w:start w:val="1"/>
      <w:numFmt w:val="bullet"/>
      <w:lvlText w:val=""/>
      <w:lvlJc w:val="left"/>
      <w:pPr>
        <w:ind w:left="5000" w:hanging="360"/>
      </w:pPr>
      <w:rPr>
        <w:rFonts w:ascii="Wingdings" w:hAnsi="Wingdings" w:cs="Wingdings" w:hint="default"/>
      </w:rPr>
    </w:lvl>
    <w:lvl w:ilvl="6" w:tplc="04220001">
      <w:start w:val="1"/>
      <w:numFmt w:val="bullet"/>
      <w:lvlText w:val=""/>
      <w:lvlJc w:val="left"/>
      <w:pPr>
        <w:ind w:left="5720" w:hanging="360"/>
      </w:pPr>
      <w:rPr>
        <w:rFonts w:ascii="Symbol" w:hAnsi="Symbol" w:cs="Symbol" w:hint="default"/>
      </w:rPr>
    </w:lvl>
    <w:lvl w:ilvl="7" w:tplc="04220003">
      <w:start w:val="1"/>
      <w:numFmt w:val="bullet"/>
      <w:lvlText w:val="o"/>
      <w:lvlJc w:val="left"/>
      <w:pPr>
        <w:ind w:left="6440" w:hanging="360"/>
      </w:pPr>
      <w:rPr>
        <w:rFonts w:ascii="Courier New" w:hAnsi="Courier New" w:cs="Courier New" w:hint="default"/>
      </w:rPr>
    </w:lvl>
    <w:lvl w:ilvl="8" w:tplc="04220005">
      <w:start w:val="1"/>
      <w:numFmt w:val="bullet"/>
      <w:lvlText w:val=""/>
      <w:lvlJc w:val="left"/>
      <w:pPr>
        <w:ind w:left="7160" w:hanging="360"/>
      </w:pPr>
      <w:rPr>
        <w:rFonts w:ascii="Wingdings" w:hAnsi="Wingdings" w:cs="Wingdings" w:hint="default"/>
      </w:rPr>
    </w:lvl>
  </w:abstractNum>
  <w:num w:numId="1">
    <w:abstractNumId w:val="6"/>
  </w:num>
  <w:num w:numId="2">
    <w:abstractNumId w:val="8"/>
  </w:num>
  <w:num w:numId="3">
    <w:abstractNumId w:val="11"/>
  </w:num>
  <w:num w:numId="4">
    <w:abstractNumId w:val="10"/>
  </w:num>
  <w:num w:numId="5">
    <w:abstractNumId w:val="13"/>
  </w:num>
  <w:num w:numId="6">
    <w:abstractNumId w:val="1"/>
  </w:num>
  <w:num w:numId="7">
    <w:abstractNumId w:val="5"/>
  </w:num>
  <w:num w:numId="8">
    <w:abstractNumId w:val="3"/>
  </w:num>
  <w:num w:numId="9">
    <w:abstractNumId w:val="2"/>
  </w:num>
  <w:num w:numId="10">
    <w:abstractNumId w:val="9"/>
  </w:num>
  <w:num w:numId="11">
    <w:abstractNumId w:val="15"/>
  </w:num>
  <w:num w:numId="12">
    <w:abstractNumId w:val="4"/>
  </w:num>
  <w:num w:numId="13">
    <w:abstractNumId w:val="7"/>
  </w:num>
  <w:num w:numId="14">
    <w:abstractNumId w:val="14"/>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AAF"/>
    <w:rsid w:val="00000282"/>
    <w:rsid w:val="000101DB"/>
    <w:rsid w:val="000142F7"/>
    <w:rsid w:val="00015354"/>
    <w:rsid w:val="000218B5"/>
    <w:rsid w:val="00023F17"/>
    <w:rsid w:val="00031067"/>
    <w:rsid w:val="000401BE"/>
    <w:rsid w:val="0004198E"/>
    <w:rsid w:val="000438CC"/>
    <w:rsid w:val="00044A64"/>
    <w:rsid w:val="00044ECF"/>
    <w:rsid w:val="00050F75"/>
    <w:rsid w:val="00052D00"/>
    <w:rsid w:val="00053A81"/>
    <w:rsid w:val="00060C79"/>
    <w:rsid w:val="00063E4A"/>
    <w:rsid w:val="00064B07"/>
    <w:rsid w:val="00071AF4"/>
    <w:rsid w:val="0007390C"/>
    <w:rsid w:val="000766E4"/>
    <w:rsid w:val="000835E7"/>
    <w:rsid w:val="00084931"/>
    <w:rsid w:val="000858F0"/>
    <w:rsid w:val="00087EE8"/>
    <w:rsid w:val="000909E9"/>
    <w:rsid w:val="00091649"/>
    <w:rsid w:val="00091CBC"/>
    <w:rsid w:val="000A1CE2"/>
    <w:rsid w:val="000A205B"/>
    <w:rsid w:val="000A44B1"/>
    <w:rsid w:val="000A66C2"/>
    <w:rsid w:val="000A73C2"/>
    <w:rsid w:val="000B0BDC"/>
    <w:rsid w:val="000B3464"/>
    <w:rsid w:val="000B3DD7"/>
    <w:rsid w:val="000C4EAD"/>
    <w:rsid w:val="000C589F"/>
    <w:rsid w:val="000D1A8B"/>
    <w:rsid w:val="000E0114"/>
    <w:rsid w:val="000F23A4"/>
    <w:rsid w:val="000F7E9B"/>
    <w:rsid w:val="00122623"/>
    <w:rsid w:val="00123A80"/>
    <w:rsid w:val="001304D4"/>
    <w:rsid w:val="00131F4B"/>
    <w:rsid w:val="00133A8B"/>
    <w:rsid w:val="0013664C"/>
    <w:rsid w:val="00147A71"/>
    <w:rsid w:val="0015123D"/>
    <w:rsid w:val="00151AED"/>
    <w:rsid w:val="00153004"/>
    <w:rsid w:val="001577AA"/>
    <w:rsid w:val="00157C55"/>
    <w:rsid w:val="00176E19"/>
    <w:rsid w:val="00181C03"/>
    <w:rsid w:val="00184048"/>
    <w:rsid w:val="001854C7"/>
    <w:rsid w:val="001900C6"/>
    <w:rsid w:val="001A03FB"/>
    <w:rsid w:val="001A330E"/>
    <w:rsid w:val="001A7A53"/>
    <w:rsid w:val="001B218C"/>
    <w:rsid w:val="001B4B90"/>
    <w:rsid w:val="001B6FAB"/>
    <w:rsid w:val="001C434F"/>
    <w:rsid w:val="001C6F1C"/>
    <w:rsid w:val="001D30C4"/>
    <w:rsid w:val="001E14C8"/>
    <w:rsid w:val="001E3639"/>
    <w:rsid w:val="0020471C"/>
    <w:rsid w:val="00205252"/>
    <w:rsid w:val="00213707"/>
    <w:rsid w:val="00214246"/>
    <w:rsid w:val="00214406"/>
    <w:rsid w:val="002151F5"/>
    <w:rsid w:val="00215F97"/>
    <w:rsid w:val="00216842"/>
    <w:rsid w:val="002252E6"/>
    <w:rsid w:val="00227404"/>
    <w:rsid w:val="002309CE"/>
    <w:rsid w:val="0023235F"/>
    <w:rsid w:val="0023304C"/>
    <w:rsid w:val="002400F2"/>
    <w:rsid w:val="00241C8B"/>
    <w:rsid w:val="002454AE"/>
    <w:rsid w:val="0024575A"/>
    <w:rsid w:val="00245DC4"/>
    <w:rsid w:val="00252DF1"/>
    <w:rsid w:val="00254DCD"/>
    <w:rsid w:val="002611C9"/>
    <w:rsid w:val="0026307E"/>
    <w:rsid w:val="00265639"/>
    <w:rsid w:val="00266BB5"/>
    <w:rsid w:val="0026723B"/>
    <w:rsid w:val="00270EB1"/>
    <w:rsid w:val="0027255F"/>
    <w:rsid w:val="00276376"/>
    <w:rsid w:val="0028772D"/>
    <w:rsid w:val="00287D02"/>
    <w:rsid w:val="00290142"/>
    <w:rsid w:val="00292403"/>
    <w:rsid w:val="002A6EC4"/>
    <w:rsid w:val="002B11C8"/>
    <w:rsid w:val="002B1AA2"/>
    <w:rsid w:val="002C4DEA"/>
    <w:rsid w:val="002C6CF3"/>
    <w:rsid w:val="002D25CC"/>
    <w:rsid w:val="002D768D"/>
    <w:rsid w:val="002F04F0"/>
    <w:rsid w:val="002F1514"/>
    <w:rsid w:val="002F3319"/>
    <w:rsid w:val="00300E33"/>
    <w:rsid w:val="00303230"/>
    <w:rsid w:val="003064F0"/>
    <w:rsid w:val="00313B54"/>
    <w:rsid w:val="00316B3D"/>
    <w:rsid w:val="0032564F"/>
    <w:rsid w:val="003263F3"/>
    <w:rsid w:val="0033014C"/>
    <w:rsid w:val="003304D3"/>
    <w:rsid w:val="00334FDE"/>
    <w:rsid w:val="003567B3"/>
    <w:rsid w:val="003633F8"/>
    <w:rsid w:val="00363694"/>
    <w:rsid w:val="00367337"/>
    <w:rsid w:val="003726E7"/>
    <w:rsid w:val="0038072C"/>
    <w:rsid w:val="00381866"/>
    <w:rsid w:val="00382804"/>
    <w:rsid w:val="00382AE9"/>
    <w:rsid w:val="00384665"/>
    <w:rsid w:val="00386ADB"/>
    <w:rsid w:val="00386D54"/>
    <w:rsid w:val="00386DC8"/>
    <w:rsid w:val="00397D56"/>
    <w:rsid w:val="00397E53"/>
    <w:rsid w:val="003A2A66"/>
    <w:rsid w:val="003A3B33"/>
    <w:rsid w:val="003B639B"/>
    <w:rsid w:val="003B669C"/>
    <w:rsid w:val="003C1CD6"/>
    <w:rsid w:val="003C40EA"/>
    <w:rsid w:val="003D0254"/>
    <w:rsid w:val="003D2FCE"/>
    <w:rsid w:val="003D637C"/>
    <w:rsid w:val="003E0FCE"/>
    <w:rsid w:val="003F009E"/>
    <w:rsid w:val="003F2D10"/>
    <w:rsid w:val="003F7979"/>
    <w:rsid w:val="0040223D"/>
    <w:rsid w:val="00404B81"/>
    <w:rsid w:val="00404D1E"/>
    <w:rsid w:val="00407B6A"/>
    <w:rsid w:val="00411438"/>
    <w:rsid w:val="004138AA"/>
    <w:rsid w:val="00420D4C"/>
    <w:rsid w:val="00422B38"/>
    <w:rsid w:val="00422BB1"/>
    <w:rsid w:val="004233A4"/>
    <w:rsid w:val="0042349F"/>
    <w:rsid w:val="00424DE5"/>
    <w:rsid w:val="0043049C"/>
    <w:rsid w:val="00436A3B"/>
    <w:rsid w:val="00447C69"/>
    <w:rsid w:val="00453628"/>
    <w:rsid w:val="004613DB"/>
    <w:rsid w:val="00466FD2"/>
    <w:rsid w:val="00470344"/>
    <w:rsid w:val="004721CB"/>
    <w:rsid w:val="00473FED"/>
    <w:rsid w:val="00480982"/>
    <w:rsid w:val="004907BB"/>
    <w:rsid w:val="0049100A"/>
    <w:rsid w:val="00497687"/>
    <w:rsid w:val="004A1830"/>
    <w:rsid w:val="004B0899"/>
    <w:rsid w:val="004B323B"/>
    <w:rsid w:val="004B5B5A"/>
    <w:rsid w:val="004B5EAF"/>
    <w:rsid w:val="004C0915"/>
    <w:rsid w:val="004C12FD"/>
    <w:rsid w:val="004C33B6"/>
    <w:rsid w:val="004C450D"/>
    <w:rsid w:val="004D03FD"/>
    <w:rsid w:val="004D1C8C"/>
    <w:rsid w:val="004E1336"/>
    <w:rsid w:val="004E1ED4"/>
    <w:rsid w:val="004E6108"/>
    <w:rsid w:val="004E6A1C"/>
    <w:rsid w:val="004F08AC"/>
    <w:rsid w:val="004F21D7"/>
    <w:rsid w:val="004F2413"/>
    <w:rsid w:val="004F3563"/>
    <w:rsid w:val="004F4D7A"/>
    <w:rsid w:val="004F4F1A"/>
    <w:rsid w:val="004F6EF7"/>
    <w:rsid w:val="0050771D"/>
    <w:rsid w:val="0051101B"/>
    <w:rsid w:val="0052323E"/>
    <w:rsid w:val="005234C6"/>
    <w:rsid w:val="00533D45"/>
    <w:rsid w:val="00540452"/>
    <w:rsid w:val="00540DE5"/>
    <w:rsid w:val="005411AF"/>
    <w:rsid w:val="00541C98"/>
    <w:rsid w:val="00541F09"/>
    <w:rsid w:val="00544B3E"/>
    <w:rsid w:val="005471D2"/>
    <w:rsid w:val="00550454"/>
    <w:rsid w:val="00554191"/>
    <w:rsid w:val="00554294"/>
    <w:rsid w:val="00555F69"/>
    <w:rsid w:val="0056531C"/>
    <w:rsid w:val="00565D08"/>
    <w:rsid w:val="00565DDF"/>
    <w:rsid w:val="00566682"/>
    <w:rsid w:val="00573540"/>
    <w:rsid w:val="0057468A"/>
    <w:rsid w:val="005756FC"/>
    <w:rsid w:val="00576694"/>
    <w:rsid w:val="005802FB"/>
    <w:rsid w:val="00580DC5"/>
    <w:rsid w:val="00582577"/>
    <w:rsid w:val="00583944"/>
    <w:rsid w:val="0059050F"/>
    <w:rsid w:val="00593E7D"/>
    <w:rsid w:val="005A42A9"/>
    <w:rsid w:val="005A48C9"/>
    <w:rsid w:val="005A7317"/>
    <w:rsid w:val="005A7CDD"/>
    <w:rsid w:val="005B4FCF"/>
    <w:rsid w:val="005C1AA0"/>
    <w:rsid w:val="005D124A"/>
    <w:rsid w:val="005E5E06"/>
    <w:rsid w:val="005E7349"/>
    <w:rsid w:val="005F1081"/>
    <w:rsid w:val="005F2771"/>
    <w:rsid w:val="005F36D0"/>
    <w:rsid w:val="005F5F20"/>
    <w:rsid w:val="00604065"/>
    <w:rsid w:val="006042EB"/>
    <w:rsid w:val="006102B0"/>
    <w:rsid w:val="0061160B"/>
    <w:rsid w:val="00612C4F"/>
    <w:rsid w:val="006138CE"/>
    <w:rsid w:val="00615875"/>
    <w:rsid w:val="006208DF"/>
    <w:rsid w:val="00624806"/>
    <w:rsid w:val="00625387"/>
    <w:rsid w:val="006272CC"/>
    <w:rsid w:val="0063055A"/>
    <w:rsid w:val="0063635C"/>
    <w:rsid w:val="00643C09"/>
    <w:rsid w:val="006442CB"/>
    <w:rsid w:val="00646ACB"/>
    <w:rsid w:val="006565B5"/>
    <w:rsid w:val="00657EF9"/>
    <w:rsid w:val="006606B0"/>
    <w:rsid w:val="0066534C"/>
    <w:rsid w:val="00666D83"/>
    <w:rsid w:val="00673EA8"/>
    <w:rsid w:val="0068533B"/>
    <w:rsid w:val="006913EA"/>
    <w:rsid w:val="006A0242"/>
    <w:rsid w:val="006A512E"/>
    <w:rsid w:val="006A7EB9"/>
    <w:rsid w:val="006B12D0"/>
    <w:rsid w:val="006B64D0"/>
    <w:rsid w:val="006B786D"/>
    <w:rsid w:val="006C2F06"/>
    <w:rsid w:val="006C4A13"/>
    <w:rsid w:val="006C5291"/>
    <w:rsid w:val="006C7938"/>
    <w:rsid w:val="006D2073"/>
    <w:rsid w:val="006E016D"/>
    <w:rsid w:val="006E19EC"/>
    <w:rsid w:val="006F110C"/>
    <w:rsid w:val="006F26B6"/>
    <w:rsid w:val="006F3620"/>
    <w:rsid w:val="006F3F16"/>
    <w:rsid w:val="006F4DA0"/>
    <w:rsid w:val="006F59E6"/>
    <w:rsid w:val="00700A60"/>
    <w:rsid w:val="00702C51"/>
    <w:rsid w:val="00703163"/>
    <w:rsid w:val="00704713"/>
    <w:rsid w:val="00706F9C"/>
    <w:rsid w:val="007070A5"/>
    <w:rsid w:val="00715F22"/>
    <w:rsid w:val="0072058B"/>
    <w:rsid w:val="007210B9"/>
    <w:rsid w:val="00722BE0"/>
    <w:rsid w:val="007318EF"/>
    <w:rsid w:val="007346E7"/>
    <w:rsid w:val="00740D30"/>
    <w:rsid w:val="00746A9C"/>
    <w:rsid w:val="00747431"/>
    <w:rsid w:val="007536A1"/>
    <w:rsid w:val="007603C7"/>
    <w:rsid w:val="00765F17"/>
    <w:rsid w:val="0077365D"/>
    <w:rsid w:val="00775F72"/>
    <w:rsid w:val="00782AC4"/>
    <w:rsid w:val="00782CFB"/>
    <w:rsid w:val="007928BF"/>
    <w:rsid w:val="007929A2"/>
    <w:rsid w:val="00795DBF"/>
    <w:rsid w:val="00796F45"/>
    <w:rsid w:val="007A4D5F"/>
    <w:rsid w:val="007B1898"/>
    <w:rsid w:val="007B2E30"/>
    <w:rsid w:val="007B3234"/>
    <w:rsid w:val="007B36FC"/>
    <w:rsid w:val="007C71D1"/>
    <w:rsid w:val="007C7BCD"/>
    <w:rsid w:val="007D18DC"/>
    <w:rsid w:val="007D7B66"/>
    <w:rsid w:val="007E08E1"/>
    <w:rsid w:val="007E158B"/>
    <w:rsid w:val="007E6E83"/>
    <w:rsid w:val="007F05D7"/>
    <w:rsid w:val="007F4AC1"/>
    <w:rsid w:val="007F53FF"/>
    <w:rsid w:val="0081208E"/>
    <w:rsid w:val="008169B4"/>
    <w:rsid w:val="00817EC4"/>
    <w:rsid w:val="00820102"/>
    <w:rsid w:val="00821E4B"/>
    <w:rsid w:val="00826F72"/>
    <w:rsid w:val="008276FC"/>
    <w:rsid w:val="008316F1"/>
    <w:rsid w:val="00842328"/>
    <w:rsid w:val="00845777"/>
    <w:rsid w:val="008479E0"/>
    <w:rsid w:val="00851196"/>
    <w:rsid w:val="00852CEC"/>
    <w:rsid w:val="008549E6"/>
    <w:rsid w:val="00857F8A"/>
    <w:rsid w:val="00862002"/>
    <w:rsid w:val="0087099B"/>
    <w:rsid w:val="00875AC7"/>
    <w:rsid w:val="008765DF"/>
    <w:rsid w:val="00881F5E"/>
    <w:rsid w:val="00887A3C"/>
    <w:rsid w:val="00895C3D"/>
    <w:rsid w:val="00896D13"/>
    <w:rsid w:val="008A1E12"/>
    <w:rsid w:val="008B6860"/>
    <w:rsid w:val="008C261B"/>
    <w:rsid w:val="008C2F3E"/>
    <w:rsid w:val="008C7526"/>
    <w:rsid w:val="008D145D"/>
    <w:rsid w:val="008D5506"/>
    <w:rsid w:val="008E2822"/>
    <w:rsid w:val="008E7797"/>
    <w:rsid w:val="008F244E"/>
    <w:rsid w:val="008F2AB2"/>
    <w:rsid w:val="008F578D"/>
    <w:rsid w:val="00901221"/>
    <w:rsid w:val="00904700"/>
    <w:rsid w:val="00905730"/>
    <w:rsid w:val="00907E85"/>
    <w:rsid w:val="00911443"/>
    <w:rsid w:val="0091161B"/>
    <w:rsid w:val="00920A29"/>
    <w:rsid w:val="00920C99"/>
    <w:rsid w:val="00922FC3"/>
    <w:rsid w:val="0092396C"/>
    <w:rsid w:val="00932781"/>
    <w:rsid w:val="009353A6"/>
    <w:rsid w:val="0094038B"/>
    <w:rsid w:val="009411AA"/>
    <w:rsid w:val="00943432"/>
    <w:rsid w:val="009619CA"/>
    <w:rsid w:val="00963F8B"/>
    <w:rsid w:val="00977EA8"/>
    <w:rsid w:val="00980D0D"/>
    <w:rsid w:val="00982B89"/>
    <w:rsid w:val="00983913"/>
    <w:rsid w:val="00985890"/>
    <w:rsid w:val="0098643D"/>
    <w:rsid w:val="00986672"/>
    <w:rsid w:val="00987134"/>
    <w:rsid w:val="009945E2"/>
    <w:rsid w:val="00995FD3"/>
    <w:rsid w:val="009A2FB8"/>
    <w:rsid w:val="009A5DDF"/>
    <w:rsid w:val="009A6E07"/>
    <w:rsid w:val="009A7057"/>
    <w:rsid w:val="009B7091"/>
    <w:rsid w:val="009C126E"/>
    <w:rsid w:val="009C5C4E"/>
    <w:rsid w:val="009C61AB"/>
    <w:rsid w:val="009D031C"/>
    <w:rsid w:val="009D22B2"/>
    <w:rsid w:val="009D2B12"/>
    <w:rsid w:val="009D3413"/>
    <w:rsid w:val="009D4951"/>
    <w:rsid w:val="009D5642"/>
    <w:rsid w:val="009E01E7"/>
    <w:rsid w:val="009E0FEB"/>
    <w:rsid w:val="009E7CD7"/>
    <w:rsid w:val="009F02ED"/>
    <w:rsid w:val="009F3B2E"/>
    <w:rsid w:val="009F4B32"/>
    <w:rsid w:val="009F579C"/>
    <w:rsid w:val="009F7AC8"/>
    <w:rsid w:val="00A053B3"/>
    <w:rsid w:val="00A05779"/>
    <w:rsid w:val="00A05BE5"/>
    <w:rsid w:val="00A12F87"/>
    <w:rsid w:val="00A16F22"/>
    <w:rsid w:val="00A17AAF"/>
    <w:rsid w:val="00A20E45"/>
    <w:rsid w:val="00A27E09"/>
    <w:rsid w:val="00A3551E"/>
    <w:rsid w:val="00A364D5"/>
    <w:rsid w:val="00A37FB5"/>
    <w:rsid w:val="00A40F85"/>
    <w:rsid w:val="00A43796"/>
    <w:rsid w:val="00A44B3C"/>
    <w:rsid w:val="00A55BEA"/>
    <w:rsid w:val="00A70022"/>
    <w:rsid w:val="00A70923"/>
    <w:rsid w:val="00A7557B"/>
    <w:rsid w:val="00A75BF5"/>
    <w:rsid w:val="00A8285F"/>
    <w:rsid w:val="00A93A96"/>
    <w:rsid w:val="00A97D96"/>
    <w:rsid w:val="00AA4ECA"/>
    <w:rsid w:val="00AB54CD"/>
    <w:rsid w:val="00AB77F7"/>
    <w:rsid w:val="00AB7CAA"/>
    <w:rsid w:val="00AC08A6"/>
    <w:rsid w:val="00AD4DBA"/>
    <w:rsid w:val="00AD6DBD"/>
    <w:rsid w:val="00AF4EE9"/>
    <w:rsid w:val="00AF5BB7"/>
    <w:rsid w:val="00B06B08"/>
    <w:rsid w:val="00B06B4C"/>
    <w:rsid w:val="00B10C01"/>
    <w:rsid w:val="00B11094"/>
    <w:rsid w:val="00B161BE"/>
    <w:rsid w:val="00B2013E"/>
    <w:rsid w:val="00B22771"/>
    <w:rsid w:val="00B25493"/>
    <w:rsid w:val="00B26207"/>
    <w:rsid w:val="00B26AEF"/>
    <w:rsid w:val="00B270D4"/>
    <w:rsid w:val="00B27FDF"/>
    <w:rsid w:val="00B3047C"/>
    <w:rsid w:val="00B3313A"/>
    <w:rsid w:val="00B36DAA"/>
    <w:rsid w:val="00B60E5F"/>
    <w:rsid w:val="00B64EF3"/>
    <w:rsid w:val="00B654E5"/>
    <w:rsid w:val="00B71ECE"/>
    <w:rsid w:val="00B74CDE"/>
    <w:rsid w:val="00B7644C"/>
    <w:rsid w:val="00B770D5"/>
    <w:rsid w:val="00B808C5"/>
    <w:rsid w:val="00B838CE"/>
    <w:rsid w:val="00B856DA"/>
    <w:rsid w:val="00B942FE"/>
    <w:rsid w:val="00BA71E8"/>
    <w:rsid w:val="00BB0CFC"/>
    <w:rsid w:val="00BB527A"/>
    <w:rsid w:val="00BB74F9"/>
    <w:rsid w:val="00BC1BA6"/>
    <w:rsid w:val="00BC3025"/>
    <w:rsid w:val="00BC32DD"/>
    <w:rsid w:val="00BC6EC1"/>
    <w:rsid w:val="00BD2406"/>
    <w:rsid w:val="00BD282A"/>
    <w:rsid w:val="00BD426E"/>
    <w:rsid w:val="00BD7F87"/>
    <w:rsid w:val="00BF03C8"/>
    <w:rsid w:val="00BF128F"/>
    <w:rsid w:val="00C005EC"/>
    <w:rsid w:val="00C01853"/>
    <w:rsid w:val="00C13123"/>
    <w:rsid w:val="00C32C7E"/>
    <w:rsid w:val="00C3312E"/>
    <w:rsid w:val="00C34A97"/>
    <w:rsid w:val="00C444CD"/>
    <w:rsid w:val="00C472BF"/>
    <w:rsid w:val="00C545A5"/>
    <w:rsid w:val="00C546C7"/>
    <w:rsid w:val="00C547AA"/>
    <w:rsid w:val="00C56A83"/>
    <w:rsid w:val="00C57573"/>
    <w:rsid w:val="00C631A3"/>
    <w:rsid w:val="00C631D8"/>
    <w:rsid w:val="00C668E6"/>
    <w:rsid w:val="00C728AC"/>
    <w:rsid w:val="00C75B6E"/>
    <w:rsid w:val="00C80663"/>
    <w:rsid w:val="00C817A7"/>
    <w:rsid w:val="00C84F48"/>
    <w:rsid w:val="00C862E0"/>
    <w:rsid w:val="00C86303"/>
    <w:rsid w:val="00C87617"/>
    <w:rsid w:val="00C908C6"/>
    <w:rsid w:val="00CA08D0"/>
    <w:rsid w:val="00CA2656"/>
    <w:rsid w:val="00CB09EC"/>
    <w:rsid w:val="00CB40A9"/>
    <w:rsid w:val="00CB4C94"/>
    <w:rsid w:val="00CB54BC"/>
    <w:rsid w:val="00CB6AE9"/>
    <w:rsid w:val="00CC137F"/>
    <w:rsid w:val="00CC1565"/>
    <w:rsid w:val="00CC643F"/>
    <w:rsid w:val="00CD1759"/>
    <w:rsid w:val="00CD2363"/>
    <w:rsid w:val="00CD3752"/>
    <w:rsid w:val="00CD3E10"/>
    <w:rsid w:val="00CD7742"/>
    <w:rsid w:val="00CE10C3"/>
    <w:rsid w:val="00CF32AE"/>
    <w:rsid w:val="00CF380C"/>
    <w:rsid w:val="00CF557B"/>
    <w:rsid w:val="00D04E7B"/>
    <w:rsid w:val="00D07A90"/>
    <w:rsid w:val="00D11377"/>
    <w:rsid w:val="00D136AD"/>
    <w:rsid w:val="00D167E2"/>
    <w:rsid w:val="00D2732E"/>
    <w:rsid w:val="00D30EAA"/>
    <w:rsid w:val="00D43767"/>
    <w:rsid w:val="00D471D7"/>
    <w:rsid w:val="00D55831"/>
    <w:rsid w:val="00D67D89"/>
    <w:rsid w:val="00D71DE4"/>
    <w:rsid w:val="00D76E23"/>
    <w:rsid w:val="00D81D15"/>
    <w:rsid w:val="00D834FD"/>
    <w:rsid w:val="00D850BF"/>
    <w:rsid w:val="00D8782D"/>
    <w:rsid w:val="00D91214"/>
    <w:rsid w:val="00D92CA1"/>
    <w:rsid w:val="00D94B03"/>
    <w:rsid w:val="00D95149"/>
    <w:rsid w:val="00D9671D"/>
    <w:rsid w:val="00DA6054"/>
    <w:rsid w:val="00DA6607"/>
    <w:rsid w:val="00DB08C6"/>
    <w:rsid w:val="00DB32C3"/>
    <w:rsid w:val="00DC3DBE"/>
    <w:rsid w:val="00DC5FEE"/>
    <w:rsid w:val="00DC731A"/>
    <w:rsid w:val="00DD0A9D"/>
    <w:rsid w:val="00DD5653"/>
    <w:rsid w:val="00DD7908"/>
    <w:rsid w:val="00DE15A2"/>
    <w:rsid w:val="00DE1D7F"/>
    <w:rsid w:val="00DE3D65"/>
    <w:rsid w:val="00DE5CBA"/>
    <w:rsid w:val="00DF47BF"/>
    <w:rsid w:val="00DF66E3"/>
    <w:rsid w:val="00DF7083"/>
    <w:rsid w:val="00E0405A"/>
    <w:rsid w:val="00E05E34"/>
    <w:rsid w:val="00E05E83"/>
    <w:rsid w:val="00E21E93"/>
    <w:rsid w:val="00E30A97"/>
    <w:rsid w:val="00E36FC4"/>
    <w:rsid w:val="00E4741A"/>
    <w:rsid w:val="00E54110"/>
    <w:rsid w:val="00E62971"/>
    <w:rsid w:val="00E6388E"/>
    <w:rsid w:val="00E677A0"/>
    <w:rsid w:val="00E75FEB"/>
    <w:rsid w:val="00E77DBF"/>
    <w:rsid w:val="00E84E4A"/>
    <w:rsid w:val="00E90F52"/>
    <w:rsid w:val="00E92A0D"/>
    <w:rsid w:val="00E9542B"/>
    <w:rsid w:val="00E968A1"/>
    <w:rsid w:val="00EA0668"/>
    <w:rsid w:val="00EA3C6A"/>
    <w:rsid w:val="00EA5D6F"/>
    <w:rsid w:val="00EA630A"/>
    <w:rsid w:val="00EA7C19"/>
    <w:rsid w:val="00EB5D1B"/>
    <w:rsid w:val="00EB7971"/>
    <w:rsid w:val="00EC46AC"/>
    <w:rsid w:val="00EC64AA"/>
    <w:rsid w:val="00ED7034"/>
    <w:rsid w:val="00ED7E59"/>
    <w:rsid w:val="00EE0311"/>
    <w:rsid w:val="00EE6847"/>
    <w:rsid w:val="00EF314B"/>
    <w:rsid w:val="00EF51EB"/>
    <w:rsid w:val="00EF74FF"/>
    <w:rsid w:val="00F020A4"/>
    <w:rsid w:val="00F07634"/>
    <w:rsid w:val="00F10D44"/>
    <w:rsid w:val="00F12D6A"/>
    <w:rsid w:val="00F16475"/>
    <w:rsid w:val="00F17828"/>
    <w:rsid w:val="00F200C2"/>
    <w:rsid w:val="00F21A86"/>
    <w:rsid w:val="00F21BF5"/>
    <w:rsid w:val="00F36D27"/>
    <w:rsid w:val="00F42909"/>
    <w:rsid w:val="00F457B0"/>
    <w:rsid w:val="00F509F4"/>
    <w:rsid w:val="00F617C5"/>
    <w:rsid w:val="00F6182F"/>
    <w:rsid w:val="00F64189"/>
    <w:rsid w:val="00F83BB9"/>
    <w:rsid w:val="00F84BC4"/>
    <w:rsid w:val="00F84FF0"/>
    <w:rsid w:val="00F906D3"/>
    <w:rsid w:val="00F91E0A"/>
    <w:rsid w:val="00F96497"/>
    <w:rsid w:val="00F968BF"/>
    <w:rsid w:val="00F97121"/>
    <w:rsid w:val="00FA352C"/>
    <w:rsid w:val="00FA41DC"/>
    <w:rsid w:val="00FA46C1"/>
    <w:rsid w:val="00FB38F4"/>
    <w:rsid w:val="00FB3DC6"/>
    <w:rsid w:val="00FB631D"/>
    <w:rsid w:val="00FB70B8"/>
    <w:rsid w:val="00FB7ED1"/>
    <w:rsid w:val="00FC2922"/>
    <w:rsid w:val="00FC43D5"/>
    <w:rsid w:val="00FC4B74"/>
    <w:rsid w:val="00FC72A2"/>
    <w:rsid w:val="00FD03D9"/>
    <w:rsid w:val="00FD4081"/>
    <w:rsid w:val="00FD7EFA"/>
    <w:rsid w:val="00FE657A"/>
    <w:rsid w:val="00FF1110"/>
    <w:rsid w:val="00FF3B23"/>
    <w:rsid w:val="00FF6D0F"/>
    <w:rsid w:val="00FF6D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6E"/>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05D7"/>
    <w:pPr>
      <w:ind w:left="720"/>
    </w:pPr>
  </w:style>
  <w:style w:type="character" w:styleId="PlaceholderText">
    <w:name w:val="Placeholder Text"/>
    <w:basedOn w:val="DefaultParagraphFont"/>
    <w:uiPriority w:val="99"/>
    <w:semiHidden/>
    <w:rsid w:val="00420D4C"/>
    <w:rPr>
      <w:color w:val="808080"/>
    </w:rPr>
  </w:style>
  <w:style w:type="paragraph" w:styleId="BalloonText">
    <w:name w:val="Balloon Text"/>
    <w:basedOn w:val="Normal"/>
    <w:link w:val="BalloonTextChar"/>
    <w:uiPriority w:val="99"/>
    <w:semiHidden/>
    <w:rsid w:val="00420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D4C"/>
    <w:rPr>
      <w:rFonts w:ascii="Tahoma" w:hAnsi="Tahoma" w:cs="Tahoma"/>
      <w:sz w:val="16"/>
      <w:szCs w:val="16"/>
    </w:rPr>
  </w:style>
  <w:style w:type="paragraph" w:styleId="Header">
    <w:name w:val="header"/>
    <w:basedOn w:val="Normal"/>
    <w:link w:val="HeaderChar"/>
    <w:uiPriority w:val="99"/>
    <w:semiHidden/>
    <w:rsid w:val="008765DF"/>
    <w:pPr>
      <w:tabs>
        <w:tab w:val="center" w:pos="4819"/>
        <w:tab w:val="right" w:pos="9639"/>
      </w:tabs>
      <w:spacing w:after="0" w:line="240" w:lineRule="auto"/>
    </w:pPr>
  </w:style>
  <w:style w:type="character" w:customStyle="1" w:styleId="HeaderChar">
    <w:name w:val="Header Char"/>
    <w:basedOn w:val="DefaultParagraphFont"/>
    <w:link w:val="Header"/>
    <w:uiPriority w:val="99"/>
    <w:semiHidden/>
    <w:locked/>
    <w:rsid w:val="008765DF"/>
  </w:style>
  <w:style w:type="paragraph" w:styleId="Footer">
    <w:name w:val="footer"/>
    <w:basedOn w:val="Normal"/>
    <w:link w:val="FooterChar"/>
    <w:uiPriority w:val="99"/>
    <w:rsid w:val="008765DF"/>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8765DF"/>
  </w:style>
  <w:style w:type="character" w:styleId="Hyperlink">
    <w:name w:val="Hyperlink"/>
    <w:basedOn w:val="DefaultParagraphFont"/>
    <w:uiPriority w:val="99"/>
    <w:rsid w:val="002D768D"/>
    <w:rPr>
      <w:color w:val="0000FF"/>
      <w:u w:val="single"/>
    </w:rPr>
  </w:style>
  <w:style w:type="character" w:styleId="LineNumber">
    <w:name w:val="line number"/>
    <w:basedOn w:val="DefaultParagraphFont"/>
    <w:uiPriority w:val="99"/>
    <w:semiHidden/>
    <w:rsid w:val="005471D2"/>
  </w:style>
  <w:style w:type="character" w:styleId="PageNumber">
    <w:name w:val="page number"/>
    <w:basedOn w:val="DefaultParagraphFont"/>
    <w:uiPriority w:val="99"/>
    <w:rsid w:val="00994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2232</TotalTime>
  <Pages>31</Pages>
  <Words>6944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Sabotazh</cp:lastModifiedBy>
  <cp:revision>14</cp:revision>
  <dcterms:created xsi:type="dcterms:W3CDTF">2019-02-27T23:13:00Z</dcterms:created>
  <dcterms:modified xsi:type="dcterms:W3CDTF">2019-04-18T18:56:00Z</dcterms:modified>
</cp:coreProperties>
</file>