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AE" w:rsidRDefault="005D0C12" w:rsidP="007674AE">
      <w:pPr>
        <w:widowControl w:val="0"/>
        <w:autoSpaceDE w:val="0"/>
        <w:autoSpaceDN w:val="0"/>
        <w:adjustRightInd w:val="0"/>
        <w:spacing w:after="0" w:line="240" w:lineRule="auto"/>
        <w:ind w:left="10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C12">
        <w:rPr>
          <w:rFonts w:ascii="Times New Roman" w:hAnsi="Times New Roman" w:cs="Times New Roman"/>
          <w:b/>
          <w:sz w:val="28"/>
          <w:szCs w:val="28"/>
          <w:lang w:val="uk-UA"/>
        </w:rPr>
        <w:t>Мета і завдання навчальної дисципліни</w:t>
      </w:r>
    </w:p>
    <w:p w:rsidR="005D0C12" w:rsidRPr="007674AE" w:rsidRDefault="007674AE" w:rsidP="007674AE">
      <w:pPr>
        <w:widowControl w:val="0"/>
        <w:autoSpaceDE w:val="0"/>
        <w:autoSpaceDN w:val="0"/>
        <w:adjustRightInd w:val="0"/>
        <w:spacing w:after="0" w:line="240" w:lineRule="auto"/>
        <w:ind w:left="10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4A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7674AE">
        <w:rPr>
          <w:rFonts w:ascii="Times New Roman" w:hAnsi="Times New Roman" w:cs="Times New Roman"/>
          <w:b/>
          <w:sz w:val="28"/>
          <w:szCs w:val="28"/>
        </w:rPr>
        <w:t>Методологічні</w:t>
      </w:r>
      <w:proofErr w:type="spellEnd"/>
      <w:r w:rsidRPr="007674AE">
        <w:rPr>
          <w:rFonts w:ascii="Times New Roman" w:hAnsi="Times New Roman" w:cs="Times New Roman"/>
          <w:b/>
          <w:sz w:val="28"/>
          <w:szCs w:val="28"/>
        </w:rPr>
        <w:t xml:space="preserve"> засади в </w:t>
      </w:r>
      <w:proofErr w:type="spellStart"/>
      <w:r w:rsidRPr="007674AE"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 w:rsidRPr="007674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74AE">
        <w:rPr>
          <w:rFonts w:ascii="Times New Roman" w:hAnsi="Times New Roman" w:cs="Times New Roman"/>
          <w:b/>
          <w:sz w:val="28"/>
          <w:szCs w:val="28"/>
        </w:rPr>
        <w:t>дослідженнях</w:t>
      </w:r>
      <w:proofErr w:type="spellEnd"/>
      <w:r w:rsidRPr="007674A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D0C12" w:rsidRPr="005D0C12" w:rsidRDefault="005D0C12" w:rsidP="00E42B8E">
      <w:pPr>
        <w:pStyle w:val="20"/>
        <w:shd w:val="clear" w:color="auto" w:fill="auto"/>
        <w:spacing w:line="276" w:lineRule="auto"/>
        <w:ind w:firstLine="680"/>
        <w:jc w:val="both"/>
        <w:rPr>
          <w:rStyle w:val="21"/>
          <w:rFonts w:ascii="Times New Roman" w:hAnsi="Times New Roman" w:cs="Times New Roman"/>
          <w:sz w:val="28"/>
          <w:szCs w:val="28"/>
          <w:lang w:val="uk-UA"/>
        </w:rPr>
      </w:pPr>
      <w:r w:rsidRPr="005D0C12">
        <w:rPr>
          <w:rFonts w:ascii="Times New Roman" w:hAnsi="Times New Roman" w:cs="Times New Roman"/>
          <w:sz w:val="28"/>
          <w:szCs w:val="28"/>
          <w:lang w:val="uk-UA"/>
        </w:rPr>
        <w:t>Основною метою вивчення дисципліни є ви</w:t>
      </w: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світлення теоретичних основ і питань технології науково-дослідної педагогічної діяльності, тобто теоретичного та практичного підґрунтя для формування фахових знань і вмінь майбутнього дослідника в умовах вищого навчального закладу. Виходячи з мети, в результаті вивчення дисципліни </w:t>
      </w:r>
      <w:r>
        <w:rPr>
          <w:rStyle w:val="21"/>
          <w:rFonts w:ascii="Times New Roman" w:hAnsi="Times New Roman" w:cs="Times New Roman"/>
          <w:sz w:val="28"/>
          <w:szCs w:val="28"/>
          <w:lang w:val="uk-UA"/>
        </w:rPr>
        <w:t>аспіранти</w:t>
      </w: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 повинні: </w:t>
      </w:r>
    </w:p>
    <w:p w:rsidR="005D0C12" w:rsidRPr="005D0C12" w:rsidRDefault="00E0619B" w:rsidP="00E42B8E">
      <w:pPr>
        <w:pStyle w:val="20"/>
        <w:shd w:val="clear" w:color="auto" w:fill="auto"/>
        <w:spacing w:line="276" w:lineRule="auto"/>
        <w:ind w:firstLine="680"/>
        <w:jc w:val="both"/>
        <w:rPr>
          <w:rStyle w:val="21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sz w:val="28"/>
          <w:szCs w:val="28"/>
          <w:lang w:val="uk-UA"/>
        </w:rPr>
        <w:t>з</w:t>
      </w:r>
      <w:r w:rsidR="005D0C12" w:rsidRPr="005D0C12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нати: </w:t>
      </w:r>
      <w:r w:rsidR="005D0C12"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>теоретико-методологічні основи методології та технології педагогічних досліджень; основи наукової організації праці і наукової організації наукової праці; про зміни в педагогічних технологіях; експериментальні форми науково-дослідної роботи; математичні методи статистичної обробки даних експерименту; педагогічну діагностику як обов’язкова складову педагогічної діяльності вчителя; планування наукових досліджень; правила гігієни розумової праці та відпочин</w:t>
      </w:r>
      <w:r>
        <w:rPr>
          <w:rStyle w:val="21"/>
          <w:rFonts w:ascii="Times New Roman" w:hAnsi="Times New Roman" w:cs="Times New Roman"/>
          <w:sz w:val="28"/>
          <w:szCs w:val="28"/>
          <w:lang w:val="uk-UA"/>
        </w:rPr>
        <w:t>ку; структуру наукових установ;</w:t>
      </w:r>
    </w:p>
    <w:p w:rsidR="005D0C12" w:rsidRPr="005D0C12" w:rsidRDefault="00E0619B" w:rsidP="00E42B8E">
      <w:pPr>
        <w:pStyle w:val="20"/>
        <w:shd w:val="clear" w:color="auto" w:fill="auto"/>
        <w:spacing w:line="276" w:lineRule="auto"/>
        <w:ind w:firstLine="680"/>
        <w:jc w:val="both"/>
        <w:rPr>
          <w:rStyle w:val="21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bookmarkStart w:id="0" w:name="bookmark5"/>
      <w:r w:rsidR="005D0C12" w:rsidRPr="005D0C12">
        <w:rPr>
          <w:rFonts w:ascii="Times New Roman" w:hAnsi="Times New Roman" w:cs="Times New Roman"/>
          <w:b/>
          <w:sz w:val="28"/>
          <w:szCs w:val="28"/>
          <w:lang w:val="uk-UA"/>
        </w:rPr>
        <w:t>міти</w:t>
      </w:r>
      <w:bookmarkEnd w:id="0"/>
      <w:r w:rsidR="005D0C12" w:rsidRPr="005D0C1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5D0C12" w:rsidRPr="005D0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C12"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>проводити науково-педагогічне дослідження; самостійно проводити експеримент, збирати й аналізувати наукові факти, узагальнювати їх, систематизувати, давати їх теоретичне обґрунтування; проводити дослідження пошукового характеру, використовувати нові педагогічні технології у педагогічному процес; самостійно користуватися бібліотечними каталогами та довідково-інформаційними виданнями; робити виписки і накопичувати наукову інформацію; писати тези наукового повідомлення, активно брати участь у науковій дискусії (наприклад, у роботі наукового гуртка, на засіданні наукової школи, наукової лабораторії, кафедри, на конференції молодих учених); організовувати наукові гуртки і керувати їх діяльністю.</w:t>
      </w:r>
    </w:p>
    <w:p w:rsidR="005D0C12" w:rsidRPr="005D0C12" w:rsidRDefault="005D0C12" w:rsidP="00E42B8E">
      <w:pPr>
        <w:pStyle w:val="20"/>
        <w:shd w:val="clear" w:color="auto" w:fill="auto"/>
        <w:tabs>
          <w:tab w:val="left" w:pos="6120"/>
        </w:tabs>
        <w:spacing w:line="276" w:lineRule="auto"/>
        <w:ind w:firstLine="680"/>
        <w:jc w:val="both"/>
        <w:rPr>
          <w:rStyle w:val="21"/>
          <w:rFonts w:ascii="Times New Roman" w:hAnsi="Times New Roman" w:cs="Times New Roman"/>
          <w:sz w:val="28"/>
          <w:szCs w:val="28"/>
          <w:lang w:val="uk-UA"/>
        </w:rPr>
      </w:pP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передбачає лекційні та практичні заняття. </w:t>
      </w:r>
      <w:bookmarkStart w:id="1" w:name="bookmark6"/>
      <w:r w:rsidRPr="005D0C12">
        <w:rPr>
          <w:rFonts w:ascii="Times New Roman" w:hAnsi="Times New Roman" w:cs="Times New Roman"/>
          <w:sz w:val="28"/>
          <w:szCs w:val="28"/>
          <w:lang w:val="uk-UA"/>
        </w:rPr>
        <w:t>Метою проведення лекцій</w:t>
      </w:r>
      <w:bookmarkEnd w:id="1"/>
      <w:r w:rsidRPr="005D0C12">
        <w:rPr>
          <w:rFonts w:ascii="Times New Roman" w:hAnsi="Times New Roman" w:cs="Times New Roman"/>
          <w:sz w:val="28"/>
          <w:szCs w:val="28"/>
          <w:lang w:val="uk-UA"/>
        </w:rPr>
        <w:t xml:space="preserve"> є р</w:t>
      </w: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озгляд методології і методів наукових досліджень у суспільному житті, їх застосування в умовах педагогічного процесу, взаємозв’язок з практикою. </w:t>
      </w:r>
    </w:p>
    <w:p w:rsidR="005D0C12" w:rsidRPr="005D0C12" w:rsidRDefault="005D0C12" w:rsidP="00E42B8E">
      <w:pPr>
        <w:pStyle w:val="20"/>
        <w:shd w:val="clear" w:color="auto" w:fill="auto"/>
        <w:tabs>
          <w:tab w:val="left" w:pos="6120"/>
        </w:tabs>
        <w:spacing w:line="276" w:lineRule="auto"/>
        <w:ind w:firstLine="680"/>
        <w:jc w:val="both"/>
        <w:rPr>
          <w:rStyle w:val="21"/>
          <w:rFonts w:ascii="Times New Roman" w:hAnsi="Times New Roman" w:cs="Times New Roman"/>
          <w:sz w:val="28"/>
          <w:szCs w:val="28"/>
          <w:lang w:val="uk-UA"/>
        </w:rPr>
      </w:pP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>У результаті проведення лекцій студенти повинні:</w:t>
      </w:r>
      <w:bookmarkStart w:id="2" w:name="bookmark8"/>
    </w:p>
    <w:p w:rsidR="005D0C12" w:rsidRPr="005D0C12" w:rsidRDefault="005D0C12" w:rsidP="00E42B8E">
      <w:pPr>
        <w:pStyle w:val="20"/>
        <w:shd w:val="clear" w:color="auto" w:fill="auto"/>
        <w:tabs>
          <w:tab w:val="left" w:pos="6120"/>
        </w:tabs>
        <w:spacing w:line="276" w:lineRule="auto"/>
        <w:ind w:firstLine="680"/>
        <w:jc w:val="both"/>
        <w:rPr>
          <w:rStyle w:val="21"/>
          <w:rFonts w:ascii="Times New Roman" w:hAnsi="Times New Roman" w:cs="Times New Roman"/>
          <w:sz w:val="28"/>
          <w:szCs w:val="28"/>
          <w:lang w:val="uk-UA"/>
        </w:rPr>
      </w:pPr>
      <w:r w:rsidRPr="005D0C12">
        <w:rPr>
          <w:rFonts w:ascii="Times New Roman" w:hAnsi="Times New Roman" w:cs="Times New Roman"/>
          <w:b/>
          <w:sz w:val="28"/>
          <w:szCs w:val="28"/>
          <w:lang w:val="uk-UA"/>
        </w:rPr>
        <w:t>Знати</w:t>
      </w:r>
      <w:bookmarkEnd w:id="2"/>
      <w:r w:rsidRPr="005D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>зміст і організацію, структуру наукових досліджень; організацію науково-педагогічних досліджень; значення наукових понять для розвитку педагогічної науки; загальну характеристика методів педагогічного дослідження; методи вивчення й узагальнення педагогічного досвіду; діагностичні методики вивчення педагогічних явищ.</w:t>
      </w:r>
      <w:bookmarkStart w:id="3" w:name="bookmark9"/>
    </w:p>
    <w:p w:rsidR="005D0C12" w:rsidRPr="005D0C12" w:rsidRDefault="005D0C12" w:rsidP="00E42B8E">
      <w:pPr>
        <w:pStyle w:val="20"/>
        <w:shd w:val="clear" w:color="auto" w:fill="auto"/>
        <w:tabs>
          <w:tab w:val="left" w:pos="6120"/>
        </w:tabs>
        <w:spacing w:line="276" w:lineRule="auto"/>
        <w:ind w:firstLine="68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5D0C12">
        <w:rPr>
          <w:rFonts w:ascii="Times New Roman" w:hAnsi="Times New Roman" w:cs="Times New Roman"/>
          <w:b/>
          <w:sz w:val="28"/>
          <w:szCs w:val="28"/>
          <w:lang w:val="uk-UA"/>
        </w:rPr>
        <w:t>Вміти</w:t>
      </w:r>
      <w:bookmarkEnd w:id="3"/>
      <w:r w:rsidRPr="005D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організувати і структурувати наукове дослідження; діагностувати стан навчального процесу </w:t>
      </w:r>
      <w:r>
        <w:rPr>
          <w:rStyle w:val="21"/>
          <w:rFonts w:ascii="Times New Roman" w:hAnsi="Times New Roman" w:cs="Times New Roman"/>
          <w:sz w:val="28"/>
          <w:szCs w:val="28"/>
          <w:lang w:val="uk-UA"/>
        </w:rPr>
        <w:t>у ВНЗ</w:t>
      </w: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>; за допомогою різноманітних методик вивчати рівень вихованості особистості; вивчати дитячий</w:t>
      </w:r>
      <w:r>
        <w:rPr>
          <w:rStyle w:val="21"/>
          <w:rFonts w:ascii="Times New Roman" w:hAnsi="Times New Roman" w:cs="Times New Roman"/>
          <w:sz w:val="28"/>
          <w:szCs w:val="28"/>
          <w:lang w:val="uk-UA"/>
        </w:rPr>
        <w:t>/студентський/викладацький</w:t>
      </w:r>
      <w:r w:rsidRPr="005D0C12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 колектив; </w:t>
      </w:r>
      <w:r w:rsidRPr="005D0C12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визначати методики вивчення виховних можливостей.</w:t>
      </w:r>
    </w:p>
    <w:p w:rsidR="005D0C12" w:rsidRPr="005D0C12" w:rsidRDefault="005D0C12" w:rsidP="00E42B8E">
      <w:pPr>
        <w:pStyle w:val="1"/>
        <w:shd w:val="clear" w:color="auto" w:fill="auto"/>
        <w:spacing w:before="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C12">
        <w:rPr>
          <w:rFonts w:ascii="Times New Roman" w:hAnsi="Times New Roman" w:cs="Times New Roman"/>
          <w:sz w:val="28"/>
          <w:szCs w:val="28"/>
          <w:lang w:val="uk-UA"/>
        </w:rPr>
        <w:t xml:space="preserve">Метою проведення практичних занять є: </w:t>
      </w:r>
      <w:r w:rsidRPr="005D0C12">
        <w:rPr>
          <w:rStyle w:val="a5"/>
          <w:rFonts w:ascii="Times New Roman" w:hAnsi="Times New Roman" w:cs="Times New Roman"/>
          <w:sz w:val="28"/>
          <w:szCs w:val="28"/>
          <w:lang w:val="uk-UA"/>
        </w:rPr>
        <w:t>оволодіння практичними навиками педагогічних досліджень; культурою наукової праці.</w:t>
      </w:r>
    </w:p>
    <w:p w:rsidR="005D0C12" w:rsidRPr="005D0C12" w:rsidRDefault="005D0C12" w:rsidP="00E42B8E">
      <w:pPr>
        <w:pStyle w:val="1"/>
        <w:shd w:val="clear" w:color="auto" w:fill="auto"/>
        <w:spacing w:before="0" w:line="276" w:lineRule="auto"/>
        <w:ind w:firstLine="680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5D0C12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У результаті проведення практичних занять студенти повинні: </w:t>
      </w:r>
    </w:p>
    <w:p w:rsidR="005D0C12" w:rsidRPr="005D0C12" w:rsidRDefault="005D0C12" w:rsidP="00E42B8E">
      <w:pPr>
        <w:pStyle w:val="1"/>
        <w:shd w:val="clear" w:color="auto" w:fill="auto"/>
        <w:spacing w:before="0" w:line="276" w:lineRule="auto"/>
        <w:ind w:firstLine="680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5D0C12">
        <w:rPr>
          <w:rStyle w:val="a5"/>
          <w:rFonts w:ascii="Times New Roman" w:hAnsi="Times New Roman" w:cs="Times New Roman"/>
          <w:b/>
          <w:sz w:val="28"/>
          <w:szCs w:val="28"/>
          <w:lang w:val="uk-UA"/>
        </w:rPr>
        <w:lastRenderedPageBreak/>
        <w:t>З</w:t>
      </w:r>
      <w:r w:rsidRPr="005D0C12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нати: </w:t>
      </w:r>
      <w:r w:rsidRPr="005D0C12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теоретичні та практичні аспекти діагностики колективу, техніку та методику написання наукової роботи; види наукових робіт, їх загальну характеристику. </w:t>
      </w:r>
    </w:p>
    <w:p w:rsidR="005D0C12" w:rsidRPr="005D0C12" w:rsidRDefault="005D0C12" w:rsidP="00E42B8E">
      <w:pPr>
        <w:pStyle w:val="1"/>
        <w:shd w:val="clear" w:color="auto" w:fill="auto"/>
        <w:spacing w:before="0" w:line="276" w:lineRule="auto"/>
        <w:ind w:firstLine="680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5D0C12">
        <w:rPr>
          <w:rStyle w:val="a5"/>
          <w:rFonts w:ascii="Times New Roman" w:hAnsi="Times New Roman" w:cs="Times New Roman"/>
          <w:b/>
          <w:sz w:val="28"/>
          <w:szCs w:val="28"/>
          <w:lang w:val="uk-UA"/>
        </w:rPr>
        <w:t xml:space="preserve">Вміти: </w:t>
      </w:r>
      <w:r w:rsidRPr="005D0C12">
        <w:rPr>
          <w:rStyle w:val="a5"/>
          <w:rFonts w:ascii="Times New Roman" w:hAnsi="Times New Roman" w:cs="Times New Roman"/>
          <w:sz w:val="28"/>
          <w:szCs w:val="28"/>
          <w:lang w:val="uk-UA"/>
        </w:rPr>
        <w:t>проводити на практиці науково-педагогічне дослідження; самостійно проводити експеримент; збирати й аналізувати наукові факти, узагальнювати їх, систематизувати; проводити дослідження пошукового характеру; написати тези наукового повідомлення</w:t>
      </w:r>
      <w:r>
        <w:rPr>
          <w:rStyle w:val="a5"/>
          <w:rFonts w:ascii="Times New Roman" w:hAnsi="Times New Roman" w:cs="Times New Roman"/>
          <w:sz w:val="28"/>
          <w:szCs w:val="28"/>
          <w:lang w:val="uk-UA"/>
        </w:rPr>
        <w:t>, наукову статтю</w:t>
      </w:r>
      <w:r w:rsidRPr="005D0C12">
        <w:rPr>
          <w:rStyle w:val="a5"/>
          <w:rFonts w:ascii="Times New Roman" w:hAnsi="Times New Roman" w:cs="Times New Roman"/>
          <w:sz w:val="28"/>
          <w:szCs w:val="28"/>
          <w:lang w:val="uk-UA"/>
        </w:rPr>
        <w:t>; написати кваліфікаційну наукову роботу.</w:t>
      </w:r>
    </w:p>
    <w:p w:rsidR="00E42B8E" w:rsidRPr="00E42B8E" w:rsidRDefault="00E42B8E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center"/>
        <w:rPr>
          <w:rStyle w:val="FontStyle46"/>
          <w:sz w:val="28"/>
          <w:szCs w:val="28"/>
        </w:rPr>
      </w:pP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center"/>
        <w:rPr>
          <w:rStyle w:val="FontStyle46"/>
          <w:sz w:val="28"/>
          <w:szCs w:val="28"/>
          <w:lang w:val="uk-UA"/>
        </w:rPr>
      </w:pPr>
      <w:r>
        <w:rPr>
          <w:rStyle w:val="FontStyle46"/>
          <w:sz w:val="28"/>
          <w:szCs w:val="28"/>
          <w:lang w:val="uk-UA"/>
        </w:rPr>
        <w:t>РЕКОМЕНДОВАНА ЛІТЕРАТУРА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1. Державна національна програма «Освіта» (Україна XXI століття) // Освіта.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1993.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№44.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2.Закон України «Про освіту».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К., 1991. – 64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3.Національна доктрина розвитку освіти // Педагогіка і психологія професійної освіти.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2002.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 2.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С.9-22.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>
        <w:rPr>
          <w:rStyle w:val="FontStyle46"/>
          <w:b w:val="0"/>
          <w:sz w:val="28"/>
          <w:szCs w:val="28"/>
          <w:lang w:val="uk-UA"/>
        </w:rPr>
        <w:t>4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.Артемчук Г.І. та ін. Методика організації науково-дослідної роботи: Навчальний посібник для студентів та викладачів вищих навчальних закладів.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Форум,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270 с. 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>
        <w:rPr>
          <w:rStyle w:val="FontStyle46"/>
          <w:b w:val="0"/>
          <w:sz w:val="28"/>
          <w:szCs w:val="28"/>
          <w:lang w:val="uk-UA"/>
        </w:rPr>
        <w:t>5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Атаманчук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П.С. Виконання курсових, дипломних та магістерських робіт / П.С.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Атаманчук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Ю.В. Гнатюк та ін. – Кам’янець-Подільський державний педагогічний університет, 2001.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24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>
        <w:rPr>
          <w:rStyle w:val="FontStyle46"/>
          <w:b w:val="0"/>
          <w:sz w:val="28"/>
          <w:szCs w:val="28"/>
          <w:lang w:val="uk-UA"/>
        </w:rPr>
        <w:t>6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Ашмарин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Б.А. Методика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педагогических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физическом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воспитании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Б.А.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Ашмарин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Наука, 1972.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152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>
        <w:rPr>
          <w:rStyle w:val="FontStyle46"/>
          <w:b w:val="0"/>
          <w:sz w:val="28"/>
          <w:szCs w:val="28"/>
          <w:lang w:val="uk-UA"/>
        </w:rPr>
        <w:t>7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Бабанский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Ю.К. Проблеми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повышения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зффективности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педагогических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/ Ю.К.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Бабанський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Просвещение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, 1982.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>
        <w:rPr>
          <w:rStyle w:val="FontStyle46"/>
          <w:b w:val="0"/>
          <w:sz w:val="28"/>
          <w:szCs w:val="28"/>
          <w:lang w:val="uk-UA"/>
        </w:rPr>
        <w:t>8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Безлюдний О.І. та ін. Магістерська робота у педагогічному вузі: Посібник для студентів-магістрантів / О.І. Безлюдний.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Науковий світ,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117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>
        <w:rPr>
          <w:rStyle w:val="FontStyle46"/>
          <w:b w:val="0"/>
          <w:sz w:val="28"/>
          <w:szCs w:val="28"/>
          <w:lang w:val="uk-UA"/>
        </w:rPr>
        <w:t>9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Березина В.Г.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Этика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культура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работи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Несколько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советов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молодим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исследователям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вступающим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 науку / В.Г. Березина //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Санкт-Петербургский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государственный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университет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СПб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., 1999.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34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1</w:t>
      </w:r>
      <w:r>
        <w:rPr>
          <w:rStyle w:val="FontStyle46"/>
          <w:b w:val="0"/>
          <w:sz w:val="28"/>
          <w:szCs w:val="28"/>
          <w:lang w:val="uk-UA"/>
        </w:rPr>
        <w:t>0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Білуха М.Т. Основи наукових досліджень/ М.Т. Білуха.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Вища школа, 1997.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271с.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1</w:t>
      </w:r>
      <w:r>
        <w:rPr>
          <w:rStyle w:val="FontStyle46"/>
          <w:b w:val="0"/>
          <w:sz w:val="28"/>
          <w:szCs w:val="28"/>
          <w:lang w:val="uk-UA"/>
        </w:rPr>
        <w:t>1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Большой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психологический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словарь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Сост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общ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. ред. Б.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Мещеряков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, В.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Зинченко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Спб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., 2003.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672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1</w:t>
      </w:r>
      <w:r>
        <w:rPr>
          <w:rStyle w:val="FontStyle46"/>
          <w:b w:val="0"/>
          <w:sz w:val="28"/>
          <w:szCs w:val="28"/>
          <w:lang w:val="uk-UA"/>
        </w:rPr>
        <w:t>2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Бордовский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педагогических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инновационных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процессов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школе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вузе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В.А.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Бордовский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Спб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2001.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169с.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1</w:t>
      </w:r>
      <w:r>
        <w:rPr>
          <w:rStyle w:val="FontStyle46"/>
          <w:b w:val="0"/>
          <w:sz w:val="28"/>
          <w:szCs w:val="28"/>
          <w:lang w:val="uk-UA"/>
        </w:rPr>
        <w:t>3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Борисов В.В. Формування готовності вчителя до дослідницької педагогічної діяльності в умовах поетапної підготовки студентів педагогічного вузу: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Автореф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...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к.п.н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/ В.В. Борисов.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Український державний педагогічний університет ім. М.П.Драгоманова, 1997.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22 с. 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1</w:t>
      </w:r>
      <w:r>
        <w:rPr>
          <w:rStyle w:val="FontStyle46"/>
          <w:b w:val="0"/>
          <w:sz w:val="28"/>
          <w:szCs w:val="28"/>
          <w:lang w:val="uk-UA"/>
        </w:rPr>
        <w:t>4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Бурчин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М.Н.,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Кузнецов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В.И.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Введение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современную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точную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методологию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науки: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Структуры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систем знаний.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М., 1994.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120с.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1</w:t>
      </w:r>
      <w:r>
        <w:rPr>
          <w:rStyle w:val="FontStyle46"/>
          <w:b w:val="0"/>
          <w:sz w:val="28"/>
          <w:szCs w:val="28"/>
          <w:lang w:val="uk-UA"/>
        </w:rPr>
        <w:t>5</w:t>
      </w:r>
      <w:r w:rsidRPr="005D0C12">
        <w:rPr>
          <w:rStyle w:val="FontStyle46"/>
          <w:b w:val="0"/>
          <w:sz w:val="28"/>
          <w:szCs w:val="28"/>
          <w:lang w:val="uk-UA"/>
        </w:rPr>
        <w:t>. Буряк В. Формування методологічної ку</w:t>
      </w:r>
      <w:r>
        <w:rPr>
          <w:rStyle w:val="FontStyle46"/>
          <w:b w:val="0"/>
          <w:sz w:val="28"/>
          <w:szCs w:val="28"/>
          <w:lang w:val="uk-UA"/>
        </w:rPr>
        <w:t>льтури майбутнього вчителя / В. 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Буряк // Рідна школа.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2005.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 2.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С.3-7.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1</w:t>
      </w:r>
      <w:r>
        <w:rPr>
          <w:rStyle w:val="FontStyle46"/>
          <w:b w:val="0"/>
          <w:sz w:val="28"/>
          <w:szCs w:val="28"/>
          <w:lang w:val="uk-UA"/>
        </w:rPr>
        <w:t>6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Введение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по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педагогике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Учебное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пособие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для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студентов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педагогических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институтов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Ю.К.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Бабанский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, В.И.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Журавлев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, В.К.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Розов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</w:t>
      </w:r>
      <w:r w:rsidRPr="005D0C12">
        <w:rPr>
          <w:rStyle w:val="FontStyle46"/>
          <w:b w:val="0"/>
          <w:sz w:val="28"/>
          <w:szCs w:val="28"/>
          <w:lang w:val="uk-UA"/>
        </w:rPr>
        <w:lastRenderedPageBreak/>
        <w:t xml:space="preserve">др.; </w:t>
      </w:r>
      <w:proofErr w:type="spellStart"/>
      <w:r>
        <w:rPr>
          <w:rStyle w:val="FontStyle46"/>
          <w:b w:val="0"/>
          <w:sz w:val="28"/>
          <w:szCs w:val="28"/>
          <w:lang w:val="uk-UA"/>
        </w:rPr>
        <w:t>п</w:t>
      </w:r>
      <w:r w:rsidRPr="005D0C12">
        <w:rPr>
          <w:rStyle w:val="FontStyle46"/>
          <w:b w:val="0"/>
          <w:sz w:val="28"/>
          <w:szCs w:val="28"/>
          <w:lang w:val="uk-UA"/>
        </w:rPr>
        <w:t>од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ред. В.И.Журавлева.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Просвещение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1988.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239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1</w:t>
      </w:r>
      <w:r>
        <w:rPr>
          <w:rStyle w:val="FontStyle46"/>
          <w:b w:val="0"/>
          <w:sz w:val="28"/>
          <w:szCs w:val="28"/>
          <w:lang w:val="uk-UA"/>
        </w:rPr>
        <w:t>7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Великий тлумачний словник сучасної української мови / Уклад. і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голов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ред. В.Т.Бусел.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К., 2004.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С.242.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1</w:t>
      </w:r>
      <w:r>
        <w:rPr>
          <w:rStyle w:val="FontStyle46"/>
          <w:b w:val="0"/>
          <w:sz w:val="28"/>
          <w:szCs w:val="28"/>
          <w:lang w:val="uk-UA"/>
        </w:rPr>
        <w:t>8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Гершунский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Б.С.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Прогностические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педагогике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Б.С.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Гершунский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В. школа, 1994.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207с. 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>
        <w:rPr>
          <w:rStyle w:val="FontStyle46"/>
          <w:b w:val="0"/>
          <w:sz w:val="28"/>
          <w:szCs w:val="28"/>
          <w:lang w:val="uk-UA"/>
        </w:rPr>
        <w:t>19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Гончаренко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С. Педагогічний процес з погляду «філософії XXI ст.»/ С.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Гончаренко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В. Кушнір // Шлях освіти.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2005.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С.2-7.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2</w:t>
      </w:r>
      <w:r>
        <w:rPr>
          <w:rStyle w:val="FontStyle46"/>
          <w:b w:val="0"/>
          <w:sz w:val="28"/>
          <w:szCs w:val="28"/>
          <w:lang w:val="uk-UA"/>
        </w:rPr>
        <w:t>0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Гончаренко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С. Про критерії оцінювання педагогічних досліджень / С.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Гончаренко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// Шлях освіти.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 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2004.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С.2-6.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2</w:t>
      </w:r>
      <w:r>
        <w:rPr>
          <w:rStyle w:val="FontStyle46"/>
          <w:b w:val="0"/>
          <w:sz w:val="28"/>
          <w:szCs w:val="28"/>
          <w:lang w:val="uk-UA"/>
        </w:rPr>
        <w:t>1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Гончаренко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С. Український педагогічний словник / С.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Гончаренко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К., 1997.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376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2</w:t>
      </w:r>
      <w:r>
        <w:rPr>
          <w:rStyle w:val="FontStyle46"/>
          <w:b w:val="0"/>
          <w:sz w:val="28"/>
          <w:szCs w:val="28"/>
          <w:lang w:val="uk-UA"/>
        </w:rPr>
        <w:t>2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Гузій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Н.В. Педагогічний професіоналізм: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історико-методологічні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та теоретичні аспекти: Монографія / Н.В.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Гузій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К., 2004.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243 с,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2</w:t>
      </w:r>
      <w:r>
        <w:rPr>
          <w:rStyle w:val="FontStyle46"/>
          <w:b w:val="0"/>
          <w:sz w:val="28"/>
          <w:szCs w:val="28"/>
          <w:lang w:val="uk-UA"/>
        </w:rPr>
        <w:t>3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Добров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Г.М. Наука о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науке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Отв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ред. Н.В. Новиков.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3- перероб.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К,: Наук, думка, 1998.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304с.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2</w:t>
      </w:r>
      <w:r>
        <w:rPr>
          <w:rStyle w:val="FontStyle46"/>
          <w:b w:val="0"/>
          <w:sz w:val="28"/>
          <w:szCs w:val="28"/>
          <w:lang w:val="uk-UA"/>
        </w:rPr>
        <w:t>4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Дьяченко М.И.,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Кандыбович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Л.А.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Краткий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психологический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словарь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Личность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образование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самообразование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профессия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/М. Дьяченко.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., 1998.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399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2</w:t>
      </w:r>
      <w:r>
        <w:rPr>
          <w:rStyle w:val="FontStyle46"/>
          <w:b w:val="0"/>
          <w:sz w:val="28"/>
          <w:szCs w:val="28"/>
          <w:lang w:val="uk-UA"/>
        </w:rPr>
        <w:t>5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Зимняя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Научно-исследовательская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работа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методология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теория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практика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организации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проведення /И.А.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Зимняя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М.,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28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2</w:t>
      </w:r>
      <w:r>
        <w:rPr>
          <w:rStyle w:val="FontStyle46"/>
          <w:b w:val="0"/>
          <w:sz w:val="28"/>
          <w:szCs w:val="28"/>
          <w:lang w:val="uk-UA"/>
        </w:rPr>
        <w:t>6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Зязюн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І. Концептуальні засади теорії освіти в Україні / І.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Зязюн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// Педагогіка і психологія професійної освіти.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 1. – С. 11-24.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2</w:t>
      </w:r>
      <w:r>
        <w:rPr>
          <w:rStyle w:val="FontStyle46"/>
          <w:b w:val="0"/>
          <w:sz w:val="28"/>
          <w:szCs w:val="28"/>
          <w:lang w:val="uk-UA"/>
        </w:rPr>
        <w:t>7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Как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начитать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? Список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литературы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для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первокурсников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Сост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. С.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Скотеле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Рига, 1980.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16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2</w:t>
      </w:r>
      <w:r>
        <w:rPr>
          <w:rStyle w:val="FontStyle46"/>
          <w:b w:val="0"/>
          <w:sz w:val="28"/>
          <w:szCs w:val="28"/>
          <w:lang w:val="uk-UA"/>
        </w:rPr>
        <w:t>8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Кічук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Н.В. Сучасному вчителю-досліднику: Навчально-методичний посібник / Н.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Кічук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Одеса, 1994.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46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>
        <w:rPr>
          <w:rStyle w:val="FontStyle46"/>
          <w:b w:val="0"/>
          <w:sz w:val="28"/>
          <w:szCs w:val="28"/>
          <w:lang w:val="uk-UA"/>
        </w:rPr>
        <w:t>29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Кічук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Н.В. Формування творчої особистості вчителя/ Н.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Кічук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К., 1991.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96 с. 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3</w:t>
      </w:r>
      <w:r>
        <w:rPr>
          <w:rStyle w:val="FontStyle46"/>
          <w:b w:val="0"/>
          <w:sz w:val="28"/>
          <w:szCs w:val="28"/>
          <w:lang w:val="uk-UA"/>
        </w:rPr>
        <w:t>0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Кловак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Г. Методика підготовки і захист дипломних робіт: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Навч.-метод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посібник. / Г.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Кловак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 : Наук. Світ, 2002. – 84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3</w:t>
      </w:r>
      <w:r>
        <w:rPr>
          <w:rStyle w:val="FontStyle46"/>
          <w:b w:val="0"/>
          <w:sz w:val="28"/>
          <w:szCs w:val="28"/>
          <w:lang w:val="uk-UA"/>
        </w:rPr>
        <w:t>1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.Князян М.О. Самостійна робота як засіб формування дослідницької спрямованості особистості студента: Навчальний посібник/ М.О.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Князян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Одеса, «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Принт-майстер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», 2005.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176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32.</w:t>
      </w:r>
      <w:r w:rsidRPr="005D0C12">
        <w:rPr>
          <w:rStyle w:val="FontStyle43"/>
          <w:i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3"/>
          <w:i w:val="0"/>
          <w:sz w:val="28"/>
          <w:szCs w:val="28"/>
          <w:lang w:val="uk-UA"/>
        </w:rPr>
        <w:t>Князян</w:t>
      </w:r>
      <w:proofErr w:type="spellEnd"/>
      <w:r w:rsidRPr="005D0C12">
        <w:rPr>
          <w:rStyle w:val="FontStyle43"/>
          <w:i w:val="0"/>
          <w:sz w:val="28"/>
          <w:szCs w:val="28"/>
          <w:lang w:val="uk-UA"/>
        </w:rPr>
        <w:t xml:space="preserve"> М.О. Самостійно-дослідницька діяльність майбутнього педагога: структура, функції, засоби активізації: Навчальний посібник / М.О.</w:t>
      </w:r>
      <w:proofErr w:type="spellStart"/>
      <w:r w:rsidRPr="005D0C12">
        <w:rPr>
          <w:rStyle w:val="FontStyle43"/>
          <w:i w:val="0"/>
          <w:sz w:val="28"/>
          <w:szCs w:val="28"/>
          <w:lang w:val="uk-UA"/>
        </w:rPr>
        <w:t>Князян</w:t>
      </w:r>
      <w:proofErr w:type="spellEnd"/>
      <w:r w:rsidRPr="005D0C12">
        <w:rPr>
          <w:rStyle w:val="FontStyle43"/>
          <w:i w:val="0"/>
          <w:sz w:val="28"/>
          <w:szCs w:val="28"/>
          <w:lang w:val="uk-UA"/>
        </w:rPr>
        <w:t xml:space="preserve">. – Ізмаїл: </w:t>
      </w:r>
      <w:proofErr w:type="spellStart"/>
      <w:r w:rsidRPr="005D0C12">
        <w:rPr>
          <w:rStyle w:val="FontStyle43"/>
          <w:i w:val="0"/>
          <w:sz w:val="28"/>
          <w:szCs w:val="28"/>
          <w:lang w:val="uk-UA"/>
        </w:rPr>
        <w:t>Сміл</w:t>
      </w:r>
      <w:proofErr w:type="spellEnd"/>
      <w:r w:rsidRPr="005D0C12">
        <w:rPr>
          <w:rStyle w:val="FontStyle43"/>
          <w:i w:val="0"/>
          <w:sz w:val="28"/>
          <w:szCs w:val="28"/>
          <w:lang w:val="uk-UA"/>
        </w:rPr>
        <w:t>, 2006. – 136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33.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Коджаспирова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Г.М.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словарь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r w:rsidRPr="005D0C12">
        <w:rPr>
          <w:rStyle w:val="FontStyle46"/>
          <w:sz w:val="28"/>
          <w:szCs w:val="28"/>
          <w:lang w:val="uk-UA"/>
        </w:rPr>
        <w:t>/</w:t>
      </w:r>
      <w:r w:rsidRPr="005D0C12">
        <w:rPr>
          <w:rStyle w:val="10"/>
          <w:sz w:val="28"/>
          <w:szCs w:val="28"/>
          <w:lang w:val="uk-UA"/>
        </w:rPr>
        <w:t xml:space="preserve"> Г.М.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Коджаспирова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, А.Ю.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Коджаспиров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М., 2001.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176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34.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Кочетов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А.И. Культура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педагогического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/А.И.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Кочетов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– 2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испр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доп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.: Ред. журн. «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Адукация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вихование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», 1996.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114с. 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35.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Краснобокий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Ю.М. Словник-довідник науковця-початківця / Ю.М.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Краснобокий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Науковий світ,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83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36.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Кремень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В.Г. Філософія освіти XXI століття // Педагогіка і психологія.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2003.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 1 (XXXVIII).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С.6-16.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37. Кузин Ф.Л.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Магистерская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диссертация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Методика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написания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правила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оформления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порядок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зашиты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Практ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пособие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для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студ.-магистрантов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/Ф.Л. Кузин.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Ось-89, 1997.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304с.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lastRenderedPageBreak/>
        <w:t xml:space="preserve">38.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Курсовые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дипломные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работы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по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педагогике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Сост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М.Д.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Іоричев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Самара: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Самарский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университет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2001.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15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39. Курсові і дипломні роботи студентів у системі роботи з науковою літературою: Методичні вказівки до написання курсових, дипломних робіт для студентів усіх спеціальностей денної форми навчання / Л.М.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Двірна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(уклад.); Черкаський інженерно-технологічний інститут.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Черкаси: ЧУТУ,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16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40. Леонтович А.В. Модель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школы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практика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организации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научно-исследовательской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деятельности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учащихся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А.В. Леонтович //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Развитие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исследовательской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деятельности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учащихся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методический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сборник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Народное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образование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2001.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 38-47.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41. Леонтьев А.Н.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Деятельность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Сознание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Личность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/А.Н. Леонтьев.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М., 1975.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304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42.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Логинова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Н.А. Феномен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ученичества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приобщение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к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школе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/Н.А.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Логинова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Психологический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журнал.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Том 21.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 5.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 106-111.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43.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Лудченко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А.А. и др.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Основы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научных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Учеб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пособие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/ Н.А.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Логинова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Знання,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114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44.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Лушников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А.М.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Научно-исследовательская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работа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профессио-нальная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подготовка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будущего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учителя / А.М.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Лушников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Советская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. -1974.-№ 7.-С. 87-91.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45.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Макаревич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В.Н.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Игровые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социологии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теория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алгоритмы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/ В.Н.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Макаревич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МГУ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1994.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168с.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46.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Максимов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В.Г.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диагностика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школе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/ В.Г.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Максимов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Академія, 2002. – 272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47. Максимова В.Н.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Акмеологическая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теория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контексте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проблемы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качества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образования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В.Н.Максимова //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2002.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 2.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С.9-14.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48. Маркова А.К.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Психологические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критерии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ступени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профессионали.зма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учителя / А.К. Маркова //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1995.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 6.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С.55-63.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49.</w:t>
      </w:r>
      <w:r w:rsidRPr="005D0C12">
        <w:rPr>
          <w:rStyle w:val="FontStyle43"/>
          <w:i w:val="0"/>
          <w:sz w:val="28"/>
          <w:szCs w:val="28"/>
          <w:lang w:val="uk-UA"/>
        </w:rPr>
        <w:t xml:space="preserve"> Марченко Г.В. Вступ до професії: Модульний курс /</w:t>
      </w:r>
      <w:r w:rsidRPr="005D0C12">
        <w:rPr>
          <w:rStyle w:val="10"/>
          <w:i/>
          <w:sz w:val="28"/>
          <w:szCs w:val="28"/>
          <w:lang w:val="uk-UA"/>
        </w:rPr>
        <w:t xml:space="preserve"> </w:t>
      </w:r>
      <w:r w:rsidRPr="005D0C12">
        <w:rPr>
          <w:rStyle w:val="FontStyle43"/>
          <w:i w:val="0"/>
          <w:sz w:val="28"/>
          <w:szCs w:val="28"/>
          <w:lang w:val="uk-UA"/>
        </w:rPr>
        <w:t xml:space="preserve">Г.В. Марченко, В.Д. Караваєва. – Горлівка: Видавництво ГДПІІМ, 2007. </w:t>
      </w:r>
      <w:r w:rsidRPr="005D0C12">
        <w:rPr>
          <w:rStyle w:val="FontStyle43"/>
          <w:i w:val="0"/>
          <w:sz w:val="28"/>
          <w:szCs w:val="28"/>
          <w:lang w:val="uk-UA"/>
        </w:rPr>
        <w:noBreakHyphen/>
        <w:t xml:space="preserve"> 164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49а.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Маслоу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Дальние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пределы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человеческой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психики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Перевод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с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анг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. А.М.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Татльїдаевой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Спб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., 1997.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430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>50. Методика навчання і наукових досліджень у вищій школі: Навчальний посібник / С.У.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Гончаренко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, П.М.Олійник, В.К.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Федорченко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та ін.; За ред. С.У.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Гончаренка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П.М.Олійника.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К., 2003.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323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51.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системного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педагогического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Под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ред. Н.В.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Кузьминой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Л., 1980.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172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52. Мороз І.В.Структура дипломних, кваліфікаційних робіт та вимоги до їх написання, оформлення і захисту/ І.В. Мороз.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К., 1997.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56с. 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53. Навчальний процес у вищій педагогічній школі: Навчальний посібник / О.Г.Мороз, В.О.Сластьонін, Н.І.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Філіпенко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та ін.; О.П. Мороз (ред.); Національний пед. ун-т ім. М.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ПДрагоманова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НПУ ім.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МЛ.Драгоманова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2001.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338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54.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Научно-исследовательская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работа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студентов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(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Учебное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пособие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по курсу «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Научно-исследовательская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работа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студентов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» 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Сост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. Б.Н.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Бальзамов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др.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X., 1978.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95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55.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Научно-исследовательская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работа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студентов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вузов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Литовской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ССР (Опит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методические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рекомендации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) 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Отв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. Ред. проф. И.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Мацкевичюс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Вильнюс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Вильнюский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гос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ун-т, 1981.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136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lastRenderedPageBreak/>
        <w:t xml:space="preserve">56.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Нісімчук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А.С. Сучасні педагогічні технології: Навчальний посібник/</w:t>
      </w:r>
      <w:r w:rsidRPr="005D0C12">
        <w:rPr>
          <w:rStyle w:val="10"/>
          <w:b/>
          <w:sz w:val="28"/>
          <w:szCs w:val="28"/>
          <w:lang w:val="uk-UA"/>
        </w:rPr>
        <w:t xml:space="preserve"> </w:t>
      </w:r>
      <w:r w:rsidRPr="005D0C12">
        <w:rPr>
          <w:rStyle w:val="10"/>
          <w:sz w:val="28"/>
          <w:szCs w:val="28"/>
          <w:lang w:val="uk-UA"/>
        </w:rPr>
        <w:t>А.С.</w:t>
      </w:r>
      <w:r w:rsidRPr="005D0C12">
        <w:rPr>
          <w:rStyle w:val="10"/>
          <w:b/>
          <w:sz w:val="28"/>
          <w:szCs w:val="28"/>
          <w:lang w:val="uk-UA"/>
        </w:rPr>
        <w:t>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Нісімчук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О.С. Падалка, О.Т. Шпак.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Видавничий центр «Просвіта»,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368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57. Організація соціологічних досліджень.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К., 1995. – 44 с. 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58.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Основы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научных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Учеб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для техн.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вузов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Под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ред. В.И. Кругова, В.В. Попова.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Высш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шк., 1989.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400с.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59.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Первой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В.П.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Теория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науки (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сущность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особенности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структура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познания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):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Лекция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./ В.П.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Первой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, Г.В.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Шашулина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Московская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академия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МВД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России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42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60.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Пидкасистый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Самостоятельная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познавательная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деятельность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школьников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обучении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Теоретико-экспериментальное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</w:t>
      </w:r>
      <w:r w:rsidRPr="005D0C12">
        <w:rPr>
          <w:rStyle w:val="10"/>
          <w:b/>
          <w:sz w:val="28"/>
          <w:szCs w:val="28"/>
          <w:lang w:val="uk-UA"/>
        </w:rPr>
        <w:t xml:space="preserve"> </w:t>
      </w:r>
      <w:r w:rsidRPr="005D0C12">
        <w:rPr>
          <w:rStyle w:val="FontStyle46"/>
          <w:b w:val="0"/>
          <w:sz w:val="28"/>
          <w:szCs w:val="28"/>
          <w:lang w:val="uk-UA"/>
        </w:rPr>
        <w:t>И.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Пидкасистый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1980.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240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61.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Побірченко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Н.С. Курсові роботи з педагогіки: Методичні рекомендації / Н.С.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Побірченко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, О.Л.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Кірдан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Л.А. Шульга.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Умань: УДПУ, 1997.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62. Приходько П.Т.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Тропой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науки: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Советы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молодому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исследователю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Изд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3-е,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испр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./ П.Т. Приходько.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Знание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1969.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118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63.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Радул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В.В. Соціальна зрілість молодого вчителя / В.В.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Радул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К, 1997.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269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64.Ракитов А.И.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БСЗ.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3-е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изд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. / А.И.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Ракитов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М., 1972.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Т. 10.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 542.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65. Савченко О.Я. Складові реалізації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компетентнісного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підходу в освітньому процесі / О.Я. Савченко //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Компетентнісний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підхід у сучасній освіті: світовий досвід та українські перспективи: Бібліотека з освітньої політики / Під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заг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. ред. О.В.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Овчарук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К., 2004.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С.39-40.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66.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Сборник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диагностики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способов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формирования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профессиональных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качеств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личности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будущего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учителя: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Учебное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пособие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для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студентов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педагогических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институтов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под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ред.Л.В.Кодрашовой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Кривий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Рог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КГПИ, 1993.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150с. 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67.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Селье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Г. От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мечты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к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открытию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как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стать ученим: Пер. с англ. 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Общ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. ред. М.Н.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Кондрашовой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И.И. Хорола.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М., 1987.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368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68. Сидоренко В.К Основи наукових досліджень / В.К. Сидоренко, П.В. Дмитренко.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К., 2000. – 259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69. Січко С. Науково-дослідна робота у школах нового типу: організація, методика, результати: Науково-методичний посібник / С. Січко , С. Кисельов.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Бібліотечка «Першого вересня», 2000.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36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70.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Скульский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Р.П.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Первоначальная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подготовка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студентов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к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научно-педагогическому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творчеству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/ Р.П.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Скульський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</w:t>
      </w:r>
      <w:r>
        <w:rPr>
          <w:rStyle w:val="FontStyle46"/>
          <w:b w:val="0"/>
          <w:sz w:val="28"/>
          <w:szCs w:val="28"/>
          <w:lang w:val="uk-UA"/>
        </w:rPr>
        <w:t>ветская</w:t>
      </w:r>
      <w:proofErr w:type="spellEnd"/>
      <w:r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>
        <w:rPr>
          <w:rStyle w:val="FontStyle46"/>
          <w:b w:val="0"/>
          <w:sz w:val="28"/>
          <w:szCs w:val="28"/>
          <w:lang w:val="uk-UA"/>
        </w:rPr>
        <w:t>педагогика</w:t>
      </w:r>
      <w:proofErr w:type="spellEnd"/>
      <w:r>
        <w:rPr>
          <w:rStyle w:val="FontStyle46"/>
          <w:b w:val="0"/>
          <w:sz w:val="28"/>
          <w:szCs w:val="28"/>
          <w:lang w:val="uk-UA"/>
        </w:rPr>
        <w:t xml:space="preserve">. </w:t>
      </w:r>
      <w:r>
        <w:rPr>
          <w:rStyle w:val="FontStyle46"/>
          <w:b w:val="0"/>
          <w:sz w:val="28"/>
          <w:szCs w:val="28"/>
          <w:lang w:val="uk-UA"/>
        </w:rPr>
        <w:noBreakHyphen/>
        <w:t xml:space="preserve"> 1974. </w:t>
      </w:r>
      <w:r>
        <w:rPr>
          <w:rStyle w:val="FontStyle46"/>
          <w:b w:val="0"/>
          <w:sz w:val="28"/>
          <w:szCs w:val="28"/>
          <w:lang w:val="uk-UA"/>
        </w:rPr>
        <w:noBreakHyphen/>
        <w:t xml:space="preserve"> № 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7.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 80-86.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71.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Сметанський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М.І. Технологія педагогічних досліджень: навчальний посібник / М.І.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Сметанський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І.М. Найдьонов., І.Л.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Хо</w:t>
      </w:r>
      <w:r>
        <w:rPr>
          <w:rStyle w:val="FontStyle46"/>
          <w:b w:val="0"/>
          <w:sz w:val="28"/>
          <w:szCs w:val="28"/>
          <w:lang w:val="uk-UA"/>
        </w:rPr>
        <w:t>лковська</w:t>
      </w:r>
      <w:proofErr w:type="spellEnd"/>
      <w:r>
        <w:rPr>
          <w:rStyle w:val="FontStyle46"/>
          <w:b w:val="0"/>
          <w:sz w:val="28"/>
          <w:szCs w:val="28"/>
          <w:lang w:val="uk-UA"/>
        </w:rPr>
        <w:t xml:space="preserve">. </w:t>
      </w:r>
      <w:r>
        <w:rPr>
          <w:rStyle w:val="FontStyle46"/>
          <w:b w:val="0"/>
          <w:sz w:val="28"/>
          <w:szCs w:val="28"/>
          <w:lang w:val="uk-UA"/>
        </w:rPr>
        <w:noBreakHyphen/>
        <w:t xml:space="preserve"> Вінниця, 1997. – 31 </w:t>
      </w:r>
      <w:r w:rsidRPr="005D0C12">
        <w:rPr>
          <w:rStyle w:val="FontStyle46"/>
          <w:b w:val="0"/>
          <w:sz w:val="28"/>
          <w:szCs w:val="28"/>
          <w:lang w:val="uk-UA"/>
        </w:rPr>
        <w:t>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72.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Справочное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пособие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по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организации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поисково-исследовательской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деятельности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учащихся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образовательних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учреждений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Сост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Н.В.Карпова и др.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Псков: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Псковский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государственный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институт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им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С.М. Кирова, 2001.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45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73.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Сухомлинська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О.В. Концепція громадянського виховання особистості в умовах розвитку української державності / О.В.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Сухомлинська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// Шлях </w:t>
      </w:r>
      <w:r w:rsidRPr="005D0C12">
        <w:rPr>
          <w:rStyle w:val="FontStyle46"/>
          <w:b w:val="0"/>
          <w:sz w:val="28"/>
          <w:szCs w:val="28"/>
          <w:lang w:val="uk-UA"/>
        </w:rPr>
        <w:lastRenderedPageBreak/>
        <w:t xml:space="preserve">освіти.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2002.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 3.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74.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Сухомлинский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Павлышская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средняя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школа /</w:t>
      </w:r>
      <w:r>
        <w:rPr>
          <w:rStyle w:val="FontStyle46"/>
          <w:b w:val="0"/>
          <w:sz w:val="28"/>
          <w:szCs w:val="28"/>
          <w:lang w:val="uk-UA"/>
        </w:rPr>
        <w:t xml:space="preserve"> В.А. 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Сухомлинський.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М., 1969. – 40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75.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Сычкова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Н.В.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Теоретические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основы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формирования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умений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исследовательской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деятельности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будущих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учителей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Н.В.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Сычкова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Магнитогорск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2001.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85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76. Токарева Н.М. Проблеми організації науково-пізнавальної діяльності студентів / Н.М. Токарева // Методика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организации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работы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с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молодежью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Материал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международного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семинара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26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октября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2001 в г.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Кривом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Роге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(Украйна).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ЕУФИМБ, 2001.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 168-172.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77.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Тюрина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Основы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методологии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 методики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Учебное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пособие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В.А.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Тюрина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И.В. Ващенко.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ООО «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Международное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финансовое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агентство», 1998.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44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78.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Усачева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И.В.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Формирование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учебно-исследовательской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деятельности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обучение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чтению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текста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И.В.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Усачева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И.И.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Ильясов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М., 1986.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121 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79. Холод О.М. Фрагменти методичних порад щодо організації наукової роботи (на прикладі проблемних груп економічного вузу) / О.М. Холодова // Методика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организации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научной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работи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с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молодежью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Материалы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международного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семинара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26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октября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2001 в г.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Кривой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Рог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(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Украина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).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К.: ЕУФИМБ, 2001.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 179-184.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80. Храмова Г.М.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Подготовка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студентов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к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творческой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деятельности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(на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материале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УИРС по циклу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педагогических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дисциплин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):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Автореф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... к. п. н. / Г.М. Храмова.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Атма-Ата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, 1978.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26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81.Цехмістрова Т.С. Основи наукових досліджень / Т.С.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Цехмістрова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Київ: Видавничий дім «Слово», 2003.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240с.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82.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Цокур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О.С. Педагогіка вищої школи: Навчально-методичний посібник. Вип.1. Основи наукового педагогічного дослідження / За ред. А.І.Панькова.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Одеса, 2002.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68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83.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Шейко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В.М. Організація та методика науково-дослідницької діяльності: Підручник для вищих навчальних закладів / В.М.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Шейко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, Н.М.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Кушнаренко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Харківська державна академія культури.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Х., 1998.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287 с.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84.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Штульман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Є.А.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Методологический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аппарат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исследований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Є.А. 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Штульман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//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Советская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педагогика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1988.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№ 11.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С. 43-48.</w:t>
      </w:r>
    </w:p>
    <w:p w:rsidR="005D0C12" w:rsidRPr="005D0C12" w:rsidRDefault="005D0C12" w:rsidP="005D0C12">
      <w:pPr>
        <w:pStyle w:val="Style3"/>
        <w:tabs>
          <w:tab w:val="left" w:pos="142"/>
          <w:tab w:val="left" w:pos="14317"/>
          <w:tab w:val="left" w:pos="14601"/>
        </w:tabs>
        <w:spacing w:line="240" w:lineRule="auto"/>
        <w:ind w:firstLine="680"/>
        <w:jc w:val="both"/>
        <w:rPr>
          <w:rStyle w:val="FontStyle46"/>
          <w:b w:val="0"/>
          <w:sz w:val="28"/>
          <w:szCs w:val="28"/>
          <w:lang w:val="uk-UA"/>
        </w:rPr>
      </w:pPr>
      <w:r w:rsidRPr="005D0C12">
        <w:rPr>
          <w:rStyle w:val="FontStyle46"/>
          <w:b w:val="0"/>
          <w:sz w:val="28"/>
          <w:szCs w:val="28"/>
          <w:lang w:val="uk-UA"/>
        </w:rPr>
        <w:t xml:space="preserve">85.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Ядов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В.А.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Стратегия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социологического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исследования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Учеб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для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студ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вузов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 / В.А.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Ядов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 xml:space="preserve">. </w:t>
      </w:r>
      <w:r w:rsidRPr="005D0C12">
        <w:rPr>
          <w:rStyle w:val="FontStyle46"/>
          <w:b w:val="0"/>
          <w:sz w:val="28"/>
          <w:szCs w:val="28"/>
          <w:lang w:val="uk-UA"/>
        </w:rPr>
        <w:noBreakHyphen/>
        <w:t xml:space="preserve"> М.: </w:t>
      </w:r>
      <w:proofErr w:type="spellStart"/>
      <w:r w:rsidRPr="005D0C12">
        <w:rPr>
          <w:rStyle w:val="FontStyle46"/>
          <w:b w:val="0"/>
          <w:sz w:val="28"/>
          <w:szCs w:val="28"/>
          <w:lang w:val="uk-UA"/>
        </w:rPr>
        <w:t>Добросвет</w:t>
      </w:r>
      <w:proofErr w:type="spellEnd"/>
      <w:r w:rsidRPr="005D0C12">
        <w:rPr>
          <w:rStyle w:val="FontStyle46"/>
          <w:b w:val="0"/>
          <w:sz w:val="28"/>
          <w:szCs w:val="28"/>
          <w:lang w:val="uk-UA"/>
        </w:rPr>
        <w:t>, 1998. – 596 с.</w:t>
      </w:r>
    </w:p>
    <w:p w:rsidR="005D0C12" w:rsidRPr="005D0C12" w:rsidRDefault="005D0C12" w:rsidP="005D0C12">
      <w:pPr>
        <w:shd w:val="clear" w:color="auto" w:fill="FFFFFF"/>
        <w:ind w:firstLine="919"/>
        <w:jc w:val="center"/>
        <w:rPr>
          <w:rFonts w:ascii="Times New Roman" w:hAnsi="Times New Roman" w:cs="Times New Roman"/>
          <w:b/>
          <w:iCs/>
          <w:spacing w:val="-3"/>
          <w:sz w:val="28"/>
          <w:szCs w:val="28"/>
          <w:lang w:val="uk-UA"/>
        </w:rPr>
      </w:pPr>
      <w:r w:rsidRPr="005D0C12">
        <w:rPr>
          <w:rFonts w:ascii="Times New Roman" w:hAnsi="Times New Roman" w:cs="Times New Roman"/>
          <w:b/>
          <w:iCs/>
          <w:spacing w:val="-3"/>
          <w:sz w:val="28"/>
          <w:szCs w:val="28"/>
          <w:lang w:val="uk-UA"/>
        </w:rPr>
        <w:t>Інформаційні ресурси</w:t>
      </w:r>
    </w:p>
    <w:p w:rsidR="005D0C12" w:rsidRPr="005D0C12" w:rsidRDefault="005D0C12" w:rsidP="005D0C1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709"/>
        <w:jc w:val="both"/>
        <w:rPr>
          <w:rStyle w:val="FontStyle46"/>
          <w:bCs w:val="0"/>
          <w:sz w:val="28"/>
          <w:szCs w:val="28"/>
          <w:lang w:val="uk-UA"/>
        </w:rPr>
      </w:pPr>
      <w:r w:rsidRPr="005D0C1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Для всіх, хто навчається». Велика бібліотека навчально-методичної літератури </w:t>
      </w:r>
      <w:r w:rsidRPr="005D0C12">
        <w:rPr>
          <w:rFonts w:ascii="Times New Roman" w:hAnsi="Times New Roman" w:cs="Times New Roman"/>
          <w:sz w:val="28"/>
          <w:szCs w:val="28"/>
          <w:lang w:val="uk-UA"/>
        </w:rPr>
        <w:t>[Електронний ресурс] / Режим доступу:</w:t>
      </w:r>
      <w:r w:rsidRPr="005D0C12">
        <w:rPr>
          <w:rStyle w:val="FontStyle46"/>
          <w:b w:val="0"/>
          <w:sz w:val="28"/>
          <w:szCs w:val="28"/>
          <w:lang w:val="uk-UA"/>
        </w:rPr>
        <w:t xml:space="preserve"> http://metodportal.net</w:t>
      </w:r>
    </w:p>
    <w:p w:rsidR="005D0C12" w:rsidRPr="005D0C12" w:rsidRDefault="005D0C12" w:rsidP="005D0C1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709"/>
        <w:jc w:val="both"/>
        <w:rPr>
          <w:rStyle w:val="FontStyle46"/>
          <w:b w:val="0"/>
          <w:bCs w:val="0"/>
          <w:sz w:val="28"/>
          <w:szCs w:val="28"/>
          <w:lang w:val="uk-UA"/>
        </w:rPr>
      </w:pPr>
      <w:r w:rsidRPr="005D0C12">
        <w:rPr>
          <w:rStyle w:val="FontStyle46"/>
          <w:b w:val="0"/>
          <w:bCs w:val="0"/>
          <w:sz w:val="28"/>
          <w:szCs w:val="28"/>
          <w:lang w:val="uk-UA"/>
        </w:rPr>
        <w:t xml:space="preserve">Наукова електронна бібліотека. (Книги, підручники, дисертації, автореферати.) </w:t>
      </w:r>
      <w:r w:rsidRPr="005D0C12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/ Режим доступу: </w:t>
      </w:r>
      <w:r w:rsidRPr="005D0C12">
        <w:rPr>
          <w:rStyle w:val="FontStyle46"/>
          <w:b w:val="0"/>
          <w:bCs w:val="0"/>
          <w:sz w:val="28"/>
          <w:szCs w:val="28"/>
          <w:lang w:val="uk-UA"/>
        </w:rPr>
        <w:t>http://www.nbuv.gov.ua/portal</w:t>
      </w:r>
    </w:p>
    <w:p w:rsidR="005D0C12" w:rsidRPr="005D0C12" w:rsidRDefault="005D0C12" w:rsidP="005D0C1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709"/>
        <w:jc w:val="both"/>
        <w:rPr>
          <w:rStyle w:val="FontStyle46"/>
          <w:b w:val="0"/>
          <w:bCs w:val="0"/>
          <w:sz w:val="28"/>
          <w:szCs w:val="28"/>
          <w:lang w:val="uk-UA"/>
        </w:rPr>
      </w:pPr>
      <w:r w:rsidRPr="005D0C12">
        <w:rPr>
          <w:rStyle w:val="FontStyle46"/>
          <w:b w:val="0"/>
          <w:bCs w:val="0"/>
          <w:sz w:val="28"/>
          <w:szCs w:val="28"/>
          <w:lang w:val="uk-UA"/>
        </w:rPr>
        <w:t>Наукова періодика України (журнали та збірники наукових праць)</w:t>
      </w:r>
      <w:r w:rsidRPr="005D0C12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 / Режим доступу:</w:t>
      </w:r>
      <w:r w:rsidRPr="005D0C12">
        <w:rPr>
          <w:rStyle w:val="FontStyle46"/>
          <w:b w:val="0"/>
          <w:bCs w:val="0"/>
          <w:sz w:val="28"/>
          <w:szCs w:val="28"/>
          <w:lang w:val="uk-UA"/>
        </w:rPr>
        <w:t xml:space="preserve"> http: //</w:t>
      </w:r>
      <w:proofErr w:type="spellStart"/>
      <w:r w:rsidRPr="005D0C12">
        <w:rPr>
          <w:rStyle w:val="FontStyle46"/>
          <w:b w:val="0"/>
          <w:bCs w:val="0"/>
          <w:sz w:val="28"/>
          <w:szCs w:val="28"/>
          <w:lang w:val="uk-UA"/>
        </w:rPr>
        <w:t>www.nbuv.gov.ua</w:t>
      </w:r>
      <w:proofErr w:type="spellEnd"/>
      <w:r w:rsidRPr="005D0C12">
        <w:rPr>
          <w:rStyle w:val="FontStyle46"/>
          <w:b w:val="0"/>
          <w:bCs w:val="0"/>
          <w:sz w:val="28"/>
          <w:szCs w:val="28"/>
          <w:lang w:val="uk-UA"/>
        </w:rPr>
        <w:t>/</w:t>
      </w:r>
      <w:proofErr w:type="spellStart"/>
      <w:r w:rsidRPr="005D0C12">
        <w:rPr>
          <w:rStyle w:val="FontStyle46"/>
          <w:b w:val="0"/>
          <w:bCs w:val="0"/>
          <w:sz w:val="28"/>
          <w:szCs w:val="28"/>
          <w:lang w:val="uk-UA"/>
        </w:rPr>
        <w:t>portal</w:t>
      </w:r>
      <w:proofErr w:type="spellEnd"/>
      <w:r w:rsidRPr="005D0C12">
        <w:rPr>
          <w:rStyle w:val="FontStyle46"/>
          <w:b w:val="0"/>
          <w:bCs w:val="0"/>
          <w:sz w:val="28"/>
          <w:szCs w:val="28"/>
          <w:lang w:val="uk-UA"/>
        </w:rPr>
        <w:t>/</w:t>
      </w:r>
      <w:proofErr w:type="spellStart"/>
      <w:r w:rsidRPr="005D0C12">
        <w:rPr>
          <w:rStyle w:val="FontStyle46"/>
          <w:b w:val="0"/>
          <w:bCs w:val="0"/>
          <w:sz w:val="28"/>
          <w:szCs w:val="28"/>
          <w:lang w:val="uk-UA"/>
        </w:rPr>
        <w:t>Soc</w:t>
      </w:r>
      <w:proofErr w:type="spellEnd"/>
      <w:r w:rsidRPr="005D0C12">
        <w:rPr>
          <w:rStyle w:val="FontStyle46"/>
          <w:b w:val="0"/>
          <w:bCs w:val="0"/>
          <w:sz w:val="28"/>
          <w:szCs w:val="28"/>
          <w:lang w:val="uk-UA"/>
        </w:rPr>
        <w:t>%5FGum/</w:t>
      </w:r>
      <w:proofErr w:type="spellStart"/>
      <w:r w:rsidRPr="005D0C12">
        <w:rPr>
          <w:rStyle w:val="FontStyle46"/>
          <w:b w:val="0"/>
          <w:bCs w:val="0"/>
          <w:sz w:val="28"/>
          <w:szCs w:val="28"/>
          <w:lang w:val="uk-UA"/>
        </w:rPr>
        <w:t>Vlush</w:t>
      </w:r>
      <w:proofErr w:type="spellEnd"/>
    </w:p>
    <w:p w:rsidR="005D0C12" w:rsidRPr="005D0C12" w:rsidRDefault="005D0C12" w:rsidP="005D0C1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709"/>
        <w:jc w:val="both"/>
        <w:rPr>
          <w:rStyle w:val="FontStyle46"/>
          <w:b w:val="0"/>
          <w:bCs w:val="0"/>
          <w:sz w:val="28"/>
          <w:szCs w:val="28"/>
          <w:lang w:val="uk-UA"/>
        </w:rPr>
      </w:pPr>
      <w:proofErr w:type="spellStart"/>
      <w:r w:rsidRPr="005D0C12">
        <w:rPr>
          <w:rStyle w:val="FontStyle46"/>
          <w:b w:val="0"/>
          <w:bCs w:val="0"/>
          <w:sz w:val="28"/>
          <w:szCs w:val="28"/>
          <w:lang w:val="uk-UA"/>
        </w:rPr>
        <w:t>Нацiональна</w:t>
      </w:r>
      <w:proofErr w:type="spellEnd"/>
      <w:r w:rsidRPr="005D0C12">
        <w:rPr>
          <w:rStyle w:val="FontStyle46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bCs w:val="0"/>
          <w:sz w:val="28"/>
          <w:szCs w:val="28"/>
          <w:lang w:val="uk-UA"/>
        </w:rPr>
        <w:t>бiблiотека</w:t>
      </w:r>
      <w:proofErr w:type="spellEnd"/>
      <w:r w:rsidRPr="005D0C12">
        <w:rPr>
          <w:rStyle w:val="FontStyle46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bCs w:val="0"/>
          <w:sz w:val="28"/>
          <w:szCs w:val="28"/>
          <w:lang w:val="uk-UA"/>
        </w:rPr>
        <w:t>Украiни</w:t>
      </w:r>
      <w:proofErr w:type="spellEnd"/>
      <w:r w:rsidRPr="005D0C12">
        <w:rPr>
          <w:rStyle w:val="FontStyle46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bCs w:val="0"/>
          <w:sz w:val="28"/>
          <w:szCs w:val="28"/>
          <w:lang w:val="uk-UA"/>
        </w:rPr>
        <w:t>iменi</w:t>
      </w:r>
      <w:proofErr w:type="spellEnd"/>
      <w:r w:rsidRPr="005D0C12">
        <w:rPr>
          <w:rStyle w:val="FontStyle46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5D0C12">
        <w:rPr>
          <w:rStyle w:val="FontStyle46"/>
          <w:b w:val="0"/>
          <w:bCs w:val="0"/>
          <w:sz w:val="28"/>
          <w:szCs w:val="28"/>
          <w:lang w:val="uk-UA"/>
        </w:rPr>
        <w:t>В.I.Вернадського</w:t>
      </w:r>
      <w:proofErr w:type="spellEnd"/>
      <w:r w:rsidRPr="005D0C12">
        <w:rPr>
          <w:rStyle w:val="FontStyle46"/>
          <w:b w:val="0"/>
          <w:bCs w:val="0"/>
          <w:sz w:val="28"/>
          <w:szCs w:val="28"/>
          <w:lang w:val="uk-UA"/>
        </w:rPr>
        <w:t xml:space="preserve"> </w:t>
      </w:r>
      <w:r w:rsidRPr="005D0C12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/ Режим доступу: </w:t>
      </w:r>
      <w:r w:rsidRPr="005D0C12">
        <w:rPr>
          <w:rStyle w:val="FontStyle46"/>
          <w:b w:val="0"/>
          <w:bCs w:val="0"/>
          <w:sz w:val="28"/>
          <w:szCs w:val="28"/>
          <w:lang w:val="uk-UA"/>
        </w:rPr>
        <w:t>http://www.nbuv.gov.ua</w:t>
      </w:r>
    </w:p>
    <w:p w:rsidR="005D0C12" w:rsidRPr="005D0C12" w:rsidRDefault="005D0C12" w:rsidP="005D0C1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709"/>
        <w:jc w:val="both"/>
        <w:rPr>
          <w:rStyle w:val="FontStyle46"/>
          <w:b w:val="0"/>
          <w:bCs w:val="0"/>
          <w:sz w:val="28"/>
          <w:szCs w:val="28"/>
          <w:lang w:val="uk-UA"/>
        </w:rPr>
      </w:pPr>
      <w:r w:rsidRPr="005D0C12">
        <w:rPr>
          <w:rStyle w:val="FontStyle46"/>
          <w:b w:val="0"/>
          <w:bCs w:val="0"/>
          <w:sz w:val="28"/>
          <w:szCs w:val="28"/>
          <w:lang w:val="uk-UA"/>
        </w:rPr>
        <w:lastRenderedPageBreak/>
        <w:t xml:space="preserve">ПУБЛІЧНА БІБЛІОТЕКА </w:t>
      </w:r>
      <w:r w:rsidRPr="005D0C12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/ Режим доступу: </w:t>
      </w:r>
      <w:r w:rsidRPr="005D0C12">
        <w:rPr>
          <w:rStyle w:val="FontStyle46"/>
          <w:b w:val="0"/>
          <w:bCs w:val="0"/>
          <w:sz w:val="28"/>
          <w:szCs w:val="28"/>
          <w:lang w:val="uk-UA"/>
        </w:rPr>
        <w:t>http://publ.lib.ru</w:t>
      </w:r>
    </w:p>
    <w:p w:rsidR="00B276D0" w:rsidRPr="005D0C12" w:rsidRDefault="00B276D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276D0" w:rsidRPr="005D0C12" w:rsidSect="005D0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1B45"/>
    <w:multiLevelType w:val="hybridMultilevel"/>
    <w:tmpl w:val="E702F486"/>
    <w:lvl w:ilvl="0" w:tplc="02C228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6DF1013C"/>
    <w:multiLevelType w:val="hybridMultilevel"/>
    <w:tmpl w:val="ECF051C4"/>
    <w:lvl w:ilvl="0" w:tplc="433A7A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C12"/>
    <w:rsid w:val="002F0F3D"/>
    <w:rsid w:val="005D0C12"/>
    <w:rsid w:val="005F74F0"/>
    <w:rsid w:val="007674AE"/>
    <w:rsid w:val="00B276D0"/>
    <w:rsid w:val="00E0619B"/>
    <w:rsid w:val="00E42B8E"/>
    <w:rsid w:val="00F5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link w:val="1"/>
    <w:locked/>
    <w:rsid w:val="005D0C1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3"/>
    <w:rsid w:val="005D0C12"/>
    <w:pPr>
      <w:shd w:val="clear" w:color="auto" w:fill="FFFFFF"/>
      <w:spacing w:before="300" w:after="0" w:line="240" w:lineRule="atLeast"/>
      <w:jc w:val="right"/>
    </w:pPr>
    <w:rPr>
      <w:sz w:val="27"/>
      <w:szCs w:val="27"/>
    </w:rPr>
  </w:style>
  <w:style w:type="character" w:customStyle="1" w:styleId="2">
    <w:name w:val="Основний текст (2)_"/>
    <w:link w:val="20"/>
    <w:locked/>
    <w:rsid w:val="005D0C12"/>
    <w:rPr>
      <w:sz w:val="27"/>
      <w:szCs w:val="2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D0C12"/>
    <w:pPr>
      <w:shd w:val="clear" w:color="auto" w:fill="FFFFFF"/>
      <w:spacing w:after="0" w:line="346" w:lineRule="exact"/>
    </w:pPr>
    <w:rPr>
      <w:sz w:val="27"/>
      <w:szCs w:val="27"/>
    </w:rPr>
  </w:style>
  <w:style w:type="character" w:customStyle="1" w:styleId="a4">
    <w:name w:val="Основний текст + Напівжирний"/>
    <w:rsid w:val="005D0C12"/>
    <w:rPr>
      <w:b/>
      <w:bCs/>
      <w:sz w:val="27"/>
      <w:szCs w:val="27"/>
      <w:lang w:bidi="ar-SA"/>
    </w:rPr>
  </w:style>
  <w:style w:type="character" w:customStyle="1" w:styleId="21">
    <w:name w:val="Основний текст2"/>
    <w:rsid w:val="005D0C12"/>
    <w:rPr>
      <w:sz w:val="27"/>
      <w:szCs w:val="27"/>
      <w:lang w:bidi="ar-SA"/>
    </w:rPr>
  </w:style>
  <w:style w:type="character" w:customStyle="1" w:styleId="a5">
    <w:name w:val="Основний текст"/>
    <w:rsid w:val="005D0C12"/>
    <w:rPr>
      <w:sz w:val="27"/>
      <w:szCs w:val="27"/>
      <w:lang w:bidi="ar-SA"/>
    </w:rPr>
  </w:style>
  <w:style w:type="paragraph" w:customStyle="1" w:styleId="Style3">
    <w:name w:val="Style3"/>
    <w:basedOn w:val="a"/>
    <w:rsid w:val="005D0C12"/>
    <w:pPr>
      <w:widowControl w:val="0"/>
      <w:autoSpaceDE w:val="0"/>
      <w:autoSpaceDN w:val="0"/>
      <w:adjustRightInd w:val="0"/>
      <w:spacing w:after="0" w:line="253" w:lineRule="exact"/>
      <w:ind w:firstLine="475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43">
    <w:name w:val="Font Style43"/>
    <w:basedOn w:val="a0"/>
    <w:rsid w:val="005D0C12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10">
    <w:name w:val="Заголовок №1_"/>
    <w:link w:val="11"/>
    <w:locked/>
    <w:rsid w:val="005D0C12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5D0C12"/>
    <w:pPr>
      <w:shd w:val="clear" w:color="auto" w:fill="FFFFFF"/>
      <w:spacing w:after="60" w:line="240" w:lineRule="atLeast"/>
      <w:jc w:val="both"/>
      <w:outlineLvl w:val="0"/>
    </w:pPr>
    <w:rPr>
      <w:sz w:val="27"/>
      <w:szCs w:val="27"/>
    </w:rPr>
  </w:style>
  <w:style w:type="character" w:customStyle="1" w:styleId="FontStyle46">
    <w:name w:val="Font Style46"/>
    <w:rsid w:val="005D0C12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2462</Words>
  <Characters>14038</Characters>
  <Application>Microsoft Office Word</Application>
  <DocSecurity>0</DocSecurity>
  <Lines>116</Lines>
  <Paragraphs>32</Paragraphs>
  <ScaleCrop>false</ScaleCrop>
  <Company>Ya Blondinko Edition</Company>
  <LinksUpToDate>false</LinksUpToDate>
  <CharactersWithSpaces>16468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8</cp:revision>
  <dcterms:created xsi:type="dcterms:W3CDTF">2016-03-11T05:52:00Z</dcterms:created>
  <dcterms:modified xsi:type="dcterms:W3CDTF">2016-03-14T13:33:00Z</dcterms:modified>
</cp:coreProperties>
</file>