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140716">
      <w:pPr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140716">
        <w:rPr>
          <w:b/>
          <w:sz w:val="28"/>
          <w:szCs w:val="28"/>
          <w:lang w:val="uk-UA"/>
        </w:rPr>
        <w:t xml:space="preserve"> Педагогічний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40716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Фахових методик і технологій ПО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AE2758" w:rsidRDefault="00395013" w:rsidP="00AE27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E2758" w:rsidRDefault="00AE2758" w:rsidP="00AE2758">
      <w:pPr>
        <w:jc w:val="both"/>
        <w:rPr>
          <w:b/>
          <w:sz w:val="28"/>
          <w:szCs w:val="28"/>
          <w:lang w:val="uk-UA"/>
        </w:rPr>
      </w:pPr>
      <w:r w:rsidRPr="00B04CE5">
        <w:rPr>
          <w:b/>
          <w:sz w:val="28"/>
          <w:szCs w:val="28"/>
          <w:lang w:val="uk-UA"/>
        </w:rPr>
        <w:t>Формування міжпредметної естетичної компетентності у молодших школярів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AE2758">
        <w:rPr>
          <w:sz w:val="28"/>
          <w:szCs w:val="28"/>
          <w:lang w:val="uk-UA"/>
        </w:rPr>
        <w:t xml:space="preserve">грама </w:t>
      </w:r>
      <w:r w:rsidR="009C4FDD">
        <w:rPr>
          <w:sz w:val="28"/>
          <w:szCs w:val="28"/>
          <w:lang w:val="uk-UA"/>
        </w:rPr>
        <w:t>ОР “Бакалавр”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AE2758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Початкова освіта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AE2758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0101 Педагогічна освіта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954"/>
        <w:gridCol w:w="203"/>
        <w:gridCol w:w="624"/>
        <w:gridCol w:w="1858"/>
        <w:gridCol w:w="431"/>
        <w:gridCol w:w="566"/>
        <w:gridCol w:w="941"/>
        <w:gridCol w:w="499"/>
        <w:gridCol w:w="451"/>
        <w:gridCol w:w="1438"/>
        <w:gridCol w:w="661"/>
        <w:gridCol w:w="945"/>
      </w:tblGrid>
      <w:tr w:rsidR="00C67355" w:rsidRPr="00C67355" w:rsidTr="001B6E39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465" w:type="dxa"/>
            <w:gridSpan w:val="8"/>
          </w:tcPr>
          <w:p w:rsidR="00AE2758" w:rsidRPr="00AE2758" w:rsidRDefault="00AE2758" w:rsidP="00AE27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04CE5">
              <w:rPr>
                <w:b/>
                <w:sz w:val="28"/>
                <w:szCs w:val="28"/>
                <w:lang w:val="uk-UA"/>
              </w:rPr>
              <w:t>Формування міжпредметної естетичної компетентності у молодших школярів</w:t>
            </w:r>
          </w:p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465" w:type="dxa"/>
            <w:gridSpan w:val="8"/>
          </w:tcPr>
          <w:p w:rsidR="002C2330" w:rsidRPr="00C67355" w:rsidRDefault="00AE2758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Качмар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465" w:type="dxa"/>
            <w:gridSpan w:val="8"/>
          </w:tcPr>
          <w:p w:rsidR="002C2330" w:rsidRPr="00C67355" w:rsidRDefault="00AE2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0669191771</w:t>
            </w: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5465" w:type="dxa"/>
            <w:gridSpan w:val="8"/>
          </w:tcPr>
          <w:p w:rsidR="002C2330" w:rsidRPr="00AE2758" w:rsidRDefault="00AE2758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Ooleksandra75@ukr.net</w:t>
            </w: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465" w:type="dxa"/>
            <w:gridSpan w:val="8"/>
          </w:tcPr>
          <w:p w:rsidR="002C2330" w:rsidRPr="00C67355" w:rsidRDefault="00AE2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Лекції, практичні, </w:t>
            </w:r>
            <w:proofErr w:type="spellStart"/>
            <w:r>
              <w:rPr>
                <w:sz w:val="24"/>
                <w:szCs w:val="24"/>
                <w:lang w:val="uk-UA"/>
              </w:rPr>
              <w:t>самостійнаробота</w:t>
            </w:r>
            <w:proofErr w:type="spellEnd"/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465" w:type="dxa"/>
            <w:gridSpan w:val="8"/>
          </w:tcPr>
          <w:p w:rsidR="002C2330" w:rsidRPr="00C67355" w:rsidRDefault="00AE2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год.</w:t>
            </w: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465" w:type="dxa"/>
            <w:gridSpan w:val="8"/>
          </w:tcPr>
          <w:p w:rsidR="002C2330" w:rsidRPr="00AE2758" w:rsidRDefault="00AE2758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hpp://www.d-learn.pu.if./index.php</w:t>
            </w:r>
          </w:p>
        </w:tc>
      </w:tr>
      <w:tr w:rsidR="00824696" w:rsidRPr="00C67355" w:rsidTr="00824696">
        <w:tc>
          <w:tcPr>
            <w:tcW w:w="4106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465" w:type="dxa"/>
            <w:gridSpan w:val="8"/>
          </w:tcPr>
          <w:p w:rsidR="002C2330" w:rsidRPr="00C67355" w:rsidRDefault="00AE275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четвер</w:t>
            </w:r>
          </w:p>
        </w:tc>
      </w:tr>
      <w:tr w:rsidR="00C67355" w:rsidRPr="00C67355" w:rsidTr="001B6E39">
        <w:tc>
          <w:tcPr>
            <w:tcW w:w="9571" w:type="dxa"/>
            <w:gridSpan w:val="12"/>
          </w:tcPr>
          <w:p w:rsidR="00C67355" w:rsidRDefault="00C67355" w:rsidP="00C67355">
            <w:pPr>
              <w:jc w:val="center"/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  <w:p w:rsidR="00E4784F" w:rsidRPr="00B04CE5" w:rsidRDefault="00E4784F" w:rsidP="00E478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B04CE5">
              <w:rPr>
                <w:sz w:val="28"/>
                <w:szCs w:val="28"/>
                <w:lang w:val="uk-UA"/>
              </w:rPr>
              <w:t xml:space="preserve">Спецкурс “Формування міжпредметної естетичної компетентності у молодших школярів” -  складова блоку дисциплін професійної підготовки майбутніх учителів початкових класів. Ідея </w:t>
            </w:r>
            <w:proofErr w:type="spellStart"/>
            <w:r w:rsidRPr="00B04CE5">
              <w:rPr>
                <w:sz w:val="28"/>
                <w:szCs w:val="28"/>
                <w:lang w:val="uk-UA"/>
              </w:rPr>
              <w:t>людиноцентризму</w:t>
            </w:r>
            <w:proofErr w:type="spellEnd"/>
            <w:r w:rsidRPr="00B04CE5">
              <w:rPr>
                <w:sz w:val="28"/>
                <w:szCs w:val="28"/>
                <w:lang w:val="uk-UA"/>
              </w:rPr>
              <w:t xml:space="preserve"> в освіті та педагогіці знаходить своє відображення в орієнтації на розвиток особистісних рис людини з огляду на її ефективну і творчу працю. Набуття молоддю знань, умінь і навичок, спрямоване на вдосконалення їхньої компетентності, сприяє інтелектуальному й культурному розвитку особистості, формуванню в неї здатності швидко реагувати на запити часу.</w:t>
            </w:r>
          </w:p>
          <w:p w:rsidR="00E4784F" w:rsidRPr="00B04CE5" w:rsidRDefault="00E4784F" w:rsidP="00E478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B04CE5">
              <w:rPr>
                <w:sz w:val="28"/>
                <w:szCs w:val="28"/>
                <w:lang w:val="uk-UA"/>
              </w:rPr>
              <w:t xml:space="preserve">В умовах модернізації української освіти виникає потреба у підготовці активної, естетично розвинутої особистості. Згідно нового базового закону “Про освіту”, концепції Нової української школи з вересня 2018 року розпочалося упровадження нового змісту освіти, який </w:t>
            </w:r>
            <w:proofErr w:type="spellStart"/>
            <w:r w:rsidRPr="00B04CE5">
              <w:rPr>
                <w:sz w:val="28"/>
                <w:szCs w:val="28"/>
                <w:lang w:val="uk-UA"/>
              </w:rPr>
              <w:t>заснованй</w:t>
            </w:r>
            <w:proofErr w:type="spellEnd"/>
            <w:r w:rsidRPr="00B04CE5">
              <w:rPr>
                <w:sz w:val="28"/>
                <w:szCs w:val="28"/>
                <w:lang w:val="uk-UA"/>
              </w:rPr>
              <w:t xml:space="preserve"> на формуванні </w:t>
            </w:r>
            <w:proofErr w:type="spellStart"/>
            <w:r w:rsidRPr="00B04CE5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B04CE5">
              <w:rPr>
                <w:sz w:val="28"/>
                <w:szCs w:val="28"/>
                <w:lang w:val="uk-UA"/>
              </w:rPr>
              <w:t xml:space="preserve"> , необхідних для успішної самореалізації в суспільстві.</w:t>
            </w:r>
          </w:p>
          <w:p w:rsidR="00E4784F" w:rsidRDefault="00E4784F" w:rsidP="00E4784F">
            <w:pPr>
              <w:jc w:val="both"/>
              <w:rPr>
                <w:b/>
                <w:sz w:val="24"/>
                <w:szCs w:val="24"/>
              </w:rPr>
            </w:pPr>
            <w:r w:rsidRPr="00B04CE5">
              <w:rPr>
                <w:sz w:val="28"/>
                <w:szCs w:val="28"/>
                <w:lang w:val="uk-UA"/>
              </w:rPr>
              <w:t xml:space="preserve">Спецкурс “Формування міжпредметної естетичної компетентності у молодших школярів” побудований на таких основних компонентах: “стилі та напрями мистецтва”, “види екранних мистецтв”, “театральне мистецтво”, “значущість мистецтва в діалозі культур”, “ поняття етикету та його структура:  діловий етикет, </w:t>
            </w:r>
            <w:r>
              <w:rPr>
                <w:sz w:val="28"/>
                <w:szCs w:val="28"/>
                <w:lang w:val="uk-UA"/>
              </w:rPr>
              <w:t>комунікативний етикет.</w:t>
            </w:r>
          </w:p>
          <w:p w:rsidR="00E4784F" w:rsidRPr="00C67355" w:rsidRDefault="00E4784F" w:rsidP="00C6735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1B6E39">
        <w:tc>
          <w:tcPr>
            <w:tcW w:w="9571" w:type="dxa"/>
            <w:gridSpan w:val="12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1B6E39">
        <w:tc>
          <w:tcPr>
            <w:tcW w:w="9571" w:type="dxa"/>
            <w:gridSpan w:val="12"/>
          </w:tcPr>
          <w:p w:rsidR="00C67355" w:rsidRDefault="00C67355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</w:p>
          <w:p w:rsidR="00E4784F" w:rsidRPr="00B04CE5" w:rsidRDefault="00E4784F" w:rsidP="00E478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B04CE5">
              <w:rPr>
                <w:b/>
                <w:sz w:val="28"/>
                <w:szCs w:val="28"/>
                <w:lang w:val="uk-UA"/>
              </w:rPr>
              <w:t>Мета  курсу</w:t>
            </w:r>
            <w:r>
              <w:rPr>
                <w:sz w:val="28"/>
                <w:szCs w:val="28"/>
                <w:lang w:val="uk-UA"/>
              </w:rPr>
              <w:t xml:space="preserve"> –  формуваннята становлення вмінь і навичок культури поведінки майбутнього вчителя початкових класів, </w:t>
            </w:r>
            <w:r w:rsidRPr="00B04CE5">
              <w:rPr>
                <w:sz w:val="28"/>
                <w:szCs w:val="28"/>
                <w:lang w:val="uk-UA"/>
              </w:rPr>
              <w:t>мистец</w:t>
            </w:r>
            <w:r>
              <w:rPr>
                <w:sz w:val="28"/>
                <w:szCs w:val="28"/>
                <w:lang w:val="uk-UA"/>
              </w:rPr>
              <w:t xml:space="preserve">ько-естетичних  </w:t>
            </w:r>
            <w:proofErr w:type="spellStart"/>
            <w:r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B04CE5">
              <w:rPr>
                <w:sz w:val="28"/>
                <w:szCs w:val="28"/>
                <w:lang w:val="uk-UA"/>
              </w:rPr>
              <w:t>, стимулювати пізнавальну й творчу активність у різн</w:t>
            </w:r>
            <w:r>
              <w:rPr>
                <w:sz w:val="28"/>
                <w:szCs w:val="28"/>
                <w:lang w:val="uk-UA"/>
              </w:rPr>
              <w:t>их видах життєдіяльності людини, забезпечити оволодіння студентами практичними вміннями презентувати результати своєї діяльності.</w:t>
            </w:r>
          </w:p>
          <w:p w:rsidR="00AE2758" w:rsidRDefault="00E4784F" w:rsidP="00AE2758">
            <w:pPr>
              <w:ind w:firstLine="708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Компетентності.</w:t>
            </w:r>
            <w:r w:rsidR="00AE2758" w:rsidRPr="006046EE">
              <w:rPr>
                <w:sz w:val="28"/>
                <w:szCs w:val="28"/>
                <w:lang w:val="uk-UA"/>
              </w:rPr>
              <w:t xml:space="preserve"> У процесі вивчення дисципліни студенти повинні оволодіти такими </w:t>
            </w:r>
            <w:proofErr w:type="spellStart"/>
            <w:r w:rsidR="00AE2758" w:rsidRPr="006046EE">
              <w:rPr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="00AE2758">
              <w:rPr>
                <w:sz w:val="28"/>
                <w:szCs w:val="28"/>
                <w:lang w:val="uk-UA"/>
              </w:rPr>
              <w:t xml:space="preserve">: мистецька, художньо-естетична, </w:t>
            </w:r>
            <w:proofErr w:type="spellStart"/>
            <w:r w:rsidR="007E5DF7">
              <w:rPr>
                <w:sz w:val="28"/>
                <w:szCs w:val="28"/>
                <w:lang w:val="uk-UA"/>
              </w:rPr>
              <w:t>комунікатиіна</w:t>
            </w:r>
            <w:proofErr w:type="spellEnd"/>
            <w:r w:rsidR="007E5DF7">
              <w:rPr>
                <w:sz w:val="28"/>
                <w:szCs w:val="28"/>
                <w:lang w:val="uk-UA"/>
              </w:rPr>
              <w:t>, міжпредметна, загальнокультурна.</w:t>
            </w:r>
          </w:p>
          <w:p w:rsidR="00E4784F" w:rsidRPr="00C67355" w:rsidRDefault="00E4784F" w:rsidP="007E5DF7">
            <w:pPr>
              <w:rPr>
                <w:lang w:val="uk-UA"/>
              </w:rPr>
            </w:pPr>
          </w:p>
        </w:tc>
      </w:tr>
      <w:tr w:rsidR="00C67355" w:rsidRPr="00C67355" w:rsidTr="001B6E39">
        <w:tc>
          <w:tcPr>
            <w:tcW w:w="9571" w:type="dxa"/>
            <w:gridSpan w:val="12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1B6E39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67355" w:rsidTr="001B6E39">
        <w:tc>
          <w:tcPr>
            <w:tcW w:w="9571" w:type="dxa"/>
            <w:gridSpan w:val="12"/>
          </w:tcPr>
          <w:p w:rsidR="00AE2758" w:rsidRDefault="00AE2758" w:rsidP="00AE2758">
            <w:pPr>
              <w:ind w:firstLine="708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Компетентності.</w:t>
            </w:r>
            <w:r w:rsidRPr="006046EE">
              <w:rPr>
                <w:sz w:val="28"/>
                <w:szCs w:val="28"/>
                <w:lang w:val="uk-UA"/>
              </w:rPr>
              <w:t xml:space="preserve"> У процесі вивчення дисципліни студенти повинні оволодіти такими </w:t>
            </w:r>
            <w:proofErr w:type="spellStart"/>
            <w:r w:rsidRPr="006046EE">
              <w:rPr>
                <w:sz w:val="28"/>
                <w:szCs w:val="28"/>
                <w:lang w:val="uk-UA"/>
              </w:rPr>
              <w:t>компетентностями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  <w:p w:rsidR="00AE2758" w:rsidRDefault="00AE2758" w:rsidP="00AE2758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6046EE">
              <w:rPr>
                <w:b/>
                <w:sz w:val="28"/>
                <w:szCs w:val="28"/>
                <w:lang w:val="uk-UA"/>
              </w:rPr>
              <w:t xml:space="preserve">Мистецька компетентність </w:t>
            </w:r>
            <w:r w:rsidRPr="006046EE">
              <w:rPr>
                <w:sz w:val="28"/>
                <w:szCs w:val="28"/>
                <w:lang w:val="uk-UA"/>
              </w:rPr>
              <w:t>ф</w:t>
            </w:r>
            <w:r>
              <w:rPr>
                <w:sz w:val="28"/>
                <w:szCs w:val="28"/>
                <w:lang w:val="uk-UA"/>
              </w:rPr>
              <w:t>ормується на практичному занятті, оскільки саме практичне заняття є основною формою організації навчально-пізнавальної діяльності в системі освіти України, важливим засобом формування мистецької компетентності студента, тобто їх культурологічної, хронологічної, просторової, інформаційної, соціальної, творчої компетенцій.</w:t>
            </w:r>
          </w:p>
          <w:p w:rsidR="00AE2758" w:rsidRPr="00C6723C" w:rsidRDefault="00AE2758" w:rsidP="00AE2758">
            <w:pPr>
              <w:ind w:firstLine="708"/>
              <w:jc w:val="both"/>
              <w:rPr>
                <w:b/>
                <w:sz w:val="28"/>
                <w:szCs w:val="28"/>
                <w:lang w:val="en-US"/>
              </w:rPr>
            </w:pPr>
            <w:r w:rsidRPr="006046EE">
              <w:rPr>
                <w:b/>
                <w:sz w:val="28"/>
                <w:szCs w:val="28"/>
                <w:lang w:val="uk-UA"/>
              </w:rPr>
              <w:t>Художньо-естетична компетентність</w:t>
            </w:r>
            <w:r w:rsidRPr="00C6723C">
              <w:rPr>
                <w:sz w:val="28"/>
                <w:szCs w:val="28"/>
                <w:lang w:val="uk-UA"/>
              </w:rPr>
              <w:t>спрямована на розгляд</w:t>
            </w:r>
            <w:r>
              <w:rPr>
                <w:sz w:val="28"/>
                <w:szCs w:val="28"/>
                <w:lang w:val="uk-UA"/>
              </w:rPr>
              <w:t xml:space="preserve"> ментально-естетичного досвіду людства , художньо-творчих здібностей окремих особистостей, а також на розвиток художньо-образного мислення та формування об’єктивного, естетичного ставлення до пропонованих явищ та об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E2758" w:rsidRPr="00933EC6" w:rsidRDefault="00AE2758" w:rsidP="00AE2758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Комунікативна компетентність </w:t>
            </w:r>
            <w:r w:rsidRPr="00933EC6">
              <w:rPr>
                <w:sz w:val="28"/>
                <w:szCs w:val="28"/>
                <w:lang w:val="uk-UA"/>
              </w:rPr>
              <w:t>включає знання щодо процесу міжособистісної  та інших видів комунікацій в цілому, вміння вибудовувати та направляти у потрібне русло конструктивний діалог з різними людьми, а також сукупний досвід ділового спілкування, реалізовувати на практиці етикет мовного6 ділового спілкування, проявляти емпатію, активно застосовувати на практиці інструменти ораторського мистецтва .</w:t>
            </w:r>
          </w:p>
          <w:p w:rsidR="00AE2758" w:rsidRPr="00050C26" w:rsidRDefault="00AE2758" w:rsidP="00AE2758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Міжпредметні компетентності , </w:t>
            </w:r>
            <w:r w:rsidRPr="00050C26">
              <w:rPr>
                <w:sz w:val="28"/>
                <w:szCs w:val="28"/>
                <w:lang w:val="uk-UA"/>
              </w:rPr>
              <w:t>синтезуючирізногалузеві знання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050C26">
              <w:rPr>
                <w:sz w:val="28"/>
                <w:szCs w:val="28"/>
                <w:lang w:val="uk-UA"/>
              </w:rPr>
              <w:t>мають на меті виявити інтегровану єдність неспоріднених, на перший погляд, знань, умінь та навичок. До них належать: галузеві (художньо-естетичні) та міжгалузеві (художньо-гуманітарні)</w:t>
            </w:r>
            <w:r>
              <w:rPr>
                <w:sz w:val="28"/>
                <w:szCs w:val="28"/>
                <w:lang w:val="uk-UA"/>
              </w:rPr>
              <w:t xml:space="preserve">- спрямовані на поєднання різних напрямків знань, умінь з метою розкриття площин взаємопроникнення, розуміння </w:t>
            </w:r>
            <w:proofErr w:type="spellStart"/>
            <w:r>
              <w:rPr>
                <w:sz w:val="28"/>
                <w:szCs w:val="28"/>
                <w:lang w:val="uk-UA"/>
              </w:rPr>
              <w:t>взаємозв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всіх компонентів навальної програми як єдиного цілого . Галузеві спрямовані на поєднання різних видів мистецтва та народної культури зокрема. </w:t>
            </w:r>
          </w:p>
          <w:p w:rsidR="00AE2758" w:rsidRDefault="00AE2758" w:rsidP="00AE275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Загальнокультурна компетентність </w:t>
            </w:r>
            <w:r w:rsidRPr="00C6723C">
              <w:rPr>
                <w:sz w:val="28"/>
                <w:szCs w:val="28"/>
                <w:lang w:val="uk-UA"/>
              </w:rPr>
              <w:t>передбачає</w:t>
            </w:r>
            <w:r>
              <w:rPr>
                <w:sz w:val="28"/>
                <w:szCs w:val="28"/>
                <w:lang w:val="uk-UA"/>
              </w:rPr>
              <w:t xml:space="preserve"> , насамперед, формування розширених світоглядних уявлень, відкриття раніше невідомого для глибшого розуміння вже відомого, а також пізнання дороговказів на шляху до особистісно-ціннісної орієнтації серед запропонованого на сучасно</w:t>
            </w:r>
          </w:p>
          <w:p w:rsidR="001039A3" w:rsidRPr="00C67355" w:rsidRDefault="001039A3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1B6E39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1B6E39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824696" w:rsidRPr="00C67355" w:rsidTr="00824696">
        <w:tc>
          <w:tcPr>
            <w:tcW w:w="5811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760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824696" w:rsidRPr="00C67355" w:rsidTr="00824696">
        <w:tc>
          <w:tcPr>
            <w:tcW w:w="5811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60" w:type="dxa"/>
            <w:gridSpan w:val="5"/>
          </w:tcPr>
          <w:p w:rsidR="000C46E3" w:rsidRPr="000C46E3" w:rsidRDefault="007E5D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24696" w:rsidRPr="00C67355" w:rsidTr="00824696">
        <w:tc>
          <w:tcPr>
            <w:tcW w:w="5811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60" w:type="dxa"/>
            <w:gridSpan w:val="5"/>
          </w:tcPr>
          <w:p w:rsidR="000C46E3" w:rsidRPr="00C67355" w:rsidRDefault="007E5D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824696" w:rsidRPr="00C67355" w:rsidTr="00824696">
        <w:tc>
          <w:tcPr>
            <w:tcW w:w="5811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60" w:type="dxa"/>
            <w:gridSpan w:val="5"/>
          </w:tcPr>
          <w:p w:rsidR="000C46E3" w:rsidRPr="00C67355" w:rsidRDefault="007E5D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1B6E39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824696" w:rsidRPr="00C67355" w:rsidTr="00824696">
        <w:trPr>
          <w:trHeight w:val="602"/>
        </w:trPr>
        <w:tc>
          <w:tcPr>
            <w:tcW w:w="2071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0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1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958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24696" w:rsidRPr="00C67355" w:rsidTr="00824696">
        <w:tc>
          <w:tcPr>
            <w:tcW w:w="2071" w:type="dxa"/>
            <w:gridSpan w:val="2"/>
          </w:tcPr>
          <w:p w:rsidR="000C46E3" w:rsidRPr="00C67355" w:rsidRDefault="007E5DF7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Сьомий</w:t>
            </w:r>
          </w:p>
        </w:tc>
        <w:tc>
          <w:tcPr>
            <w:tcW w:w="2830" w:type="dxa"/>
            <w:gridSpan w:val="4"/>
          </w:tcPr>
          <w:p w:rsidR="000C46E3" w:rsidRPr="00C67355" w:rsidRDefault="007E5DF7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Початкова освіта</w:t>
            </w:r>
          </w:p>
        </w:tc>
        <w:tc>
          <w:tcPr>
            <w:tcW w:w="1712" w:type="dxa"/>
            <w:gridSpan w:val="3"/>
          </w:tcPr>
          <w:p w:rsidR="000C46E3" w:rsidRPr="00C67355" w:rsidRDefault="007E5D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Четвертий</w:t>
            </w:r>
          </w:p>
        </w:tc>
        <w:tc>
          <w:tcPr>
            <w:tcW w:w="2958" w:type="dxa"/>
            <w:gridSpan w:val="3"/>
          </w:tcPr>
          <w:p w:rsidR="000C46E3" w:rsidRPr="00C67355" w:rsidRDefault="007E5D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вибірковий</w:t>
            </w:r>
          </w:p>
        </w:tc>
      </w:tr>
      <w:tr w:rsidR="00AC76DC" w:rsidRPr="00C67355" w:rsidTr="001B6E39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824696" w:rsidRPr="00C67355" w:rsidTr="00824696">
        <w:tc>
          <w:tcPr>
            <w:tcW w:w="193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87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lastRenderedPageBreak/>
              <w:t>ття</w:t>
            </w:r>
          </w:p>
        </w:tc>
        <w:tc>
          <w:tcPr>
            <w:tcW w:w="2092" w:type="dxa"/>
            <w:gridSpan w:val="3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lastRenderedPageBreak/>
              <w:t>Література</w:t>
            </w:r>
          </w:p>
        </w:tc>
        <w:tc>
          <w:tcPr>
            <w:tcW w:w="1712" w:type="dxa"/>
            <w:gridSpan w:val="3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437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21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824696" w:rsidRPr="00C67355" w:rsidTr="00824696">
        <w:tc>
          <w:tcPr>
            <w:tcW w:w="1932" w:type="dxa"/>
          </w:tcPr>
          <w:p w:rsidR="007E5DF7" w:rsidRDefault="007E5DF7" w:rsidP="007E5DF7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Тема </w:t>
            </w:r>
            <w:r w:rsidRPr="00933EC6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>Компетентнісний підхід як складова особистісно-зорієнтованого навчання у сучасній школі.</w:t>
            </w:r>
          </w:p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AC76DC" w:rsidRPr="00AC76DC" w:rsidRDefault="007E5DF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Лекція</w:t>
            </w:r>
          </w:p>
        </w:tc>
        <w:tc>
          <w:tcPr>
            <w:tcW w:w="2092" w:type="dxa"/>
            <w:gridSpan w:val="3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12" w:type="dxa"/>
            <w:gridSpan w:val="3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24696" w:rsidRPr="00AC76DC" w:rsidTr="00824696">
        <w:tc>
          <w:tcPr>
            <w:tcW w:w="1932" w:type="dxa"/>
          </w:tcPr>
          <w:p w:rsidR="00824696" w:rsidRDefault="00824696" w:rsidP="00682B5A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Default="00824696" w:rsidP="00824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Комунікативний етикет. Етикетні мовні форми. Етикет невербальної комунікації. </w:t>
            </w:r>
            <w:r>
              <w:rPr>
                <w:sz w:val="28"/>
                <w:szCs w:val="28"/>
                <w:lang w:val="uk-UA"/>
              </w:rPr>
              <w:lastRenderedPageBreak/>
              <w:t>Етикет вбрання та зовнішнього вигляду вчителя.</w:t>
            </w:r>
          </w:p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17" w:type="dxa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24696" w:rsidRPr="00AC76DC" w:rsidTr="00824696">
        <w:tc>
          <w:tcPr>
            <w:tcW w:w="1932" w:type="dxa"/>
          </w:tcPr>
          <w:p w:rsidR="00824696" w:rsidRDefault="00824696" w:rsidP="00682B5A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Default="00824696" w:rsidP="00824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3. Стилі та жанри мистецтва. Великі європейські стилі: бароко, рококо, класицизм, романтизм, реалізм.</w:t>
            </w:r>
          </w:p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17" w:type="dxa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24696" w:rsidRPr="00AC76DC" w:rsidTr="00824696">
        <w:tc>
          <w:tcPr>
            <w:tcW w:w="1932" w:type="dxa"/>
          </w:tcPr>
          <w:p w:rsidR="00824696" w:rsidRDefault="00824696" w:rsidP="00682B5A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Default="00824696" w:rsidP="00824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4. та історія імпресіоніз</w:t>
            </w:r>
            <w:r>
              <w:rPr>
                <w:sz w:val="28"/>
                <w:szCs w:val="28"/>
                <w:lang w:val="uk-UA"/>
              </w:rPr>
              <w:lastRenderedPageBreak/>
              <w:t>му. Імпресіонізм в образотворчому та музичному мистецтвах.</w:t>
            </w:r>
          </w:p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17" w:type="dxa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24696" w:rsidRPr="00AC76DC" w:rsidTr="00824696">
        <w:tc>
          <w:tcPr>
            <w:tcW w:w="1932" w:type="dxa"/>
          </w:tcPr>
          <w:p w:rsidR="00824696" w:rsidRDefault="00824696" w:rsidP="00682B5A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Default="00824696" w:rsidP="00824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5. Імпресіонізм та неоромантизм у літературі, музиці, скульптурі.</w:t>
            </w:r>
          </w:p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17" w:type="dxa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24696" w:rsidRPr="00AC76DC" w:rsidTr="00824696">
        <w:tc>
          <w:tcPr>
            <w:tcW w:w="1932" w:type="dxa"/>
          </w:tcPr>
          <w:p w:rsidR="00824696" w:rsidRDefault="00824696" w:rsidP="00824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Кінематограф та </w:t>
            </w:r>
            <w:proofErr w:type="spellStart"/>
            <w:r>
              <w:rPr>
                <w:sz w:val="28"/>
                <w:szCs w:val="28"/>
                <w:lang w:val="uk-UA"/>
              </w:rPr>
              <w:t>телеіндустрія</w:t>
            </w:r>
            <w:proofErr w:type="spellEnd"/>
            <w:r>
              <w:rPr>
                <w:sz w:val="28"/>
                <w:szCs w:val="28"/>
                <w:lang w:val="uk-UA"/>
              </w:rPr>
              <w:t>. Театр. Музично-театральні жанр</w:t>
            </w:r>
            <w:r>
              <w:rPr>
                <w:sz w:val="28"/>
                <w:szCs w:val="28"/>
                <w:lang w:val="uk-UA"/>
              </w:rPr>
              <w:lastRenderedPageBreak/>
              <w:t>и</w:t>
            </w:r>
          </w:p>
          <w:p w:rsidR="00824696" w:rsidRDefault="00824696" w:rsidP="00682B5A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gridSpan w:val="2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gridSpan w:val="3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17" w:type="dxa"/>
          </w:tcPr>
          <w:p w:rsidR="00824696" w:rsidRPr="00AC76DC" w:rsidRDefault="00824696" w:rsidP="00682B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1B6E39">
        <w:tc>
          <w:tcPr>
            <w:tcW w:w="9571" w:type="dxa"/>
            <w:gridSpan w:val="12"/>
          </w:tcPr>
          <w:p w:rsidR="00824696" w:rsidRDefault="00824696" w:rsidP="00824696">
            <w:pPr>
              <w:rPr>
                <w:b/>
                <w:sz w:val="24"/>
                <w:szCs w:val="24"/>
                <w:lang w:val="uk-UA"/>
              </w:rPr>
            </w:pPr>
          </w:p>
          <w:p w:rsidR="00824696" w:rsidRDefault="00824696" w:rsidP="00824696">
            <w:pPr>
              <w:rPr>
                <w:b/>
                <w:sz w:val="24"/>
                <w:szCs w:val="24"/>
                <w:lang w:val="uk-UA"/>
              </w:rPr>
            </w:pPr>
          </w:p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824696" w:rsidRPr="00C67355" w:rsidTr="00824696">
        <w:tc>
          <w:tcPr>
            <w:tcW w:w="28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62" w:type="dxa"/>
            <w:gridSpan w:val="9"/>
          </w:tcPr>
          <w:p w:rsidR="00E501E1" w:rsidRPr="00394FDD" w:rsidRDefault="00E501E1" w:rsidP="00E501E1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 xml:space="preserve">Шкала </w:t>
            </w:r>
            <w:proofErr w:type="spellStart"/>
            <w:r w:rsidRPr="00394FDD">
              <w:rPr>
                <w:b/>
                <w:bCs/>
                <w:color w:val="000000"/>
                <w:sz w:val="28"/>
                <w:szCs w:val="28"/>
              </w:rPr>
              <w:t>оцінювання</w:t>
            </w:r>
            <w:proofErr w:type="spellEnd"/>
            <w:r w:rsidRPr="00394FDD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94FDD">
              <w:rPr>
                <w:b/>
                <w:bCs/>
                <w:color w:val="000000"/>
                <w:sz w:val="28"/>
                <w:szCs w:val="28"/>
              </w:rPr>
              <w:t>національна</w:t>
            </w:r>
            <w:proofErr w:type="spellEnd"/>
            <w:r w:rsidRPr="00394FDD">
              <w:rPr>
                <w:b/>
                <w:bCs/>
                <w:color w:val="000000"/>
                <w:sz w:val="28"/>
                <w:szCs w:val="28"/>
              </w:rPr>
              <w:t xml:space="preserve"> та ECTS</w:t>
            </w:r>
          </w:p>
          <w:p w:rsidR="00E501E1" w:rsidRPr="00394FDD" w:rsidRDefault="00E501E1" w:rsidP="00E501E1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rFonts w:ascii="-webkit-standard" w:hAnsi="-webkit-standard"/>
                <w:color w:val="000000"/>
              </w:rPr>
              <w:t> </w:t>
            </w:r>
          </w:p>
          <w:tbl>
            <w:tblPr>
              <w:tblW w:w="0" w:type="auto"/>
              <w:tblCellSpacing w:w="0" w:type="dxa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88"/>
              <w:gridCol w:w="862"/>
              <w:gridCol w:w="2432"/>
              <w:gridCol w:w="2432"/>
            </w:tblGrid>
            <w:tr w:rsidR="00824696" w:rsidRPr="00394FDD" w:rsidTr="00682B5A">
              <w:trPr>
                <w:trHeight w:val="450"/>
                <w:tblCellSpacing w:w="0" w:type="dxa"/>
              </w:trPr>
              <w:tc>
                <w:tcPr>
                  <w:tcW w:w="20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Сума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балів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всівидинавчальноїдіяльності</w:t>
                  </w:r>
                  <w:proofErr w:type="spellEnd"/>
                </w:p>
              </w:tc>
              <w:tc>
                <w:tcPr>
                  <w:tcW w:w="16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Оцінка</w:t>
                  </w:r>
                  <w:proofErr w:type="spellEnd"/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394FDD">
                    <w:rPr>
                      <w:color w:val="000000"/>
                      <w:sz w:val="28"/>
                      <w:szCs w:val="28"/>
                    </w:rPr>
                    <w:t>ECTS</w:t>
                  </w:r>
                </w:p>
              </w:tc>
              <w:tc>
                <w:tcPr>
                  <w:tcW w:w="56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Оцінка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національною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шкалою</w:t>
                  </w:r>
                </w:p>
              </w:tc>
            </w:tr>
            <w:tr w:rsidR="00824696" w:rsidRPr="00394FDD" w:rsidTr="00682B5A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right="-144" w:firstLine="567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для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екзамену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>, курсового проекту (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роботи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>), практики</w:t>
                  </w:r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для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заліку</w:t>
                  </w:r>
                  <w:proofErr w:type="spellEnd"/>
                </w:p>
              </w:tc>
            </w:tr>
            <w:tr w:rsidR="00824696" w:rsidRPr="00394FDD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90 – 100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відмінно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>  </w:t>
                  </w:r>
                </w:p>
              </w:tc>
              <w:tc>
                <w:tcPr>
                  <w:tcW w:w="26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rFonts w:ascii="-webkit-standard" w:hAnsi="-webkit-standard"/>
                      <w:color w:val="000000"/>
                    </w:rPr>
                    <w:t> </w:t>
                  </w:r>
                </w:p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rFonts w:ascii="-webkit-standard" w:hAnsi="-webkit-standard"/>
                      <w:color w:val="000000"/>
                    </w:rPr>
                    <w:t> </w:t>
                  </w:r>
                </w:p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зараховано</w:t>
                  </w:r>
                  <w:proofErr w:type="spellEnd"/>
                </w:p>
              </w:tc>
            </w:tr>
            <w:tr w:rsidR="00824696" w:rsidRPr="00394FDD" w:rsidTr="00682B5A">
              <w:trPr>
                <w:trHeight w:val="194"/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80 – 89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добре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</w:tr>
            <w:tr w:rsidR="00824696" w:rsidRPr="00394FDD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70 – 79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</w:tr>
            <w:tr w:rsidR="00824696" w:rsidRPr="00394FDD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60 – 69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задовільно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</w:tr>
            <w:tr w:rsidR="00824696" w:rsidRPr="00394FDD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50 – 59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Е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394FDD" w:rsidRDefault="00E501E1" w:rsidP="00682B5A">
                  <w:pPr>
                    <w:rPr>
                      <w:rFonts w:ascii="-webkit-standard" w:hAnsi="-webkit-standard"/>
                      <w:color w:val="000000"/>
                    </w:rPr>
                  </w:pPr>
                </w:p>
              </w:tc>
            </w:tr>
            <w:tr w:rsidR="00824696" w:rsidRPr="00394FDD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26 – 49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FX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незадовільно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можливістю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повторного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складання</w:t>
                  </w:r>
                  <w:proofErr w:type="spellEnd"/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не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зараховано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можливістю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повторного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складання</w:t>
                  </w:r>
                  <w:proofErr w:type="spellEnd"/>
                </w:p>
              </w:tc>
            </w:tr>
            <w:tr w:rsidR="00824696" w:rsidRPr="00394FDD" w:rsidTr="00682B5A">
              <w:trPr>
                <w:trHeight w:val="708"/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>0-25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b/>
                      <w:bCs/>
                      <w:color w:val="000000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незадовільно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обов’язковимповторнимвивченнямдисципліни</w:t>
                  </w:r>
                  <w:proofErr w:type="spellEnd"/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394FDD" w:rsidRDefault="00E501E1" w:rsidP="00682B5A">
                  <w:pPr>
                    <w:spacing w:after="80"/>
                    <w:ind w:firstLine="567"/>
                    <w:jc w:val="center"/>
                    <w:rPr>
                      <w:rFonts w:ascii="-webkit-standard" w:hAnsi="-webkit-standard"/>
                      <w:color w:val="000000"/>
                    </w:rPr>
                  </w:pPr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не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зараховано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з</w:t>
                  </w:r>
                  <w:proofErr w:type="spellEnd"/>
                  <w:r w:rsidRPr="00394F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94FDD">
                    <w:rPr>
                      <w:color w:val="000000"/>
                      <w:sz w:val="28"/>
                      <w:szCs w:val="28"/>
                    </w:rPr>
                    <w:t>обов’язковимповторнимвивченнямдисципліни</w:t>
                  </w:r>
                  <w:proofErr w:type="spellEnd"/>
                </w:p>
              </w:tc>
            </w:tr>
          </w:tbl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824696" w:rsidRPr="00C67355" w:rsidTr="00824696">
        <w:tc>
          <w:tcPr>
            <w:tcW w:w="28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62" w:type="dxa"/>
            <w:gridSpan w:val="9"/>
          </w:tcPr>
          <w:p w:rsidR="00151BC4" w:rsidRDefault="00E501E1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E501E1">
              <w:rPr>
                <w:sz w:val="28"/>
                <w:szCs w:val="28"/>
                <w:lang w:val="uk-UA"/>
              </w:rPr>
              <w:t>Повинні виконати</w:t>
            </w:r>
            <w:r>
              <w:rPr>
                <w:sz w:val="28"/>
                <w:szCs w:val="28"/>
                <w:lang w:val="uk-UA"/>
              </w:rPr>
              <w:t xml:space="preserve"> контрольну роботу для перевірки здатності продемонструвати розуміння  </w:t>
            </w:r>
            <w:r w:rsidR="008A472C">
              <w:rPr>
                <w:sz w:val="28"/>
                <w:szCs w:val="28"/>
                <w:lang w:val="uk-UA"/>
              </w:rPr>
              <w:t>використання мистецтва як носія духовного , продемонструвати вміння спілкування з аудиторією, доносити до неї велич і красу художніх образів,  прекрасних людських почуттів – показати розуміння зв</w:t>
            </w:r>
            <w:r w:rsidR="008A472C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8A472C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="008A472C">
              <w:rPr>
                <w:sz w:val="28"/>
                <w:szCs w:val="28"/>
                <w:lang w:val="uk-UA"/>
              </w:rPr>
              <w:t xml:space="preserve"> мистецтва з природним, соціальним і культурним середовищем у життєдіяльності людини, усвідомлення власної причетності до художніх традицій  народу, забезпечення професійної діяльності з естетичних позицій. </w:t>
            </w:r>
          </w:p>
          <w:p w:rsidR="008A472C" w:rsidRDefault="008A472C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 процесі моделювання уроку продемонструвати вміння застосовувати практичні професійні навички інтегрувати знання й розуміння з інших предметів, застосовувати дидактичний матеріал для вирішення освітніх завдань.</w:t>
            </w:r>
          </w:p>
          <w:p w:rsidR="008A472C" w:rsidRDefault="008A472C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Проектування вправ, завдань полягає в тому6 щоб продемонструвати здатність до створення дидактичних матеріалів за допомогою ІТК технологій, </w:t>
            </w:r>
            <w:r w:rsidR="001B6E39">
              <w:rPr>
                <w:sz w:val="28"/>
                <w:szCs w:val="28"/>
                <w:lang w:val="uk-UA"/>
              </w:rPr>
              <w:t xml:space="preserve">створити ряд </w:t>
            </w:r>
            <w:proofErr w:type="spellStart"/>
            <w:r w:rsidR="001B6E39">
              <w:rPr>
                <w:sz w:val="28"/>
                <w:szCs w:val="28"/>
                <w:lang w:val="uk-UA"/>
              </w:rPr>
              <w:t>лепбуків</w:t>
            </w:r>
            <w:proofErr w:type="spellEnd"/>
            <w:r w:rsidR="001B6E3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B6E39">
              <w:rPr>
                <w:sz w:val="28"/>
                <w:szCs w:val="28"/>
                <w:lang w:val="uk-UA"/>
              </w:rPr>
              <w:t>роздаткових</w:t>
            </w:r>
            <w:proofErr w:type="spellEnd"/>
            <w:r w:rsidR="001B6E39">
              <w:rPr>
                <w:sz w:val="28"/>
                <w:szCs w:val="28"/>
                <w:lang w:val="uk-UA"/>
              </w:rPr>
              <w:t xml:space="preserve"> карт, творчих завдань для учнів, інтелект-карт для планування тематичного заняття під час актуалізації знань та для узагальнення теми.</w:t>
            </w:r>
          </w:p>
          <w:p w:rsidR="001B6E39" w:rsidRPr="00E501E1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Самостійна робота полягає в тому,  щоб </w:t>
            </w:r>
          </w:p>
        </w:tc>
      </w:tr>
      <w:tr w:rsidR="00824696" w:rsidRPr="00C67355" w:rsidTr="00824696">
        <w:tc>
          <w:tcPr>
            <w:tcW w:w="28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62" w:type="dxa"/>
            <w:gridSpan w:val="9"/>
          </w:tcPr>
          <w:p w:rsidR="00151BC4" w:rsidRP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1B6E39">
              <w:rPr>
                <w:sz w:val="28"/>
                <w:szCs w:val="28"/>
                <w:lang w:val="uk-UA"/>
              </w:rPr>
              <w:t>Максимальна оцінка – 50 балів</w:t>
            </w:r>
          </w:p>
        </w:tc>
      </w:tr>
      <w:tr w:rsidR="00824696" w:rsidRPr="00C67355" w:rsidTr="00824696">
        <w:tc>
          <w:tcPr>
            <w:tcW w:w="28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62" w:type="dxa"/>
            <w:gridSpan w:val="9"/>
          </w:tcPr>
          <w:p w:rsidR="00151BC4" w:rsidRP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1B6E39">
              <w:rPr>
                <w:sz w:val="28"/>
                <w:szCs w:val="28"/>
                <w:lang w:val="uk-UA"/>
              </w:rPr>
              <w:t xml:space="preserve">Виконання 50 </w:t>
            </w:r>
            <w:r w:rsidRPr="001B6E39">
              <w:rPr>
                <w:sz w:val="28"/>
                <w:szCs w:val="28"/>
                <w:lang w:val="en-US"/>
              </w:rPr>
              <w:t>%</w:t>
            </w:r>
            <w:r w:rsidRPr="001B6E39">
              <w:rPr>
                <w:sz w:val="28"/>
                <w:szCs w:val="28"/>
                <w:lang w:val="uk-UA"/>
              </w:rPr>
              <w:t xml:space="preserve"> завдань</w:t>
            </w:r>
          </w:p>
        </w:tc>
      </w:tr>
      <w:tr w:rsidR="00151BC4" w:rsidRPr="00C67355" w:rsidTr="001B6E39">
        <w:tc>
          <w:tcPr>
            <w:tcW w:w="9571" w:type="dxa"/>
            <w:gridSpan w:val="12"/>
          </w:tcPr>
          <w:p w:rsidR="00151BC4" w:rsidRPr="001B6E39" w:rsidRDefault="00151BC4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1B6E39">
              <w:rPr>
                <w:b/>
                <w:sz w:val="28"/>
                <w:szCs w:val="28"/>
                <w:lang w:val="uk-UA"/>
              </w:rPr>
              <w:t>7. Політика курсу</w:t>
            </w:r>
          </w:p>
        </w:tc>
      </w:tr>
      <w:tr w:rsidR="00151BC4" w:rsidRPr="00C67355" w:rsidTr="001B6E39">
        <w:tc>
          <w:tcPr>
            <w:tcW w:w="9571" w:type="dxa"/>
            <w:gridSpan w:val="12"/>
          </w:tcPr>
          <w:p w:rsidR="00151BC4" w:rsidRP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1B6E39">
              <w:rPr>
                <w:sz w:val="28"/>
                <w:szCs w:val="28"/>
                <w:lang w:val="uk-UA"/>
              </w:rPr>
              <w:t>Лекційні заняття не відпрацьовуються, але знання матеріалу обов</w:t>
            </w:r>
            <w:r w:rsidR="00314A5D">
              <w:rPr>
                <w:sz w:val="28"/>
                <w:szCs w:val="28"/>
                <w:lang w:val="uk-UA"/>
              </w:rPr>
              <w:t>’</w:t>
            </w:r>
            <w:r w:rsidRPr="001B6E39">
              <w:rPr>
                <w:sz w:val="28"/>
                <w:szCs w:val="28"/>
                <w:lang w:val="uk-UA"/>
              </w:rPr>
              <w:t xml:space="preserve">язкове. </w:t>
            </w:r>
          </w:p>
          <w:p w:rsid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B6E39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="00314A5D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1B6E39">
              <w:rPr>
                <w:sz w:val="28"/>
                <w:szCs w:val="28"/>
                <w:lang w:val="uk-UA"/>
              </w:rPr>
              <w:t>язковим</w:t>
            </w:r>
            <w:proofErr w:type="spellEnd"/>
            <w:r w:rsidRPr="001B6E39">
              <w:rPr>
                <w:sz w:val="28"/>
                <w:szCs w:val="28"/>
                <w:lang w:val="uk-UA"/>
              </w:rPr>
              <w:t xml:space="preserve"> є написання контро</w:t>
            </w:r>
            <w:r>
              <w:rPr>
                <w:sz w:val="28"/>
                <w:szCs w:val="28"/>
                <w:lang w:val="uk-UA"/>
              </w:rPr>
              <w:t>льної роботи.</w:t>
            </w:r>
          </w:p>
          <w:p w:rsid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Оф</w:t>
            </w:r>
            <w:r w:rsidR="00314A5D">
              <w:rPr>
                <w:sz w:val="28"/>
                <w:szCs w:val="28"/>
                <w:lang w:val="uk-UA"/>
              </w:rPr>
              <w:t>ормленн</w:t>
            </w:r>
            <w:r>
              <w:rPr>
                <w:sz w:val="28"/>
                <w:szCs w:val="28"/>
                <w:lang w:val="uk-UA"/>
              </w:rPr>
              <w:t>я презентацій до кожної теми практичного заняття.</w:t>
            </w:r>
          </w:p>
          <w:p w:rsid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Відвідування </w:t>
            </w:r>
            <w:proofErr w:type="spellStart"/>
            <w:r>
              <w:rPr>
                <w:sz w:val="28"/>
                <w:szCs w:val="28"/>
                <w:lang w:val="uk-UA"/>
              </w:rPr>
              <w:t>те</w:t>
            </w:r>
            <w:r w:rsidR="00314A5D">
              <w:rPr>
                <w:sz w:val="28"/>
                <w:szCs w:val="28"/>
                <w:lang w:val="uk-UA"/>
              </w:rPr>
              <w:t>a</w:t>
            </w:r>
            <w:r>
              <w:rPr>
                <w:sz w:val="28"/>
                <w:szCs w:val="28"/>
                <w:lang w:val="uk-UA"/>
              </w:rPr>
              <w:t>тральної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вистави</w:t>
            </w:r>
            <w:r w:rsidR="00314A5D">
              <w:rPr>
                <w:sz w:val="28"/>
                <w:szCs w:val="28"/>
                <w:lang w:val="uk-UA"/>
              </w:rPr>
              <w:t>, виставок чи музею,</w:t>
            </w:r>
            <w:r>
              <w:rPr>
                <w:sz w:val="28"/>
                <w:szCs w:val="28"/>
                <w:lang w:val="uk-UA"/>
              </w:rPr>
              <w:t xml:space="preserve"> із написання </w:t>
            </w:r>
            <w:proofErr w:type="spellStart"/>
            <w:r>
              <w:rPr>
                <w:sz w:val="28"/>
                <w:szCs w:val="28"/>
                <w:lang w:val="uk-UA"/>
              </w:rPr>
              <w:t>ессе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14A5D" w:rsidRDefault="00314A5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Пропуски занять  відпрацьовуються наступним чином: студент опрацьовує тему, готує тестові завдання із 10 питань і чотири варіанти відповіді; </w:t>
            </w:r>
          </w:p>
          <w:p w:rsidR="00314A5D" w:rsidRDefault="00314A5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Неприпустиме </w:t>
            </w:r>
            <w:proofErr w:type="spellStart"/>
            <w:r>
              <w:rPr>
                <w:sz w:val="28"/>
                <w:szCs w:val="28"/>
                <w:lang w:val="uk-UA"/>
              </w:rPr>
              <w:t>спимування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контрольній роботі та заліковій роботі.  </w:t>
            </w:r>
          </w:p>
          <w:p w:rsidR="001B6E39" w:rsidRPr="001B6E39" w:rsidRDefault="001B6E3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1BC4" w:rsidRPr="00C67355" w:rsidTr="00824696">
        <w:trPr>
          <w:trHeight w:val="323"/>
        </w:trPr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824696">
        <w:trPr>
          <w:trHeight w:val="198"/>
        </w:trPr>
        <w:tc>
          <w:tcPr>
            <w:tcW w:w="9571" w:type="dxa"/>
            <w:gridSpan w:val="12"/>
          </w:tcPr>
          <w:p w:rsidR="00151BC4" w:rsidRPr="00824696" w:rsidRDefault="00824696" w:rsidP="00824696">
            <w:pPr>
              <w:jc w:val="both"/>
              <w:rPr>
                <w:sz w:val="28"/>
                <w:szCs w:val="28"/>
                <w:lang w:val="en-US"/>
              </w:rPr>
            </w:pPr>
            <w:r w:rsidRPr="00824696">
              <w:rPr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>Державний стандарт початкової освіти. Прийняття від 21 лютого 2018р .№ 87.</w:t>
            </w:r>
            <w:r>
              <w:rPr>
                <w:sz w:val="28"/>
                <w:szCs w:val="28"/>
                <w:lang w:val="en-US"/>
              </w:rPr>
              <w:t>URL: https//www.kmu.gov.ua/ua/npas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</w:t>
      </w:r>
      <w:proofErr w:type="spellStart"/>
      <w:r w:rsidR="001B6E39">
        <w:rPr>
          <w:b/>
          <w:sz w:val="28"/>
          <w:szCs w:val="28"/>
          <w:lang w:val="uk-UA"/>
        </w:rPr>
        <w:t>Качмар</w:t>
      </w:r>
      <w:proofErr w:type="spellEnd"/>
      <w:r w:rsidR="001B6E39">
        <w:rPr>
          <w:b/>
          <w:sz w:val="28"/>
          <w:szCs w:val="28"/>
          <w:lang w:val="uk-UA"/>
        </w:rPr>
        <w:t xml:space="preserve"> О.В.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824696" w:rsidRDefault="00824696" w:rsidP="00824696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824696" w:rsidRPr="00784AB3" w:rsidRDefault="00824696" w:rsidP="00824696">
      <w:pPr>
        <w:rPr>
          <w:b/>
          <w:sz w:val="28"/>
          <w:szCs w:val="28"/>
          <w:lang w:val="uk-UA"/>
        </w:rPr>
      </w:pPr>
    </w:p>
    <w:sectPr w:rsidR="00824696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81C7181"/>
    <w:multiLevelType w:val="hybridMultilevel"/>
    <w:tmpl w:val="9CEA3506"/>
    <w:lvl w:ilvl="0" w:tplc="DB283438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C46E3"/>
    <w:rsid w:val="001039A3"/>
    <w:rsid w:val="00140716"/>
    <w:rsid w:val="00151BC4"/>
    <w:rsid w:val="00193CEB"/>
    <w:rsid w:val="001B6E39"/>
    <w:rsid w:val="00254871"/>
    <w:rsid w:val="002C2330"/>
    <w:rsid w:val="00314A5D"/>
    <w:rsid w:val="00335A19"/>
    <w:rsid w:val="00373614"/>
    <w:rsid w:val="00395013"/>
    <w:rsid w:val="00476EC9"/>
    <w:rsid w:val="00477CB7"/>
    <w:rsid w:val="00483A45"/>
    <w:rsid w:val="004F7AFF"/>
    <w:rsid w:val="00654CF9"/>
    <w:rsid w:val="006A14B2"/>
    <w:rsid w:val="00784AB3"/>
    <w:rsid w:val="007E5DF7"/>
    <w:rsid w:val="00824696"/>
    <w:rsid w:val="008A472C"/>
    <w:rsid w:val="009506C9"/>
    <w:rsid w:val="0095499A"/>
    <w:rsid w:val="009A2779"/>
    <w:rsid w:val="009C4FDD"/>
    <w:rsid w:val="00AB324B"/>
    <w:rsid w:val="00AC76DC"/>
    <w:rsid w:val="00AE2758"/>
    <w:rsid w:val="00B10A22"/>
    <w:rsid w:val="00B808F3"/>
    <w:rsid w:val="00B93336"/>
    <w:rsid w:val="00BC32A7"/>
    <w:rsid w:val="00C67355"/>
    <w:rsid w:val="00C81B4F"/>
    <w:rsid w:val="00CA1BE2"/>
    <w:rsid w:val="00D74B80"/>
    <w:rsid w:val="00E4784F"/>
    <w:rsid w:val="00E501E1"/>
    <w:rsid w:val="00EA4C72"/>
    <w:rsid w:val="00EE1819"/>
    <w:rsid w:val="00EE4289"/>
    <w:rsid w:val="00F9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A252A-12F9-314D-B6F8-B5D3D71A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2019-10-11T00:03:00Z</dcterms:created>
  <dcterms:modified xsi:type="dcterms:W3CDTF">2019-10-11T00:03:00Z</dcterms:modified>
</cp:coreProperties>
</file>