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Прикарпатський національний унів</w:t>
      </w:r>
      <w:r w:rsid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ерситет імені Василя Стефаника</w:t>
      </w: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Кафедра соціальної психології</w:t>
      </w:r>
    </w:p>
    <w:p w:rsidR="000845F5" w:rsidRPr="000845F5" w:rsidRDefault="000845F5" w:rsidP="00084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“</w:t>
      </w: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ЗАТВЕРДЖУЮ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”</w:t>
      </w:r>
    </w:p>
    <w:p w:rsidR="000845F5" w:rsidRPr="000845F5" w:rsidRDefault="000845F5" w:rsidP="00084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Проректор                           </w:t>
      </w:r>
    </w:p>
    <w:p w:rsidR="000845F5" w:rsidRPr="000845F5" w:rsidRDefault="000845F5" w:rsidP="00084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_______________________</w:t>
      </w:r>
    </w:p>
    <w:p w:rsidR="000845F5" w:rsidRPr="000845F5" w:rsidRDefault="000845F5" w:rsidP="00084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200E4" w:rsidRPr="00B5471C" w:rsidRDefault="005200E4" w:rsidP="005200E4">
      <w:pPr>
        <w:pStyle w:val="a3"/>
        <w:jc w:val="right"/>
        <w:rPr>
          <w:lang w:val="uk-UA"/>
        </w:rPr>
      </w:pPr>
      <w:r w:rsidRPr="00E92E3B">
        <w:t>“</w:t>
      </w:r>
      <w:r>
        <w:rPr>
          <w:lang w:val="uk-UA"/>
        </w:rPr>
        <w:t>31</w:t>
      </w:r>
      <w:r w:rsidRPr="00E92E3B">
        <w:t>”</w:t>
      </w:r>
      <w:r>
        <w:rPr>
          <w:lang w:val="uk-UA"/>
        </w:rPr>
        <w:t xml:space="preserve">серпня </w:t>
      </w:r>
      <w:r>
        <w:t>20</w:t>
      </w:r>
      <w:r>
        <w:rPr>
          <w:lang w:val="uk-UA"/>
        </w:rPr>
        <w:t>21</w:t>
      </w:r>
      <w:r w:rsidRPr="00E92E3B">
        <w:t xml:space="preserve"> р</w:t>
      </w:r>
      <w:r>
        <w:rPr>
          <w:lang w:val="uk-UA"/>
        </w:rPr>
        <w:t>оку</w:t>
      </w:r>
    </w:p>
    <w:p w:rsidR="000845F5" w:rsidRPr="000845F5" w:rsidRDefault="000845F5" w:rsidP="00084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0845F5" w:rsidRPr="000845F5" w:rsidRDefault="000845F5" w:rsidP="000845F5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ar-SA"/>
        </w:rPr>
      </w:pPr>
      <w:r w:rsidRPr="000845F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ar-SA"/>
        </w:rPr>
        <w:t xml:space="preserve">РОБОЧА </w:t>
      </w:r>
      <w:r w:rsidRPr="000845F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ar-SA"/>
        </w:rPr>
        <w:t xml:space="preserve">ПРОГРАМА НАВЧАЛЬНОЇ ДИСЦИПЛІНИ </w:t>
      </w: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УПРАВЛІННЯ КАР’ЄРОЮ І КОНСУЛЬТУВАННЯ</w:t>
      </w: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Галузь знань                </w:t>
      </w:r>
      <w:r w:rsidRPr="000845F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05 Соціальні та поведінкові науки</w:t>
      </w:r>
      <w:r w:rsidRPr="000845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Спеціальність            </w:t>
      </w:r>
      <w:r w:rsidRPr="000845F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053 Психологія</w:t>
      </w:r>
      <w:r w:rsidRPr="000845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084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Спеціалізація            </w:t>
      </w:r>
      <w:r w:rsidRPr="000845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Організаційна психологія</w:t>
      </w: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факультет                                 </w:t>
      </w:r>
      <w:r w:rsidR="005200E4" w:rsidRPr="005200E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психології</w:t>
      </w: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845F5" w:rsidRPr="000845F5" w:rsidRDefault="000845F5" w:rsidP="000845F5">
      <w:pPr>
        <w:tabs>
          <w:tab w:val="left" w:pos="41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Івано-Франківськ – 20</w:t>
      </w:r>
      <w:r w:rsidR="005200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21</w:t>
      </w:r>
      <w:r w:rsidRPr="000845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</w:t>
      </w: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</w:p>
    <w:p w:rsidR="000845F5" w:rsidRPr="000845F5" w:rsidRDefault="000845F5" w:rsidP="000845F5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Робоча програма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Управління кар’єрою і консультування</w:t>
      </w:r>
    </w:p>
    <w:p w:rsidR="000845F5" w:rsidRPr="000845F5" w:rsidRDefault="000845F5" w:rsidP="000845F5">
      <w:pPr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для студентів за напрямом підготовки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«Соціальні та 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поведінкові науки», спеціальніст</w:t>
      </w:r>
      <w:r w:rsid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ь «Організаційна психологія», О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 «Магістр»</w:t>
      </w:r>
    </w:p>
    <w:p w:rsidR="000845F5" w:rsidRPr="000845F5" w:rsidRDefault="000845F5" w:rsidP="000845F5">
      <w:pPr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200E4"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23 червня, 2021 року – 1</w:t>
      </w:r>
      <w:r w:rsid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 </w:t>
      </w:r>
      <w:r w:rsidR="005200E4"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с.</w:t>
      </w:r>
    </w:p>
    <w:p w:rsidR="000845F5" w:rsidRPr="000845F5" w:rsidRDefault="000845F5" w:rsidP="000845F5">
      <w:pPr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Розробники:</w:t>
      </w:r>
      <w:r w:rsidRPr="000845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Чуйко</w:t>
      </w:r>
      <w:proofErr w:type="spellEnd"/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Оксана Михайлівна, доцент кафедри соціальної психології, кандидат психологічних наук, доцент</w:t>
      </w: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Робоча програма затверджена на засіданні кафедри соціальної психології </w:t>
      </w: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Протокол від ― 23 червня 2021 р. № 14</w:t>
      </w: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Завідувач кафедри соціальної психології                                                 Л. С. </w:t>
      </w:r>
      <w:proofErr w:type="spellStart"/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Пілецька</w:t>
      </w:r>
      <w:proofErr w:type="spellEnd"/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(підпис)                                                   23 червня 2021 р.</w:t>
      </w: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Схвалено методичною комісією факультету</w:t>
      </w: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Протокол від ― 31.08. 2021 р. № 7</w:t>
      </w: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Голова    </w:t>
      </w:r>
      <w:bookmarkStart w:id="0" w:name="_GoBack"/>
      <w:bookmarkEnd w:id="0"/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_______________ (Л. С. </w:t>
      </w:r>
      <w:proofErr w:type="spellStart"/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Пілецька</w:t>
      </w:r>
      <w:proofErr w:type="spellEnd"/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</w:t>
      </w: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(підпис)                      </w:t>
      </w: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200E4" w:rsidRPr="005200E4" w:rsidRDefault="005200E4" w:rsidP="00520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200E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31 серпня 2021 р                                        </w:t>
      </w: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200E4" w:rsidRPr="005200E4" w:rsidRDefault="005200E4" w:rsidP="005200E4">
      <w:pPr>
        <w:pStyle w:val="a7"/>
      </w:pPr>
    </w:p>
    <w:p w:rsidR="005200E4" w:rsidRPr="005200E4" w:rsidRDefault="005200E4" w:rsidP="005200E4">
      <w:pPr>
        <w:pStyle w:val="a7"/>
        <w:jc w:val="right"/>
      </w:pPr>
      <w:r w:rsidRPr="004E4051">
        <w:rPr>
          <w:szCs w:val="28"/>
        </w:rPr>
        <w:sym w:font="Symbol" w:char="F0D3"/>
      </w:r>
      <w:r w:rsidRPr="005200E4">
        <w:rPr>
          <w:bCs/>
        </w:rPr>
        <w:t xml:space="preserve"> </w:t>
      </w:r>
      <w:proofErr w:type="spellStart"/>
      <w:r w:rsidRPr="005200E4">
        <w:rPr>
          <w:bCs/>
        </w:rPr>
        <w:t>Чуйко</w:t>
      </w:r>
      <w:proofErr w:type="spellEnd"/>
      <w:r w:rsidRPr="005200E4">
        <w:t>, 2021 рік</w:t>
      </w:r>
    </w:p>
    <w:p w:rsidR="005200E4" w:rsidRPr="005200E4" w:rsidRDefault="005200E4" w:rsidP="005200E4">
      <w:pPr>
        <w:pStyle w:val="a7"/>
        <w:jc w:val="right"/>
      </w:pPr>
      <w:r w:rsidRPr="004E4051">
        <w:rPr>
          <w:szCs w:val="28"/>
        </w:rPr>
        <w:sym w:font="Symbol" w:char="F0D3"/>
      </w:r>
      <w:r w:rsidRPr="005200E4">
        <w:t xml:space="preserve"> </w:t>
      </w:r>
      <w:proofErr w:type="spellStart"/>
      <w:r w:rsidRPr="005200E4">
        <w:rPr>
          <w:bCs/>
        </w:rPr>
        <w:t>Чуйко</w:t>
      </w:r>
      <w:proofErr w:type="spellEnd"/>
      <w:r w:rsidRPr="005200E4">
        <w:t>, 2021 рік</w:t>
      </w:r>
    </w:p>
    <w:p w:rsidR="000845F5" w:rsidRPr="000845F5" w:rsidRDefault="000845F5" w:rsidP="000845F5">
      <w:pPr>
        <w:pageBreakBefore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lastRenderedPageBreak/>
        <w:t>Опис навчальної дисципліни</w:t>
      </w:r>
    </w:p>
    <w:p w:rsidR="000845F5" w:rsidRPr="000845F5" w:rsidRDefault="000845F5" w:rsidP="00084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Семестр І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0845F5" w:rsidRPr="000845F5" w:rsidTr="000845F5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Характеристика навчальної дисципліни</w:t>
            </w:r>
          </w:p>
        </w:tc>
      </w:tr>
      <w:tr w:rsidR="000845F5" w:rsidRPr="000845F5" w:rsidTr="000845F5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заочна форма навчання</w:t>
            </w:r>
          </w:p>
        </w:tc>
      </w:tr>
      <w:tr w:rsidR="000845F5" w:rsidRPr="000845F5" w:rsidTr="000845F5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 кредитів –  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Галузь знань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05 соціально-поведінкові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(шифр і назва)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Дисципліна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вільного вибору студентів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845F5" w:rsidRPr="005200E4" w:rsidTr="000845F5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Спеціальність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_ 053 _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«Психологія»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(шифр і назва)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845F5" w:rsidRPr="000845F5" w:rsidTr="000845F5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Модулів –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Спеціальність (професійне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спрямування):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Організаційна психологія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Рік підготовки:</w:t>
            </w:r>
          </w:p>
        </w:tc>
      </w:tr>
      <w:tr w:rsidR="000845F5" w:rsidRPr="000845F5" w:rsidTr="000845F5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Змістових модулів – 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-й</w:t>
            </w:r>
          </w:p>
        </w:tc>
      </w:tr>
      <w:tr w:rsidR="000845F5" w:rsidRPr="000845F5" w:rsidTr="000845F5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Індивідуальне науково-дослідне завдання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______________________________________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Семестр</w:t>
            </w:r>
          </w:p>
        </w:tc>
      </w:tr>
      <w:tr w:rsidR="000845F5" w:rsidRPr="000845F5" w:rsidTr="000845F5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Загальна кількість годин - 90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-й</w:t>
            </w:r>
          </w:p>
        </w:tc>
      </w:tr>
      <w:tr w:rsidR="000845F5" w:rsidRPr="000845F5" w:rsidTr="000845F5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Лекції</w:t>
            </w:r>
          </w:p>
        </w:tc>
      </w:tr>
      <w:tr w:rsidR="000845F5" w:rsidRPr="000845F5" w:rsidTr="000845F5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Тижневих годин 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для денної форми навчання: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аудиторних –  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самостійної роботи студента –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Освітньо-кваліфікаційний рівень: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_»Магістр»__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 год.</w:t>
            </w:r>
          </w:p>
        </w:tc>
      </w:tr>
      <w:tr w:rsidR="000845F5" w:rsidRPr="000845F5" w:rsidTr="000845F5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Практичні, семінарські</w:t>
            </w:r>
          </w:p>
        </w:tc>
      </w:tr>
      <w:tr w:rsidR="000845F5" w:rsidRPr="000845F5" w:rsidTr="000845F5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год.</w:t>
            </w:r>
          </w:p>
        </w:tc>
      </w:tr>
      <w:tr w:rsidR="000845F5" w:rsidRPr="000845F5" w:rsidTr="000845F5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Лабораторні</w:t>
            </w:r>
          </w:p>
        </w:tc>
      </w:tr>
      <w:tr w:rsidR="000845F5" w:rsidRPr="000845F5" w:rsidTr="000845F5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845F5" w:rsidRPr="000845F5" w:rsidTr="000845F5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Самостійна робота</w:t>
            </w:r>
          </w:p>
        </w:tc>
      </w:tr>
      <w:tr w:rsidR="000845F5" w:rsidRPr="000845F5" w:rsidTr="000845F5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 год.</w:t>
            </w:r>
          </w:p>
        </w:tc>
      </w:tr>
      <w:tr w:rsidR="000845F5" w:rsidRPr="000845F5" w:rsidTr="000845F5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Індивідуальні завдання: __ 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год.</w:t>
            </w:r>
          </w:p>
        </w:tc>
      </w:tr>
      <w:tr w:rsidR="000845F5" w:rsidRPr="000845F5" w:rsidTr="000845F5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Вид контролю: 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залік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0845F5" w:rsidRPr="000845F5" w:rsidRDefault="000845F5" w:rsidP="00084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0845F5" w:rsidRPr="000845F5" w:rsidRDefault="000845F5" w:rsidP="000845F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для денної форми навчання – 33%/67%</w:t>
      </w:r>
    </w:p>
    <w:p w:rsidR="000845F5" w:rsidRPr="000845F5" w:rsidRDefault="000845F5" w:rsidP="000845F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для заочної форми навчання –  14%/86%</w:t>
      </w:r>
    </w:p>
    <w:p w:rsidR="000845F5" w:rsidRPr="000845F5" w:rsidRDefault="000845F5" w:rsidP="000845F5">
      <w:pPr>
        <w:suppressAutoHyphens/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numPr>
          <w:ilvl w:val="0"/>
          <w:numId w:val="2"/>
        </w:numPr>
        <w:tabs>
          <w:tab w:val="left" w:pos="390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Мета та завдання навчальної дисципліни</w:t>
      </w:r>
    </w:p>
    <w:p w:rsidR="000845F5" w:rsidRPr="000845F5" w:rsidRDefault="000845F5" w:rsidP="000845F5">
      <w:pPr>
        <w:tabs>
          <w:tab w:val="left" w:pos="3900"/>
        </w:tabs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tabs>
          <w:tab w:val="left" w:pos="3900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Мета курсу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 сформувати у студентів професійні компетентності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психологічного консультування з питань розвитку кар’єри</w:t>
      </w:r>
    </w:p>
    <w:p w:rsidR="000845F5" w:rsidRPr="000845F5" w:rsidRDefault="000845F5" w:rsidP="000845F5">
      <w:pPr>
        <w:tabs>
          <w:tab w:val="left" w:pos="3900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</w:p>
    <w:p w:rsidR="000845F5" w:rsidRPr="000845F5" w:rsidRDefault="000845F5" w:rsidP="000845F5">
      <w:pPr>
        <w:spacing w:after="0" w:line="240" w:lineRule="auto"/>
        <w:ind w:firstLine="28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5F5">
        <w:rPr>
          <w:rFonts w:ascii="Times New Roman" w:hAnsi="Times New Roman" w:cs="Times New Roman"/>
          <w:sz w:val="24"/>
          <w:szCs w:val="24"/>
          <w:lang w:val="uk-UA"/>
        </w:rPr>
        <w:t xml:space="preserve">Основне завдання даного курсу – розкриття основних принципів, методів, технологій </w:t>
      </w:r>
      <w:r>
        <w:rPr>
          <w:rFonts w:ascii="Times New Roman" w:hAnsi="Times New Roman" w:cs="Times New Roman"/>
          <w:sz w:val="24"/>
          <w:szCs w:val="24"/>
          <w:lang w:val="uk-UA"/>
        </w:rPr>
        <w:t>кар’єрного консультування</w:t>
      </w:r>
      <w:r w:rsidR="00413B79">
        <w:rPr>
          <w:rFonts w:ascii="Times New Roman" w:hAnsi="Times New Roman" w:cs="Times New Roman"/>
          <w:sz w:val="24"/>
          <w:szCs w:val="24"/>
          <w:lang w:val="uk-UA"/>
        </w:rPr>
        <w:t xml:space="preserve">, формування </w:t>
      </w:r>
      <w:proofErr w:type="spellStart"/>
      <w:r w:rsidR="00413B79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0845F5">
        <w:rPr>
          <w:rFonts w:ascii="Times New Roman" w:hAnsi="Times New Roman" w:cs="Times New Roman"/>
          <w:sz w:val="24"/>
          <w:szCs w:val="24"/>
          <w:lang w:val="uk-UA"/>
        </w:rPr>
        <w:t xml:space="preserve"> складання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>індивідуального плану розвитку кар’єри працівника</w:t>
      </w:r>
      <w:r w:rsidRPr="000845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45F5" w:rsidRPr="000845F5" w:rsidRDefault="000845F5" w:rsidP="000845F5">
      <w:pPr>
        <w:tabs>
          <w:tab w:val="left" w:pos="284"/>
          <w:tab w:val="left" w:pos="567"/>
        </w:tabs>
        <w:suppressAutoHyphens/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0845F5" w:rsidRPr="000845F5" w:rsidRDefault="000845F5" w:rsidP="000845F5">
      <w:pPr>
        <w:tabs>
          <w:tab w:val="left" w:pos="284"/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845F5">
        <w:rPr>
          <w:rFonts w:ascii="Times New Roman" w:hAnsi="Times New Roman" w:cs="Times New Roman"/>
          <w:b/>
          <w:sz w:val="24"/>
          <w:szCs w:val="24"/>
          <w:lang w:val="ru-RU"/>
        </w:rPr>
        <w:t>Загальні</w:t>
      </w:r>
      <w:proofErr w:type="spellEnd"/>
      <w:r w:rsidRPr="000845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b/>
          <w:sz w:val="24"/>
          <w:szCs w:val="24"/>
          <w:lang w:val="ru-RU"/>
        </w:rPr>
        <w:t>компетентності</w:t>
      </w:r>
      <w:proofErr w:type="spellEnd"/>
      <w:r w:rsidRPr="000845F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845F5" w:rsidRPr="000845F5" w:rsidRDefault="000845F5" w:rsidP="000845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Здатність до критичного та аналітичного мислення при вирішенні професійних завдань. </w:t>
      </w: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Здатність застосовувати набуті знання у практичних ситуаціях професійної діяльності.</w:t>
      </w: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Знання та розуміння предметної області та специфіки професійної діяльності організаційного психолога.</w:t>
      </w: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Здатність вчитися і оволодівати сучасними знаннями щодо психологічних технологій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кар’єрою і консультування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Здатність бути критичним і самокритичним в оцінці власної професійної діяльності.</w:t>
      </w: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Здатність приймати обґрунтовані рішення при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консультуванні з питань кар’єри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Здатність проводити професійну діяльність, дотримуючись етичних принципів</w:t>
      </w:r>
    </w:p>
    <w:p w:rsidR="000845F5" w:rsidRPr="000845F5" w:rsidRDefault="000845F5" w:rsidP="000845F5">
      <w:pPr>
        <w:tabs>
          <w:tab w:val="left" w:pos="284"/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845F5" w:rsidRPr="000845F5" w:rsidRDefault="000845F5" w:rsidP="000845F5">
      <w:pPr>
        <w:tabs>
          <w:tab w:val="left" w:pos="284"/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845F5">
        <w:rPr>
          <w:rFonts w:ascii="Times New Roman" w:hAnsi="Times New Roman" w:cs="Times New Roman"/>
          <w:b/>
          <w:sz w:val="24"/>
          <w:szCs w:val="24"/>
          <w:lang w:val="ru-RU"/>
        </w:rPr>
        <w:t>Фахові</w:t>
      </w:r>
      <w:proofErr w:type="spellEnd"/>
      <w:r w:rsidRPr="000845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b/>
          <w:sz w:val="24"/>
          <w:szCs w:val="24"/>
          <w:lang w:val="ru-RU"/>
        </w:rPr>
        <w:t>компетентності</w:t>
      </w:r>
      <w:proofErr w:type="spellEnd"/>
      <w:r w:rsidRPr="000845F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845F5" w:rsidRPr="000845F5" w:rsidRDefault="000845F5" w:rsidP="000845F5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здатність</w:t>
      </w:r>
      <w:proofErr w:type="spellEnd"/>
      <w:r w:rsidRPr="000845F5">
        <w:rPr>
          <w:rFonts w:cs="Times New Roman"/>
          <w:sz w:val="24"/>
          <w:shd w:val="clear" w:color="auto" w:fill="FFFFFF"/>
        </w:rPr>
        <w:t> 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розв'язувати</w:t>
      </w:r>
      <w:proofErr w:type="spellEnd"/>
      <w:r w:rsidRPr="000845F5">
        <w:rPr>
          <w:rFonts w:cs="Times New Roman"/>
          <w:sz w:val="24"/>
          <w:shd w:val="clear" w:color="auto" w:fill="FFFFFF"/>
        </w:rPr>
        <w:t> 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складні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спеціалізовані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задачі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практичні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hd w:val="clear" w:color="auto" w:fill="FFFFFF"/>
          <w:lang w:val="ru-RU"/>
        </w:rPr>
        <w:t>психологічні</w:t>
      </w:r>
      <w:proofErr w:type="spellEnd"/>
      <w:r w:rsidRPr="000845F5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проблеми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щодо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кар'єрного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консультування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</w:t>
      </w:r>
      <w:proofErr w:type="gram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основ</w:t>
      </w:r>
      <w:proofErr w:type="gram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і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застосування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теорій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методів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психологічної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науки</w:t>
      </w:r>
      <w:r w:rsidR="00413B7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0845F5" w:rsidRPr="000845F5" w:rsidRDefault="000845F5" w:rsidP="000845F5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здатність</w:t>
      </w:r>
      <w:proofErr w:type="spellEnd"/>
      <w:r w:rsidRPr="000845F5">
        <w:rPr>
          <w:rFonts w:cs="Times New Roman"/>
          <w:sz w:val="24"/>
          <w:shd w:val="clear" w:color="auto" w:fill="FFFFFF"/>
        </w:rPr>
        <w:t> </w:t>
      </w:r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і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готовність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аналізувати</w:t>
      </w:r>
      <w:proofErr w:type="spellEnd"/>
      <w:r w:rsidRPr="000845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845F5">
        <w:rPr>
          <w:rFonts w:ascii="Times New Roman" w:hAnsi="Times New Roman" w:cs="Times New Roman"/>
          <w:sz w:val="24"/>
          <w:shd w:val="clear" w:color="auto" w:fill="FFFFFF"/>
          <w:lang w:val="ru-RU"/>
        </w:rPr>
        <w:t>психологічні</w:t>
      </w:r>
      <w:proofErr w:type="spellEnd"/>
      <w:r w:rsidRPr="000845F5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характеристики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особистості</w:t>
      </w:r>
      <w:proofErr w:type="spellEnd"/>
      <w:r w:rsidR="00413B79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,  а </w:t>
      </w:r>
      <w:proofErr w:type="spellStart"/>
      <w:r w:rsidR="00413B79">
        <w:rPr>
          <w:rFonts w:ascii="Times New Roman" w:hAnsi="Times New Roman" w:cs="Times New Roman"/>
          <w:sz w:val="24"/>
          <w:shd w:val="clear" w:color="auto" w:fill="FFFFFF"/>
          <w:lang w:val="ru-RU"/>
        </w:rPr>
        <w:t>також</w:t>
      </w:r>
      <w:proofErr w:type="spellEnd"/>
      <w:r w:rsidR="00413B79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 w:rsidR="00413B79">
        <w:rPr>
          <w:rFonts w:ascii="Times New Roman" w:hAnsi="Times New Roman" w:cs="Times New Roman"/>
          <w:sz w:val="24"/>
          <w:shd w:val="clear" w:color="auto" w:fill="FFFFFF"/>
          <w:lang w:val="ru-RU"/>
        </w:rPr>
        <w:t>її</w:t>
      </w:r>
      <w:proofErr w:type="spellEnd"/>
      <w:r w:rsidR="00413B79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 w:rsidR="00413B79">
        <w:rPr>
          <w:rFonts w:ascii="Times New Roman" w:hAnsi="Times New Roman" w:cs="Times New Roman"/>
          <w:sz w:val="24"/>
          <w:shd w:val="clear" w:color="auto" w:fill="FFFFFF"/>
          <w:lang w:val="ru-RU"/>
        </w:rPr>
        <w:t>життєву</w:t>
      </w:r>
      <w:proofErr w:type="spellEnd"/>
      <w:r w:rsidR="00413B79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 w:rsidR="00413B79">
        <w:rPr>
          <w:rFonts w:ascii="Times New Roman" w:hAnsi="Times New Roman" w:cs="Times New Roman"/>
          <w:sz w:val="24"/>
          <w:shd w:val="clear" w:color="auto" w:fill="FFFFFF"/>
          <w:lang w:val="ru-RU"/>
        </w:rPr>
        <w:t>ситуацію</w:t>
      </w:r>
      <w:proofErr w:type="spellEnd"/>
      <w:r w:rsidR="00413B79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побудові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індивідуального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плану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кар'єри</w:t>
      </w:r>
      <w:proofErr w:type="spellEnd"/>
      <w:proofErr w:type="gramEnd"/>
    </w:p>
    <w:p w:rsidR="000845F5" w:rsidRPr="00413B79" w:rsidRDefault="000845F5" w:rsidP="000845F5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готовність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аналітично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прогнозувати</w:t>
      </w:r>
      <w:proofErr w:type="spellEnd"/>
      <w:r w:rsidR="00413B79"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13B79" w:rsidRPr="00413B79">
        <w:rPr>
          <w:rFonts w:ascii="Times New Roman" w:hAnsi="Times New Roman" w:cs="Times New Roman"/>
          <w:sz w:val="24"/>
          <w:szCs w:val="24"/>
          <w:lang w:val="ru-RU"/>
        </w:rPr>
        <w:t>психологічні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тенденції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413B79" w:rsidRPr="00413B79">
        <w:rPr>
          <w:rFonts w:ascii="Times New Roman" w:hAnsi="Times New Roman" w:cs="Times New Roman"/>
          <w:sz w:val="24"/>
          <w:lang w:val="ru-RU"/>
        </w:rPr>
        <w:t>кар'єри</w:t>
      </w:r>
      <w:proofErr w:type="spellEnd"/>
      <w:proofErr w:type="gram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особистості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бачити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нові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можливості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кар'єрного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розвитку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умовах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сучасного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 ринку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праці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413B79" w:rsidRPr="00413B79">
        <w:rPr>
          <w:rFonts w:ascii="Times New Roman" w:hAnsi="Times New Roman" w:cs="Times New Roman"/>
          <w:sz w:val="24"/>
          <w:lang w:val="ru-RU"/>
        </w:rPr>
        <w:t>України</w:t>
      </w:r>
      <w:proofErr w:type="spellEnd"/>
      <w:r w:rsidR="00413B79" w:rsidRPr="00413B79">
        <w:rPr>
          <w:rFonts w:ascii="Times New Roman" w:hAnsi="Times New Roman" w:cs="Times New Roman"/>
          <w:sz w:val="24"/>
          <w:lang w:val="ru-RU"/>
        </w:rPr>
        <w:t>;</w:t>
      </w:r>
    </w:p>
    <w:p w:rsidR="00413B79" w:rsidRPr="00413B79" w:rsidRDefault="00413B79" w:rsidP="000845F5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здатніс</w:t>
      </w:r>
      <w:r>
        <w:rPr>
          <w:rFonts w:ascii="Times New Roman" w:hAnsi="Times New Roman" w:cs="Times New Roman"/>
          <w:sz w:val="24"/>
          <w:lang w:val="ru-RU"/>
        </w:rPr>
        <w:t>ть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готовність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сучасні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психологічні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технології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і </w:t>
      </w:r>
      <w:proofErr w:type="spellStart"/>
      <w:proofErr w:type="gramStart"/>
      <w:r>
        <w:rPr>
          <w:rFonts w:ascii="Times New Roman" w:hAnsi="Times New Roman" w:cs="Times New Roman"/>
          <w:sz w:val="24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4"/>
          <w:lang w:val="ru-RU"/>
        </w:rPr>
        <w:t>іки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кар'єного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консультування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; </w:t>
      </w:r>
    </w:p>
    <w:p w:rsidR="000845F5" w:rsidRPr="00413B79" w:rsidRDefault="000845F5" w:rsidP="000845F5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готовність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добирати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застосовувати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валідний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надійний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психодіагностичний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інструментарій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при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вивченні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здібностей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цілей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мотивів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кар'єрного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розвитку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особистості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оцінки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розвитку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його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413B79">
        <w:rPr>
          <w:rFonts w:ascii="Times New Roman" w:hAnsi="Times New Roman" w:cs="Times New Roman"/>
          <w:sz w:val="24"/>
          <w:lang w:val="ru-RU"/>
        </w:rPr>
        <w:t>кар'єри</w:t>
      </w:r>
      <w:proofErr w:type="spellEnd"/>
      <w:proofErr w:type="gramEnd"/>
      <w:r w:rsidRPr="00413B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45F5" w:rsidRPr="00413B79" w:rsidRDefault="000845F5" w:rsidP="000845F5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413B79">
        <w:rPr>
          <w:rFonts w:ascii="Times New Roman" w:hAnsi="Times New Roman" w:cs="Times New Roman"/>
          <w:b/>
          <w:i/>
          <w:sz w:val="24"/>
          <w:szCs w:val="24"/>
          <w:lang w:val="ru-RU"/>
        </w:rPr>
        <w:t>з</w:t>
      </w:r>
      <w:r w:rsidRPr="00413B79">
        <w:rPr>
          <w:rFonts w:ascii="Times New Roman" w:hAnsi="Times New Roman" w:cs="Times New Roman"/>
          <w:sz w:val="24"/>
          <w:szCs w:val="24"/>
          <w:lang w:val="ru-RU"/>
        </w:rPr>
        <w:t>датність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готовність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мислити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критично, системно;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розуміння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теоретичних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понять,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термінів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зако</w:t>
      </w:r>
      <w:r w:rsidRPr="00413B79">
        <w:rPr>
          <w:rFonts w:ascii="Times New Roman" w:hAnsi="Times New Roman" w:cs="Times New Roman"/>
          <w:sz w:val="24"/>
          <w:lang w:val="ru-RU"/>
        </w:rPr>
        <w:t>номірностей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психологічної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науки </w:t>
      </w:r>
      <w:proofErr w:type="gramStart"/>
      <w:r w:rsidRPr="00413B79">
        <w:rPr>
          <w:rFonts w:ascii="Times New Roman" w:hAnsi="Times New Roman" w:cs="Times New Roman"/>
          <w:sz w:val="24"/>
          <w:lang w:val="ru-RU"/>
        </w:rPr>
        <w:t>при</w:t>
      </w:r>
      <w:proofErr w:type="gram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кар'єрному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консультуванні</w:t>
      </w:r>
      <w:proofErr w:type="spellEnd"/>
      <w:r w:rsidRPr="00413B7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lang w:val="ru-RU"/>
        </w:rPr>
        <w:t>особистостві</w:t>
      </w:r>
      <w:proofErr w:type="spellEnd"/>
    </w:p>
    <w:p w:rsidR="000845F5" w:rsidRPr="00413B79" w:rsidRDefault="000845F5" w:rsidP="000845F5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професійне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володіння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13B79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13B79">
        <w:rPr>
          <w:rFonts w:ascii="Times New Roman" w:hAnsi="Times New Roman" w:cs="Times New Roman"/>
          <w:sz w:val="24"/>
          <w:szCs w:val="24"/>
          <w:lang w:val="ru-RU"/>
        </w:rPr>
        <w:t>іально-психологічними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механізмами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взаєморозуміння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взаємовпливу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ефективно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застосовувати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професійному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B79">
        <w:rPr>
          <w:rFonts w:ascii="Times New Roman" w:hAnsi="Times New Roman" w:cs="Times New Roman"/>
          <w:sz w:val="24"/>
          <w:szCs w:val="24"/>
          <w:lang w:val="ru-RU"/>
        </w:rPr>
        <w:t>спілкуванні</w:t>
      </w:r>
      <w:proofErr w:type="spellEnd"/>
      <w:r w:rsidRPr="00413B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45F5" w:rsidRPr="00BF31C6" w:rsidRDefault="000845F5" w:rsidP="000845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31C6">
        <w:rPr>
          <w:rFonts w:ascii="Times New Roman" w:hAnsi="Times New Roman"/>
          <w:b/>
          <w:sz w:val="24"/>
          <w:szCs w:val="24"/>
          <w:lang w:val="uk-UA"/>
        </w:rPr>
        <w:t>Програмні результати:</w:t>
      </w:r>
    </w:p>
    <w:p w:rsidR="000845F5" w:rsidRPr="00BF31C6" w:rsidRDefault="005710F7" w:rsidP="000845F5">
      <w:pPr>
        <w:numPr>
          <w:ilvl w:val="0"/>
          <w:numId w:val="3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Володіти</w:t>
      </w:r>
      <w:r w:rsidR="00413B79"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теоретичними знаннями психологічних підходів, структури, видів, етапів</w:t>
      </w:r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ч</w:t>
      </w:r>
      <w:r w:rsidR="00413B79"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инників </w:t>
      </w:r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</w:t>
      </w:r>
      <w:r w:rsidR="00413B79"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кар’єри;</w:t>
      </w:r>
    </w:p>
    <w:p w:rsidR="000845F5" w:rsidRPr="00BF31C6" w:rsidRDefault="005710F7" w:rsidP="000845F5">
      <w:pPr>
        <w:numPr>
          <w:ilvl w:val="0"/>
          <w:numId w:val="3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Аналізувати, виявляти психологічні труднощі у розвитку кар’єри, а також володіти методами їх профілактики і подолання</w:t>
      </w:r>
      <w:r w:rsidR="000845F5"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5710F7" w:rsidRPr="00BF31C6" w:rsidRDefault="005710F7" w:rsidP="005710F7">
      <w:pPr>
        <w:numPr>
          <w:ilvl w:val="0"/>
          <w:numId w:val="3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Володіти технологіями та техніками кар’єрного консультування особистості</w:t>
      </w:r>
      <w:r w:rsidR="000845F5"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0845F5" w:rsidRPr="00BF31C6" w:rsidRDefault="005710F7" w:rsidP="005710F7">
      <w:pPr>
        <w:numPr>
          <w:ilvl w:val="0"/>
          <w:numId w:val="3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Складати індивідуальну програму кар’єрного розвитку працівника організації</w:t>
      </w:r>
      <w:r w:rsidR="000845F5"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0845F5" w:rsidRPr="00BF31C6" w:rsidRDefault="005710F7" w:rsidP="005710F7">
      <w:pPr>
        <w:numPr>
          <w:ilvl w:val="0"/>
          <w:numId w:val="3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Організовувати, проводити психодіагностику здібностей особистості, її кар’єрних орієнтацій, професійного самовизначення та </w:t>
      </w:r>
      <w:proofErr w:type="spellStart"/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</w:t>
      </w:r>
      <w:proofErr w:type="spellEnd"/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також здійснювати аналіз результатів дослідження та використовувати їх у подальшому кар’єрному консультуванні</w:t>
      </w:r>
      <w:r w:rsidR="000845F5"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F31C6" w:rsidRDefault="00BF31C6" w:rsidP="005710F7">
      <w:pPr>
        <w:numPr>
          <w:ilvl w:val="0"/>
          <w:numId w:val="3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Здійснювати кар’єрне консультування різних верст населення;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роводі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кар’єрного розвитку особистості;</w:t>
      </w:r>
    </w:p>
    <w:p w:rsidR="00BF31C6" w:rsidRPr="00BF31C6" w:rsidRDefault="00BF31C6" w:rsidP="005710F7">
      <w:pPr>
        <w:numPr>
          <w:ilvl w:val="0"/>
          <w:numId w:val="3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Враховувати гендерні аспекти ринку праці та використовувати технології подолання гендерних стереотипів, переслідувань,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сексизму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психологічному суп</w:t>
      </w:r>
    </w:p>
    <w:p w:rsidR="005710F7" w:rsidRPr="00BF31C6" w:rsidRDefault="005710F7" w:rsidP="005710F7">
      <w:pPr>
        <w:numPr>
          <w:ilvl w:val="0"/>
          <w:numId w:val="3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Здійснювати самоаналіз своїх особистісних та професійних характеристик як кар’єрного консультанта, виокремлювати шляхи професійного розвитку</w:t>
      </w:r>
      <w:r w:rsidR="00BF31C6" w:rsidRPr="00BF31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710F7" w:rsidRPr="005710F7" w:rsidRDefault="005710F7" w:rsidP="005710F7">
      <w:pPr>
        <w:spacing w:after="0" w:line="240" w:lineRule="auto"/>
        <w:ind w:left="1008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</w:p>
    <w:p w:rsidR="00BF31C6" w:rsidRDefault="00BF31C6" w:rsidP="000845F5">
      <w:pPr>
        <w:suppressAutoHyphens/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Міждисциплінарні зв’язки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</w:p>
    <w:p w:rsidR="000845F5" w:rsidRPr="000845F5" w:rsidRDefault="000845F5" w:rsidP="000845F5">
      <w:pPr>
        <w:suppressAutoHyphens/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Психологія менеджменту,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психологічний відбір і оцінка персоналу, 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психологія бізнесу, </w:t>
      </w:r>
      <w:r w:rsidRPr="000845F5">
        <w:rPr>
          <w:rFonts w:ascii="Times New Roman" w:hAnsi="Times New Roman" w:cs="Times New Roman"/>
          <w:sz w:val="24"/>
          <w:szCs w:val="24"/>
          <w:lang w:val="uk-UA"/>
        </w:rPr>
        <w:t>еволюція сучасних організацій і етика організаційного психолога, психологія особистості в організації, технології консультування в організаціях.</w:t>
      </w:r>
    </w:p>
    <w:p w:rsidR="000845F5" w:rsidRPr="000845F5" w:rsidRDefault="000845F5" w:rsidP="000845F5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845F5" w:rsidRPr="000845F5" w:rsidRDefault="000845F5" w:rsidP="000845F5">
      <w:pPr>
        <w:tabs>
          <w:tab w:val="left" w:pos="284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tabs>
          <w:tab w:val="left" w:pos="284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tabs>
          <w:tab w:val="left" w:pos="284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tabs>
          <w:tab w:val="left" w:pos="284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3. Програма навчальної дисципліни</w:t>
      </w:r>
    </w:p>
    <w:p w:rsidR="000845F5" w:rsidRPr="000845F5" w:rsidRDefault="000845F5" w:rsidP="000845F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Тема 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Психологічні основи вивчення кар’єри.</w:t>
      </w: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</w:pPr>
      <w:r w:rsidRPr="000845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Актуальність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вивчення кар’єрного консультування для сучасного організаційного психолога. Динаміка ринку праці, безробіття, трудова міграція та кар’єрне консультування як механізм подолання проблем професійної самореалізації</w:t>
      </w:r>
      <w:r w:rsidR="00B03B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особистості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.</w:t>
      </w:r>
    </w:p>
    <w:p w:rsidR="00725858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5F5">
        <w:rPr>
          <w:rFonts w:ascii="Times New Roman" w:hAnsi="Times New Roman" w:cs="Times New Roman"/>
          <w:sz w:val="24"/>
          <w:szCs w:val="24"/>
          <w:lang w:val="uk-UA"/>
        </w:rPr>
        <w:t xml:space="preserve">Поняття кар'єри, кар'єрного розвитку. </w:t>
      </w:r>
      <w:r>
        <w:rPr>
          <w:rFonts w:ascii="Times New Roman" w:hAnsi="Times New Roman" w:cs="Times New Roman"/>
          <w:sz w:val="24"/>
          <w:szCs w:val="24"/>
          <w:lang w:val="uk-UA"/>
        </w:rPr>
        <w:t>Психологічна структура кар’єри.</w:t>
      </w:r>
      <w:r w:rsidR="008E55FB">
        <w:rPr>
          <w:rFonts w:ascii="Times New Roman" w:hAnsi="Times New Roman" w:cs="Times New Roman"/>
          <w:sz w:val="24"/>
          <w:szCs w:val="24"/>
          <w:lang w:val="uk-UA"/>
        </w:rPr>
        <w:t xml:space="preserve"> Поняття успіху. Критерії розвитку кар’єри.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45F5">
        <w:rPr>
          <w:rFonts w:ascii="Times New Roman" w:hAnsi="Times New Roman" w:cs="Times New Roman"/>
          <w:sz w:val="24"/>
          <w:szCs w:val="24"/>
          <w:lang w:val="uk-UA"/>
        </w:rPr>
        <w:t>Основні теорії дослідження кар'єри: теорії змісту, теорії процесу, теорії змісту і процесу.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Інтеграція теорій. Види кар’єри, етапи кар’єри. </w:t>
      </w:r>
      <w:r w:rsidR="00B03B69">
        <w:rPr>
          <w:rFonts w:ascii="Times New Roman" w:hAnsi="Times New Roman" w:cs="Times New Roman"/>
          <w:sz w:val="24"/>
          <w:szCs w:val="24"/>
          <w:lang w:val="uk-UA"/>
        </w:rPr>
        <w:t xml:space="preserve">Моделі розвитку кар’єри. </w:t>
      </w:r>
      <w:r w:rsidR="00725858">
        <w:rPr>
          <w:rFonts w:ascii="Times New Roman" w:hAnsi="Times New Roman" w:cs="Times New Roman"/>
          <w:sz w:val="24"/>
          <w:szCs w:val="24"/>
          <w:lang w:val="uk-UA"/>
        </w:rPr>
        <w:t>Професійна мобільність як чинник розвитку кар’єри.</w:t>
      </w:r>
    </w:p>
    <w:p w:rsidR="000845F5" w:rsidRPr="000845F5" w:rsidRDefault="00B03B69" w:rsidP="000845F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3B69"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>Аналіз соціальних та соціально-психологічних чинників</w:t>
      </w:r>
      <w:r w:rsidR="0024059B"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 xml:space="preserve"> кар’єри</w:t>
      </w:r>
      <w:r w:rsidRPr="00B03B69"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>: етнопсихологічних та соціокультурних. Вплив суспільної, ек</w:t>
      </w:r>
      <w:r w:rsidR="00102D49"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 xml:space="preserve">ономічної кризи, конкурентного </w:t>
      </w:r>
      <w:r w:rsidRPr="00B03B69"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 xml:space="preserve">середовище  на професійне становлення та кар’єрний розвиток </w:t>
      </w:r>
      <w:r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>особистості</w:t>
      </w:r>
      <w:r w:rsidRPr="00B03B69"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>. Масова свідомість, ЗМІ як чинники формування кар’єрних орієнтацій. Організаційні чинники досягнення кар’єри: корпоративна культура організації, стиль управління вищого керівництва тощо.</w:t>
      </w:r>
      <w:r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 xml:space="preserve"> </w:t>
      </w:r>
      <w:r w:rsidR="002A72CB"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 xml:space="preserve">Особистісні чинники розвитку кар’єри. </w:t>
      </w:r>
      <w:r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>Функції розвитку кар’єри.</w:t>
      </w:r>
      <w:r w:rsidR="0024059B">
        <w:rPr>
          <w:rFonts w:ascii="Times New Roman" w:eastAsia="Calibri" w:hAnsi="Times New Roman" w:cs="Times New Roman"/>
          <w:color w:val="222222"/>
          <w:kern w:val="36"/>
          <w:sz w:val="24"/>
          <w:szCs w:val="24"/>
          <w:lang w:val="uk-UA" w:eastAsia="uk-UA"/>
        </w:rPr>
        <w:t xml:space="preserve"> Чинники вибору кар’єри.</w:t>
      </w: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845F5" w:rsidRDefault="00690893" w:rsidP="000845F5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9089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2. Психологічні труднощі на шляху розвитку кар’єри.</w:t>
      </w:r>
    </w:p>
    <w:p w:rsidR="00690893" w:rsidRDefault="00690893" w:rsidP="000845F5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0893">
        <w:rPr>
          <w:rFonts w:ascii="Times New Roman" w:eastAsia="Calibri" w:hAnsi="Times New Roman" w:cs="Times New Roman"/>
          <w:sz w:val="24"/>
          <w:szCs w:val="24"/>
          <w:lang w:val="uk-UA"/>
        </w:rPr>
        <w:t>Проблеми формування професійного самовизначення і становлення професійної ідентичності особистості.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24059B" w:rsidRDefault="00690893" w:rsidP="000845F5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690893">
        <w:rPr>
          <w:rFonts w:ascii="Times New Roman" w:eastAsia="Calibri" w:hAnsi="Times New Roman" w:cs="Times New Roman"/>
          <w:sz w:val="24"/>
          <w:szCs w:val="24"/>
          <w:lang w:val="uk-UA"/>
        </w:rPr>
        <w:t>Пр</w:t>
      </w:r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офесійні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різних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вікових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етапах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Причини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відмови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кар’єри</w:t>
      </w:r>
      <w:proofErr w:type="spellEnd"/>
      <w:proofErr w:type="gram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Кар’єрний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іст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професійна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деградація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Криза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середини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кар’єри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Деформація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кар’єрі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Демотивація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кар'єри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Редукція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професійних обов’язків. </w:t>
      </w:r>
      <w:r w:rsidR="002405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Аналіз чинників регресії управлінського розвитку керівника.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Деструктивні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конфлікти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Кар’єрні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бар’єри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професійній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діяльності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Синдром</w:t>
      </w:r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вигорання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працівника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Синдром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професійного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самогубства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Синдром </w:t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набутої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proofErr w:type="spellStart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безпорадності</w:t>
      </w:r>
      <w:proofErr w:type="spellEnd"/>
      <w:r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</w:t>
      </w:r>
      <w:proofErr w:type="spellEnd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нейтралізації</w:t>
      </w:r>
      <w:proofErr w:type="spellEnd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кар'єрних</w:t>
      </w:r>
      <w:proofErr w:type="spellEnd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бар'єрів</w:t>
      </w:r>
      <w:proofErr w:type="spellEnd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управлінській</w:t>
      </w:r>
      <w:proofErr w:type="spellEnd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діяльності</w:t>
      </w:r>
      <w:proofErr w:type="spellEnd"/>
      <w:r w:rsid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. </w:t>
      </w:r>
    </w:p>
    <w:p w:rsidR="00690893" w:rsidRPr="00690893" w:rsidRDefault="0024059B" w:rsidP="000845F5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Явище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апшифтінгу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адуншифтінгу</w:t>
      </w:r>
      <w:proofErr w:type="spellEnd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Дауншифтинг</w:t>
      </w:r>
      <w:proofErr w:type="spellEnd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як </w:t>
      </w:r>
      <w:proofErr w:type="spellStart"/>
      <w:proofErr w:type="gramStart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proofErr w:type="gramEnd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ійкий</w:t>
      </w:r>
      <w:proofErr w:type="spellEnd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розвиток</w:t>
      </w:r>
      <w:proofErr w:type="spellEnd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Дауншифтінг</w:t>
      </w:r>
      <w:proofErr w:type="spellEnd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професійне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самовизначення</w:t>
      </w:r>
      <w:proofErr w:type="spellEnd"/>
      <w:r w:rsidR="00690893" w:rsidRPr="00690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690893" w:rsidRP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Дауншифтінг</w:t>
      </w:r>
      <w:proofErr w:type="spellEnd"/>
      <w:r w:rsidR="00690893" w:rsidRP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="00690893" w:rsidRP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сімя</w:t>
      </w:r>
      <w:proofErr w:type="spellEnd"/>
      <w:r w:rsidR="00690893" w:rsidRP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690893" w:rsidRP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Дауншифтінг</w:t>
      </w:r>
      <w:proofErr w:type="spellEnd"/>
      <w:r w:rsidR="00690893" w:rsidRPr="002405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90893" w:rsidRPr="00413B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і </w:t>
      </w:r>
      <w:proofErr w:type="spellStart"/>
      <w:r w:rsidR="00690893" w:rsidRPr="00413B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здоров’я</w:t>
      </w:r>
      <w:proofErr w:type="spellEnd"/>
      <w:r w:rsidR="00690893" w:rsidRPr="00413B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665DA" w:rsidRDefault="003665DA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554C0" w:rsidRPr="000845F5" w:rsidRDefault="000554C0" w:rsidP="000554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3</w:t>
      </w:r>
      <w:r w:rsidRPr="000845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Планування кар’єри в межах організації.</w:t>
      </w:r>
    </w:p>
    <w:p w:rsidR="000554C0" w:rsidRDefault="000554C0" w:rsidP="000554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5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індивідуального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кар'єри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Переваги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45F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індивідуального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кар'єри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Переваги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індивідуального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кар'єри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54C0" w:rsidRPr="000845F5" w:rsidRDefault="000554C0" w:rsidP="000554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Складові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кар'єри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Етапи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кар'єри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працівника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554C0" w:rsidRDefault="000554C0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845F5" w:rsidRPr="00690893" w:rsidRDefault="000554C0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4</w:t>
      </w:r>
      <w:r w:rsidR="000845F5" w:rsidRPr="0069089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r w:rsidR="00B03B69" w:rsidRPr="0069089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Кар’єрне консультування</w:t>
      </w:r>
      <w:r w:rsidR="000845F5" w:rsidRPr="00690893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845F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845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Поняття </w:t>
      </w:r>
      <w:r w:rsidR="00B03B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кар’єрного консультування, </w:t>
      </w:r>
      <w:proofErr w:type="spellStart"/>
      <w:r w:rsidR="00B03B69">
        <w:rPr>
          <w:rFonts w:ascii="Times New Roman" w:eastAsia="Calibri" w:hAnsi="Times New Roman" w:cs="Times New Roman"/>
          <w:sz w:val="24"/>
          <w:szCs w:val="24"/>
          <w:lang w:val="uk-UA"/>
        </w:rPr>
        <w:t>профконсульту</w:t>
      </w:r>
      <w:r w:rsidR="00325067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="00B03B69">
        <w:rPr>
          <w:rFonts w:ascii="Times New Roman" w:eastAsia="Calibri" w:hAnsi="Times New Roman" w:cs="Times New Roman"/>
          <w:sz w:val="24"/>
          <w:szCs w:val="24"/>
          <w:lang w:val="uk-UA"/>
        </w:rPr>
        <w:t>ання</w:t>
      </w:r>
      <w:proofErr w:type="spellEnd"/>
      <w:r w:rsidR="00B03B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Основні завдання кар’єрного консультування. Основні етапи кар’єрного консультування. </w:t>
      </w:r>
      <w:r w:rsidR="003250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Основні запити до кар’єрного консультанта. Основні техніки кар’єрного консультування. Психологічна діагностика як складова кар’єрного консультування. </w:t>
      </w:r>
      <w:r w:rsidR="00BF31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Основний </w:t>
      </w:r>
      <w:proofErr w:type="spellStart"/>
      <w:r w:rsidR="00BF31C6">
        <w:rPr>
          <w:rFonts w:ascii="Times New Roman" w:eastAsia="Calibri" w:hAnsi="Times New Roman" w:cs="Times New Roman"/>
          <w:sz w:val="24"/>
          <w:szCs w:val="24"/>
          <w:lang w:val="uk-UA"/>
        </w:rPr>
        <w:t>психодіагностичний</w:t>
      </w:r>
      <w:proofErr w:type="spellEnd"/>
      <w:r w:rsidR="00BF31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інструментарій дослідження здібностей, професійного самовизначення, кар’єрних орієнтацій, мотивів розвитку кар’єри. </w:t>
      </w:r>
      <w:r w:rsidR="003250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Просвітництво як форма кар’єрного консультування. </w:t>
      </w:r>
      <w:proofErr w:type="spellStart"/>
      <w:r w:rsidR="00325067">
        <w:rPr>
          <w:rFonts w:ascii="Times New Roman" w:eastAsia="Calibri" w:hAnsi="Times New Roman" w:cs="Times New Roman"/>
          <w:sz w:val="24"/>
          <w:szCs w:val="24"/>
          <w:lang w:val="uk-UA"/>
        </w:rPr>
        <w:t>Коучинг</w:t>
      </w:r>
      <w:proofErr w:type="spellEnd"/>
      <w:r w:rsidR="003250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 вид кар’єрного консультування. Групові форми кар’єрного консультування.</w:t>
      </w:r>
    </w:p>
    <w:p w:rsidR="003665DA" w:rsidRDefault="003665DA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Поняття оцінки кар’єри. Кількісні та якісні методи оцінки кар’єри.</w:t>
      </w:r>
    </w:p>
    <w:p w:rsidR="003665DA" w:rsidRPr="000845F5" w:rsidRDefault="003665DA" w:rsidP="003665D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Професійні та особистісні вимоги до кар’єрного консультанта. Компетентності кар’єрного консультанта. </w:t>
      </w:r>
    </w:p>
    <w:p w:rsidR="003665DA" w:rsidRDefault="003665DA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665DA" w:rsidRPr="003665DA" w:rsidRDefault="000554C0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Тема 5. </w:t>
      </w:r>
      <w:r w:rsidR="003665DA" w:rsidRPr="003665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Основні напрями кар’єрного консультування</w:t>
      </w:r>
    </w:p>
    <w:p w:rsidR="00916871" w:rsidRDefault="00916871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Основні напрями кар’єрного консультування. </w:t>
      </w:r>
      <w:r w:rsidR="006908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Теорії процесу, теорії змісту, і кар’єрне консультування.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Соціальний конструктивізм і кар’єрне консультування. Використання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наративів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кар’єрному консультуванні. </w:t>
      </w:r>
    </w:p>
    <w:p w:rsidR="0024059B" w:rsidRPr="00916871" w:rsidRDefault="0024059B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Розробка і реалізація кар’єрних стратегій індивіда.</w:t>
      </w:r>
    </w:p>
    <w:p w:rsidR="00102D49" w:rsidRDefault="00102D49" w:rsidP="000845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Специфіка кар’єрного консультування різних верств населення.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Профкосультування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школярів: основні завдання і методи. Кар’єрне консультування </w:t>
      </w:r>
      <w:r w:rsidR="00725858">
        <w:rPr>
          <w:rFonts w:ascii="Times New Roman" w:eastAsia="Calibri" w:hAnsi="Times New Roman" w:cs="Times New Roman"/>
          <w:sz w:val="24"/>
          <w:szCs w:val="24"/>
          <w:lang w:val="uk-UA"/>
        </w:rPr>
        <w:t>осіб з обмеженими можливостями. Кар’єрне консультування безробітн</w:t>
      </w:r>
      <w:r w:rsidR="008E55FB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725858">
        <w:rPr>
          <w:rFonts w:ascii="Times New Roman" w:eastAsia="Calibri" w:hAnsi="Times New Roman" w:cs="Times New Roman"/>
          <w:sz w:val="24"/>
          <w:szCs w:val="24"/>
          <w:lang w:val="uk-UA"/>
        </w:rPr>
        <w:t>х.</w:t>
      </w:r>
    </w:p>
    <w:p w:rsidR="000845F5" w:rsidRPr="000845F5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45F5" w:rsidRPr="000845F5" w:rsidRDefault="000845F5" w:rsidP="000845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45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0554C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0845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102D49">
        <w:rPr>
          <w:rFonts w:ascii="Times New Roman" w:hAnsi="Times New Roman" w:cs="Times New Roman"/>
          <w:b/>
          <w:sz w:val="24"/>
          <w:szCs w:val="24"/>
          <w:lang w:val="uk-UA"/>
        </w:rPr>
        <w:t>Основні напрямки і техн</w:t>
      </w:r>
      <w:r w:rsidR="00725858">
        <w:rPr>
          <w:rFonts w:ascii="Times New Roman" w:hAnsi="Times New Roman" w:cs="Times New Roman"/>
          <w:b/>
          <w:sz w:val="24"/>
          <w:szCs w:val="24"/>
          <w:lang w:val="uk-UA"/>
        </w:rPr>
        <w:t>іки</w:t>
      </w:r>
      <w:r w:rsidR="00102D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258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розвитку </w:t>
      </w:r>
      <w:r w:rsidR="00725858">
        <w:rPr>
          <w:rFonts w:ascii="Times New Roman" w:hAnsi="Times New Roman" w:cs="Times New Roman"/>
          <w:b/>
          <w:sz w:val="24"/>
          <w:szCs w:val="24"/>
        </w:rPr>
        <w:t>soft</w:t>
      </w:r>
      <w:r w:rsidR="00725858" w:rsidRPr="00725858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725858">
        <w:rPr>
          <w:rFonts w:ascii="Times New Roman" w:hAnsi="Times New Roman" w:cs="Times New Roman"/>
          <w:b/>
          <w:sz w:val="24"/>
          <w:szCs w:val="24"/>
        </w:rPr>
        <w:t>skills</w:t>
      </w:r>
      <w:r w:rsidR="00725858" w:rsidRPr="007258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25858">
        <w:rPr>
          <w:rFonts w:ascii="Times New Roman" w:hAnsi="Times New Roman" w:cs="Times New Roman"/>
          <w:b/>
          <w:sz w:val="24"/>
          <w:szCs w:val="24"/>
          <w:lang w:val="uk-UA"/>
        </w:rPr>
        <w:t>(«м’яких навичок», соціально-психологічної компетентності) для розвитку кар’єри</w:t>
      </w:r>
      <w:r w:rsidR="00102D4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845F5" w:rsidRDefault="00725858" w:rsidP="00725858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компетенцій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професійного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самовизначення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ідентичності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особстості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життєвих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цілей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кар'єрних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орієнтацій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постановки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цілей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Мотивація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досягнення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кар'єри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досл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ідження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техніки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стресостійкості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Техніки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комунікативної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Тай</w:t>
      </w:r>
      <w:r w:rsidR="008E55FB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-менеджмент.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пошуку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="008E55FB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урсів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E55FB">
        <w:rPr>
          <w:rFonts w:ascii="Times New Roman" w:hAnsi="Times New Roman" w:cs="Times New Roman"/>
          <w:sz w:val="24"/>
          <w:szCs w:val="24"/>
          <w:lang w:val="ru-RU"/>
        </w:rPr>
        <w:t>Лідерство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E55FB">
        <w:rPr>
          <w:rFonts w:ascii="Times New Roman" w:hAnsi="Times New Roman" w:cs="Times New Roman"/>
          <w:sz w:val="24"/>
          <w:szCs w:val="24"/>
          <w:lang w:val="ru-RU"/>
        </w:rPr>
        <w:t>впевненість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8E55FB">
        <w:rPr>
          <w:rFonts w:ascii="Times New Roman" w:hAnsi="Times New Roman" w:cs="Times New Roman"/>
          <w:sz w:val="24"/>
          <w:szCs w:val="24"/>
          <w:lang w:val="ru-RU"/>
        </w:rPr>
        <w:t>собі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E55FB">
        <w:rPr>
          <w:rFonts w:ascii="Times New Roman" w:hAnsi="Times New Roman" w:cs="Times New Roman"/>
          <w:sz w:val="24"/>
          <w:szCs w:val="24"/>
          <w:lang w:val="ru-RU"/>
        </w:rPr>
        <w:t>самооцінка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="008E55FB"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gramEnd"/>
      <w:r w:rsidR="008E55FB">
        <w:rPr>
          <w:rFonts w:ascii="Times New Roman" w:hAnsi="Times New Roman" w:cs="Times New Roman"/>
          <w:sz w:val="24"/>
          <w:szCs w:val="24"/>
          <w:lang w:val="ru-RU"/>
        </w:rPr>
        <w:t>іки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E55FB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E55FB">
        <w:rPr>
          <w:rFonts w:ascii="Times New Roman" w:hAnsi="Times New Roman" w:cs="Times New Roman"/>
          <w:sz w:val="24"/>
          <w:szCs w:val="24"/>
          <w:lang w:val="ru-RU"/>
        </w:rPr>
        <w:t>самоефективності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E55FB">
        <w:rPr>
          <w:rFonts w:ascii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. Практики </w:t>
      </w:r>
      <w:proofErr w:type="spellStart"/>
      <w:r w:rsidR="008E55FB">
        <w:rPr>
          <w:rFonts w:ascii="Times New Roman" w:hAnsi="Times New Roman" w:cs="Times New Roman"/>
          <w:sz w:val="24"/>
          <w:szCs w:val="24"/>
          <w:lang w:val="ru-RU"/>
        </w:rPr>
        <w:t>досягнення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E55FB">
        <w:rPr>
          <w:rFonts w:ascii="Times New Roman" w:hAnsi="Times New Roman" w:cs="Times New Roman"/>
          <w:sz w:val="24"/>
          <w:szCs w:val="24"/>
          <w:lang w:val="ru-RU"/>
        </w:rPr>
        <w:t>успіху</w:t>
      </w:r>
      <w:proofErr w:type="spellEnd"/>
      <w:r w:rsidR="008E55F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55FB" w:rsidRPr="000845F5" w:rsidRDefault="008E55FB" w:rsidP="00725858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45F5" w:rsidRPr="000845F5" w:rsidRDefault="000845F5" w:rsidP="000845F5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845F5" w:rsidRPr="000845F5" w:rsidRDefault="000845F5" w:rsidP="000845F5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45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3665DA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0845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Гендерні аспекти розвитку кар’єри.</w:t>
      </w:r>
    </w:p>
    <w:p w:rsidR="00B0073D" w:rsidRPr="00B0073D" w:rsidRDefault="00B0073D" w:rsidP="00B0073D">
      <w:pPr>
        <w:tabs>
          <w:tab w:val="left" w:pos="851"/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Гендерна специфіка ринку праці України. </w:t>
      </w:r>
      <w:r w:rsidRPr="00B0073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Особливості  чоловічої і жіночої зайнятості в Україні та Європі. Поняття гендерної  рівності.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Трудова гендерна сегрегація. </w:t>
      </w:r>
      <w:r w:rsidRPr="00B0073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Гендерні аспекти оплати праці. </w:t>
      </w:r>
    </w:p>
    <w:p w:rsidR="00B0073D" w:rsidRDefault="00B0073D" w:rsidP="000845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Основні теорії розвитку кар’єри: гендерний аспект.</w:t>
      </w:r>
    </w:p>
    <w:p w:rsidR="000845F5" w:rsidRDefault="00B0073D" w:rsidP="000845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Гендерна дискримінація,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сексизм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гендерні переслідування на робочому місці. Гендерні стереотипи та їх вплив на можливість кар’єрного розвитку. Основні напрями подолання проблем гендерного переслідування та насильства на робочому місці. Гендерно-рольовий конфлікт у процесі розвитку кар’єри та основні шляхи його подолання.</w:t>
      </w:r>
    </w:p>
    <w:p w:rsidR="002A72CB" w:rsidRDefault="002A72CB" w:rsidP="000845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72CB" w:rsidRDefault="002A72CB" w:rsidP="000845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45F5" w:rsidRPr="000845F5" w:rsidRDefault="000845F5" w:rsidP="000845F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0845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45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4. Структура навчальної дисципліни</w:t>
      </w:r>
    </w:p>
    <w:p w:rsidR="000845F5" w:rsidRPr="000845F5" w:rsidRDefault="000845F5" w:rsidP="000845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2486"/>
        <w:gridCol w:w="731"/>
        <w:gridCol w:w="628"/>
        <w:gridCol w:w="367"/>
        <w:gridCol w:w="139"/>
        <w:gridCol w:w="484"/>
        <w:gridCol w:w="587"/>
        <w:gridCol w:w="621"/>
        <w:gridCol w:w="860"/>
        <w:gridCol w:w="15"/>
        <w:gridCol w:w="128"/>
        <w:gridCol w:w="356"/>
        <w:gridCol w:w="496"/>
        <w:gridCol w:w="623"/>
        <w:gridCol w:w="587"/>
        <w:gridCol w:w="663"/>
      </w:tblGrid>
      <w:tr w:rsidR="000845F5" w:rsidRPr="000845F5" w:rsidTr="000845F5">
        <w:trPr>
          <w:cantSplit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Назви  тем</w:t>
            </w:r>
          </w:p>
        </w:tc>
        <w:tc>
          <w:tcPr>
            <w:tcW w:w="72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Кількість годин</w:t>
            </w:r>
          </w:p>
        </w:tc>
      </w:tr>
      <w:tr w:rsidR="000845F5" w:rsidRPr="000845F5" w:rsidTr="000845F5">
        <w:trPr>
          <w:cantSplit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денна форма</w:t>
            </w:r>
          </w:p>
        </w:tc>
        <w:tc>
          <w:tcPr>
            <w:tcW w:w="3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заочна форма</w:t>
            </w:r>
          </w:p>
        </w:tc>
      </w:tr>
      <w:tr w:rsidR="000845F5" w:rsidRPr="000845F5" w:rsidTr="000845F5">
        <w:trPr>
          <w:cantSplit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усього </w:t>
            </w:r>
          </w:p>
        </w:tc>
        <w:tc>
          <w:tcPr>
            <w:tcW w:w="2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 тому числі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усього </w:t>
            </w:r>
          </w:p>
        </w:tc>
        <w:tc>
          <w:tcPr>
            <w:tcW w:w="2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 тому числі</w:t>
            </w:r>
          </w:p>
        </w:tc>
      </w:tr>
      <w:tr w:rsidR="000845F5" w:rsidRPr="000845F5" w:rsidTr="000845F5">
        <w:trPr>
          <w:cantSplit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с.р</w:t>
            </w:r>
            <w:proofErr w:type="spellEnd"/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10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інд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с.р</w:t>
            </w:r>
            <w:proofErr w:type="spellEnd"/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0845F5" w:rsidRPr="000845F5" w:rsidTr="000845F5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13</w:t>
            </w:r>
          </w:p>
        </w:tc>
      </w:tr>
      <w:tr w:rsidR="000845F5" w:rsidRPr="000845F5" w:rsidTr="000845F5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554C0" w:rsidRDefault="000554C0" w:rsidP="00366D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554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Тема 1. Психологічні основи вивчення кар’єри.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366D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366DA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150609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</w:p>
        </w:tc>
      </w:tr>
      <w:tr w:rsidR="000845F5" w:rsidRPr="000845F5" w:rsidTr="000845F5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554C0" w:rsidRDefault="000554C0" w:rsidP="000554C0">
            <w:pPr>
              <w:widowControl w:val="0"/>
              <w:autoSpaceDE w:val="0"/>
              <w:autoSpaceDN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2. Психологічні труднощі на шляху розвитку кар’єри.</w:t>
            </w:r>
          </w:p>
          <w:p w:rsidR="000845F5" w:rsidRPr="000845F5" w:rsidRDefault="000845F5" w:rsidP="00366D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B95C5B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0</w:t>
            </w:r>
          </w:p>
        </w:tc>
      </w:tr>
      <w:tr w:rsidR="000845F5" w:rsidRPr="000845F5" w:rsidTr="000845F5">
        <w:trPr>
          <w:trHeight w:val="68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554C0" w:rsidRDefault="000554C0" w:rsidP="000554C0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Планування кар’єри в межах організації.</w:t>
            </w:r>
          </w:p>
          <w:p w:rsidR="000845F5" w:rsidRPr="000845F5" w:rsidRDefault="000845F5" w:rsidP="00366DAB">
            <w:pPr>
              <w:spacing w:after="0" w:line="240" w:lineRule="auto"/>
              <w:ind w:firstLine="1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0</w:t>
            </w:r>
          </w:p>
        </w:tc>
      </w:tr>
      <w:tr w:rsidR="000845F5" w:rsidRPr="000845F5" w:rsidTr="000845F5">
        <w:trPr>
          <w:trHeight w:val="68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554C0" w:rsidRDefault="000554C0" w:rsidP="000554C0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4. Кар’єрне консультування.</w:t>
            </w:r>
          </w:p>
          <w:p w:rsidR="000845F5" w:rsidRPr="000845F5" w:rsidRDefault="000845F5" w:rsidP="00366DAB">
            <w:pPr>
              <w:spacing w:after="0" w:line="240" w:lineRule="auto"/>
              <w:ind w:firstLine="1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366DA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366DA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3</w:t>
            </w:r>
          </w:p>
        </w:tc>
      </w:tr>
      <w:tr w:rsidR="000845F5" w:rsidRPr="000845F5" w:rsidTr="00366DAB">
        <w:trPr>
          <w:trHeight w:val="1838"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4C0" w:rsidRPr="000554C0" w:rsidRDefault="000554C0" w:rsidP="000554C0">
            <w:pPr>
              <w:spacing w:after="0" w:line="240" w:lineRule="auto"/>
              <w:ind w:firstLine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5. Основні напрями кар’єрного консультування</w:t>
            </w:r>
          </w:p>
          <w:p w:rsidR="000845F5" w:rsidRPr="000845F5" w:rsidRDefault="000845F5" w:rsidP="00366D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366DAB" w:rsidRDefault="00366DA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zh-CN"/>
              </w:rPr>
            </w:pPr>
            <w:r w:rsidRP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366DA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</w:t>
            </w:r>
          </w:p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B95C5B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</w:t>
            </w:r>
          </w:p>
        </w:tc>
        <w:tc>
          <w:tcPr>
            <w:tcW w:w="4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366DAB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5</w:t>
            </w:r>
          </w:p>
        </w:tc>
      </w:tr>
      <w:tr w:rsidR="000845F5" w:rsidRPr="000845F5" w:rsidTr="000845F5">
        <w:trPr>
          <w:trHeight w:val="51"/>
        </w:trPr>
        <w:tc>
          <w:tcPr>
            <w:tcW w:w="2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9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</w:tc>
      </w:tr>
      <w:tr w:rsidR="000845F5" w:rsidRPr="000845F5" w:rsidTr="000845F5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554C0" w:rsidRDefault="000554C0" w:rsidP="000554C0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Основні напрямки і техніки розвитку </w:t>
            </w:r>
            <w:r w:rsidRPr="000554C0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r w:rsidRPr="000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554C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0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(«м’яких навичок», соціально-психологічної компетентності) для розвитку кар’єри.</w:t>
            </w:r>
          </w:p>
          <w:p w:rsidR="000845F5" w:rsidRPr="000554C0" w:rsidRDefault="000845F5" w:rsidP="000554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366D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366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B95C5B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366DA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95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366D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366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4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B95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3</w:t>
            </w:r>
          </w:p>
        </w:tc>
      </w:tr>
      <w:tr w:rsidR="000554C0" w:rsidRPr="000554C0" w:rsidTr="000845F5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554C0" w:rsidRDefault="000554C0" w:rsidP="000554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Гендерні аспекти розвитку кар’єри.</w:t>
            </w:r>
          </w:p>
          <w:p w:rsidR="000554C0" w:rsidRPr="000845F5" w:rsidRDefault="000554C0" w:rsidP="000845F5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845F5" w:rsidRDefault="00B95C5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4C0" w:rsidRPr="000845F5" w:rsidRDefault="000554C0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4C0" w:rsidRPr="000845F5" w:rsidRDefault="00B95C5B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</w:t>
            </w:r>
          </w:p>
        </w:tc>
      </w:tr>
      <w:tr w:rsidR="000845F5" w:rsidRPr="000845F5" w:rsidTr="000845F5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Усього годин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366DA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366DAB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90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82</w:t>
            </w:r>
          </w:p>
        </w:tc>
      </w:tr>
    </w:tbl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5A5389" w:rsidRDefault="005A5389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5A5389" w:rsidRDefault="005A5389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5. Теми семінарських занять</w:t>
      </w: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Денна форма навчання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0845F5" w:rsidRPr="000845F5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Годин</w:t>
            </w:r>
          </w:p>
        </w:tc>
      </w:tr>
      <w:tr w:rsidR="000845F5" w:rsidRPr="000845F5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1506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1. </w:t>
            </w:r>
            <w:r w:rsidR="001506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Кар’єра як соціально-психологічний феномен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B95C5B" w:rsidRPr="00B95C5B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1506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2. </w:t>
            </w:r>
            <w:r w:rsidRPr="0005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Психологічні труднощі на шляху розвитку кар’єри.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5B" w:rsidRPr="000845F5" w:rsidRDefault="00B95C5B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B95C5B" w:rsidRPr="00B95C5B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3</w:t>
            </w: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Управління кар’єрою в межах організації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5B" w:rsidRPr="00B95C5B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95C5B" w:rsidRPr="000845F5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4</w:t>
            </w: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.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Специфіка кар’єрного консультування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B95C5B" w:rsidRPr="000845F5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5</w:t>
            </w: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Основні напрями і техніки кар’єрного консультування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B95C5B" w:rsidRPr="000845F5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B95C5B" w:rsidRDefault="00B95C5B" w:rsidP="00B95C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6</w:t>
            </w: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Техніки розвитку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soft</w:t>
            </w:r>
            <w:r w:rsidRPr="00B95C5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skill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5B" w:rsidRPr="00B95C5B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95C5B" w:rsidRPr="000845F5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C5B" w:rsidRPr="000845F5" w:rsidRDefault="00B95C5B" w:rsidP="00B95C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</w:t>
            </w:r>
            <w:r w:rsidRPr="00413B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7</w:t>
            </w: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Гендерні аспекти кар’єрного розвитку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5B" w:rsidRPr="00B95C5B" w:rsidRDefault="00B95C5B" w:rsidP="00B95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Заочна форма навчання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0845F5" w:rsidRPr="000845F5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</w:t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Годин</w:t>
            </w:r>
          </w:p>
        </w:tc>
      </w:tr>
      <w:tr w:rsidR="00150609" w:rsidRPr="000845F5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09" w:rsidRPr="000845F5" w:rsidRDefault="00150609" w:rsidP="001506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09" w:rsidRPr="000845F5" w:rsidRDefault="00B82D7F" w:rsidP="00B82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3</w:t>
            </w:r>
            <w:r w:rsidR="00150609"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.</w:t>
            </w:r>
            <w:r w:rsidR="00150609"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0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кар’єри в межах організації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609" w:rsidRPr="000845F5" w:rsidRDefault="00150609" w:rsidP="001506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0845F5" w:rsidRPr="000845F5" w:rsidTr="00084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5F5" w:rsidRPr="000845F5" w:rsidRDefault="000845F5" w:rsidP="001506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</w:t>
            </w:r>
            <w:r w:rsidR="00B82D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4</w:t>
            </w:r>
            <w:r w:rsidRPr="00084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. </w:t>
            </w:r>
            <w:r w:rsidR="00B82D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Специфіка кар’єрного консультування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</w:tbl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8. Самостійна робота</w:t>
      </w: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денна форма навчання</w:t>
      </w: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7536"/>
        <w:gridCol w:w="985"/>
      </w:tblGrid>
      <w:tr w:rsidR="000845F5" w:rsidRPr="000845F5" w:rsidTr="000845F5">
        <w:trPr>
          <w:trHeight w:val="1021"/>
        </w:trPr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№</w:t>
            </w:r>
          </w:p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з/</w:t>
            </w:r>
            <w:proofErr w:type="gramStart"/>
            <w:r w:rsidRPr="000845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п</w:t>
            </w:r>
            <w:proofErr w:type="gramEnd"/>
          </w:p>
        </w:tc>
        <w:tc>
          <w:tcPr>
            <w:tcW w:w="39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Назва</w:t>
            </w:r>
            <w:proofErr w:type="spellEnd"/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теми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  <w:t>Кількість</w:t>
            </w:r>
            <w:proofErr w:type="spellEnd"/>
          </w:p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  <w:t>годин</w:t>
            </w:r>
          </w:p>
        </w:tc>
      </w:tr>
      <w:tr w:rsidR="000845F5" w:rsidRPr="000845F5" w:rsidTr="00B82D7F">
        <w:trPr>
          <w:trHeight w:hRule="exact" w:val="2535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50609" w:rsidRDefault="000845F5" w:rsidP="0015060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Тема 1. </w:t>
            </w:r>
          </w:p>
          <w:p w:rsidR="00150609" w:rsidRDefault="00150609" w:rsidP="0015060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Види, етапи кар’єри.</w:t>
            </w:r>
          </w:p>
          <w:p w:rsidR="00150609" w:rsidRDefault="00150609" w:rsidP="0015060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</w:pPr>
            <w:r w:rsidRPr="00B03B69"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>Аналіз соціальних та соціально-психологічних чинників: етнопсихологічних та соціокультурних. Вплив суспільної, ек</w:t>
            </w:r>
            <w:r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 xml:space="preserve">ономічної кризи, конкурентного </w:t>
            </w:r>
            <w:r w:rsidRPr="00B03B69"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 xml:space="preserve">середовище  на професійне становлення та кар’єрний розвиток </w:t>
            </w:r>
            <w:r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>особистості</w:t>
            </w:r>
            <w:r w:rsidRPr="00B03B69"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>. Масова свідомість, ЗМІ як чинники формування кар’єрних орієнтацій. Організаційні чинники досягнення кар’єри: корпоративна культура організації, стиль управління вищого</w:t>
            </w:r>
          </w:p>
          <w:p w:rsidR="00150609" w:rsidRPr="000845F5" w:rsidRDefault="00150609" w:rsidP="0015060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B69"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 xml:space="preserve"> керівництва тощо.</w:t>
            </w:r>
            <w:r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 xml:space="preserve"> </w:t>
            </w:r>
          </w:p>
          <w:p w:rsidR="000845F5" w:rsidRPr="000845F5" w:rsidRDefault="000845F5" w:rsidP="000845F5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0845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B82D7F" w:rsidRDefault="00B82D7F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B82D7F" w:rsidRPr="00B82D7F" w:rsidTr="00B82D7F">
        <w:trPr>
          <w:trHeight w:hRule="exact" w:val="1833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Default="00B82D7F" w:rsidP="0015060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Тема 2.</w:t>
            </w:r>
          </w:p>
          <w:p w:rsidR="00B82D7F" w:rsidRPr="00B82D7F" w:rsidRDefault="00B82D7F" w:rsidP="0015060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Деструктивні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конфлікти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Кар’єрні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бар’єри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професійній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Синдром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вигорання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працівника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Синдром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професійно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самогубства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Синдром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набутої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безпорадності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нейтралізації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кар'єрних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бар'єрів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управлінській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B82D7F" w:rsidRDefault="00B82D7F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</w:t>
            </w:r>
          </w:p>
        </w:tc>
      </w:tr>
      <w:tr w:rsidR="00B82D7F" w:rsidRPr="00B82D7F" w:rsidTr="00B82D7F">
        <w:trPr>
          <w:trHeight w:hRule="exact" w:val="995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Default="00B82D7F" w:rsidP="00B82D7F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Тема 3.</w:t>
            </w:r>
          </w:p>
          <w:p w:rsidR="00B82D7F" w:rsidRPr="000845F5" w:rsidRDefault="00B82D7F" w:rsidP="00B82D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Практичне завдання: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схему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82D7F" w:rsidRDefault="00B82D7F" w:rsidP="00B82D7F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B82D7F" w:rsidRDefault="00B82D7F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</w:tr>
      <w:tr w:rsidR="000845F5" w:rsidRPr="000845F5" w:rsidTr="00150609">
        <w:trPr>
          <w:trHeight w:hRule="exact" w:val="1716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845F5" w:rsidRPr="000845F5" w:rsidRDefault="000845F5" w:rsidP="000845F5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Тема </w:t>
            </w:r>
            <w:r w:rsidR="00B82D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4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. </w:t>
            </w:r>
          </w:p>
          <w:p w:rsidR="00150609" w:rsidRDefault="00150609" w:rsidP="0015060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як вид кар’єрного консультування. Групові форми кар’єрного консультування.</w:t>
            </w:r>
          </w:p>
          <w:p w:rsidR="00150609" w:rsidRDefault="00150609" w:rsidP="0015060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Профкосультування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школярів: основні завдання і методи.</w:t>
            </w:r>
          </w:p>
          <w:p w:rsidR="00150609" w:rsidRDefault="00150609" w:rsidP="0015060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Практичне завдання: самоаналіз професійних і особистісних характеристик кар’єрного консультанта</w:t>
            </w:r>
          </w:p>
          <w:p w:rsidR="000845F5" w:rsidRPr="000845F5" w:rsidRDefault="000845F5" w:rsidP="000845F5">
            <w:pPr>
              <w:tabs>
                <w:tab w:val="center" w:pos="4107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5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845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10</w:t>
            </w:r>
          </w:p>
        </w:tc>
      </w:tr>
      <w:tr w:rsidR="000845F5" w:rsidRPr="000845F5" w:rsidTr="009C4EC5">
        <w:trPr>
          <w:trHeight w:hRule="exact" w:val="1558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Pr="000845F5" w:rsidRDefault="00B82D7F" w:rsidP="00B82D7F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5</w:t>
            </w: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. </w:t>
            </w:r>
          </w:p>
          <w:p w:rsidR="00B82D7F" w:rsidRDefault="00B82D7F" w:rsidP="00B82D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наративу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консультуванні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82D7F" w:rsidRDefault="00B82D7F" w:rsidP="00B82D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твір-розповідь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автобіографію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Здійснити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82D7F" w:rsidRDefault="00B82D7F" w:rsidP="00B82D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індивідуальний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845F5" w:rsidRPr="000845F5" w:rsidRDefault="000845F5" w:rsidP="00B82D7F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10</w:t>
            </w:r>
          </w:p>
        </w:tc>
      </w:tr>
      <w:tr w:rsidR="000845F5" w:rsidRPr="000845F5" w:rsidTr="00B82D7F">
        <w:trPr>
          <w:trHeight w:hRule="exact" w:val="1293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Pr="000845F5" w:rsidRDefault="00B82D7F" w:rsidP="00B82D7F">
            <w:pPr>
              <w:ind w:left="31"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6</w:t>
            </w: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.</w:t>
            </w:r>
            <w:r w:rsidRPr="000845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Практичне завдання: </w:t>
            </w:r>
          </w:p>
          <w:p w:rsidR="00B82D7F" w:rsidRDefault="00B82D7F" w:rsidP="00B82D7F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Практичне завдання:</w:t>
            </w:r>
          </w:p>
          <w:p w:rsidR="00B82D7F" w:rsidRPr="000845F5" w:rsidRDefault="00B82D7F" w:rsidP="00B82D7F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Підбір технік розвитку однієї із «м’яких навичок» розвитку кар’єри.</w:t>
            </w:r>
          </w:p>
          <w:p w:rsidR="009C4EC5" w:rsidRPr="000845F5" w:rsidRDefault="009C4EC5" w:rsidP="009C4EC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B82D7F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</w:tr>
      <w:tr w:rsidR="000845F5" w:rsidRPr="000845F5" w:rsidTr="000845F5">
        <w:trPr>
          <w:trHeight w:hRule="exact" w:val="1577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845F5" w:rsidRPr="000845F5" w:rsidRDefault="000845F5" w:rsidP="009C4EC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Тема </w:t>
            </w:r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</w:t>
            </w:r>
            <w:r w:rsidRPr="0008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Основні</w:t>
            </w:r>
            <w:proofErr w:type="spellEnd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напрями</w:t>
            </w:r>
            <w:proofErr w:type="spellEnd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подолання</w:t>
            </w:r>
            <w:proofErr w:type="spellEnd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гендерних</w:t>
            </w:r>
            <w:proofErr w:type="spellEnd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проблем </w:t>
            </w:r>
            <w:proofErr w:type="spellStart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кар'єрного</w:t>
            </w:r>
            <w:proofErr w:type="spellEnd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розвитку</w:t>
            </w:r>
            <w:proofErr w:type="spellEnd"/>
            <w:r w:rsidR="009C4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.</w:t>
            </w:r>
          </w:p>
          <w:p w:rsidR="000845F5" w:rsidRPr="000845F5" w:rsidRDefault="000845F5" w:rsidP="000845F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B82D7F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</w:tr>
      <w:tr w:rsidR="000845F5" w:rsidRPr="000845F5" w:rsidTr="000845F5">
        <w:trPr>
          <w:trHeight w:hRule="exact" w:val="454"/>
        </w:trPr>
        <w:tc>
          <w:tcPr>
            <w:tcW w:w="448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Разом</w:t>
            </w:r>
          </w:p>
          <w:p w:rsidR="000845F5" w:rsidRPr="000845F5" w:rsidRDefault="000845F5" w:rsidP="000845F5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0845F5" w:rsidRPr="000845F5" w:rsidRDefault="000845F5" w:rsidP="000845F5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0845F5" w:rsidRPr="000845F5" w:rsidRDefault="000845F5" w:rsidP="000845F5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0845F5" w:rsidRPr="000845F5" w:rsidRDefault="000845F5" w:rsidP="000845F5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845F5" w:rsidRPr="000845F5" w:rsidRDefault="000845F5" w:rsidP="000845F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</w:tr>
    </w:tbl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</w:p>
    <w:p w:rsid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заочна форма навчання</w:t>
      </w:r>
    </w:p>
    <w:p w:rsidR="00B82D7F" w:rsidRDefault="00B82D7F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7536"/>
        <w:gridCol w:w="985"/>
      </w:tblGrid>
      <w:tr w:rsidR="00B82D7F" w:rsidRPr="000845F5" w:rsidTr="00413B79">
        <w:trPr>
          <w:trHeight w:val="1021"/>
        </w:trPr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№</w:t>
            </w:r>
          </w:p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з/</w:t>
            </w:r>
            <w:proofErr w:type="gramStart"/>
            <w:r w:rsidRPr="000845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п</w:t>
            </w:r>
            <w:proofErr w:type="gramEnd"/>
          </w:p>
        </w:tc>
        <w:tc>
          <w:tcPr>
            <w:tcW w:w="39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Назва</w:t>
            </w:r>
            <w:proofErr w:type="spellEnd"/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теми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</w:pPr>
            <w:proofErr w:type="spellStart"/>
            <w:r w:rsidRPr="000845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  <w:t>Кількість</w:t>
            </w:r>
            <w:proofErr w:type="spellEnd"/>
          </w:p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  <w:t>годин</w:t>
            </w:r>
          </w:p>
        </w:tc>
      </w:tr>
      <w:tr w:rsidR="00B82D7F" w:rsidRPr="000845F5" w:rsidTr="00B82D7F">
        <w:trPr>
          <w:trHeight w:hRule="exact" w:val="3611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Тема 1. </w:t>
            </w:r>
          </w:p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Динаміка ринку праці, безробіття, трудова міграція та кар’єрне консультування як механізм подолання проблем професійної самореалізації особистості.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 розвитку кар’єри. Професійна мобільність як чинник розвитку кар’єри.</w:t>
            </w:r>
          </w:p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Види, етапи кар’єри.</w:t>
            </w:r>
          </w:p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</w:pPr>
            <w:r w:rsidRPr="00B03B69"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>Аналіз соціальних та соціально-психологічних чинників: етнопсихологічних та соціокультурних. Вплив суспільної, ек</w:t>
            </w:r>
            <w:r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 xml:space="preserve">ономічної кризи, конкурентного </w:t>
            </w:r>
            <w:r w:rsidRPr="00B03B69"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 xml:space="preserve">середовище  на професійне становлення та кар’єрний розвиток </w:t>
            </w:r>
            <w:r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>особистості</w:t>
            </w:r>
            <w:r w:rsidRPr="00B03B69"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>. Масова свідомість, ЗМІ як чинники формування кар’єрних орієнтацій. Організаційні чинники досягнення кар’єри: корпоративна культура організації, стиль управління вищого</w:t>
            </w:r>
          </w:p>
          <w:p w:rsidR="00B82D7F" w:rsidRPr="000845F5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B69"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 xml:space="preserve"> керівництва тощо.</w:t>
            </w:r>
            <w:r>
              <w:rPr>
                <w:rFonts w:ascii="Times New Roman" w:eastAsia="Calibri" w:hAnsi="Times New Roman" w:cs="Times New Roman"/>
                <w:color w:val="222222"/>
                <w:kern w:val="36"/>
                <w:sz w:val="24"/>
                <w:szCs w:val="24"/>
                <w:lang w:val="uk-UA" w:eastAsia="uk-UA"/>
              </w:rPr>
              <w:t xml:space="preserve"> </w:t>
            </w:r>
          </w:p>
          <w:p w:rsidR="00B82D7F" w:rsidRPr="000845F5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0845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B82D7F" w:rsidRDefault="00B82D7F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</w:tr>
      <w:tr w:rsidR="00B82D7F" w:rsidRPr="00B82D7F" w:rsidTr="009B3BB7">
        <w:trPr>
          <w:trHeight w:hRule="exact" w:val="2103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Тема 2.</w:t>
            </w:r>
          </w:p>
          <w:p w:rsidR="00B82D7F" w:rsidRPr="00B82D7F" w:rsidRDefault="009B3BB7" w:rsidP="009B3BB7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Кар’єрний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іст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професійна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деградація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Криза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середини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кар’єри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кар’єрі</w:t>
            </w:r>
            <w:proofErr w:type="spellEnd"/>
            <w:r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Демотивація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кар'єри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Деструктивні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конфлікти</w:t>
            </w:r>
            <w:proofErr w:type="spellEnd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організації</w:t>
            </w:r>
            <w:proofErr w:type="spellEnd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Кар’єрні</w:t>
            </w:r>
            <w:proofErr w:type="spellEnd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бар’єри</w:t>
            </w:r>
            <w:proofErr w:type="spellEnd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професійній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діяльності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Синдром </w:t>
            </w:r>
            <w:proofErr w:type="spellStart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вигорання</w:t>
            </w:r>
            <w:proofErr w:type="spellEnd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працівника</w:t>
            </w:r>
            <w:proofErr w:type="spellEnd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Синдром </w:t>
            </w:r>
            <w:proofErr w:type="spellStart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професійно</w:t>
            </w:r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самогубства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Синдром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набутої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безпорадності</w:t>
            </w:r>
            <w:proofErr w:type="spellEnd"/>
            <w:r w:rsidR="00B82D7F" w:rsidRPr="006908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нейтралізації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кар'єрних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бар'єрів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управлінській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діяльності</w:t>
            </w:r>
            <w:proofErr w:type="spellEnd"/>
            <w:r w:rsidR="00B82D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B82D7F" w:rsidRDefault="009B3BB7" w:rsidP="009B3BB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10</w:t>
            </w:r>
          </w:p>
        </w:tc>
      </w:tr>
      <w:tr w:rsidR="00B82D7F" w:rsidRPr="00B82D7F" w:rsidTr="009B3BB7">
        <w:trPr>
          <w:trHeight w:hRule="exact" w:val="2275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Тема 3.</w:t>
            </w:r>
          </w:p>
          <w:p w:rsidR="009B3BB7" w:rsidRDefault="009B3BB7" w:rsidP="009B3BB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індивідуального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Переваги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45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індивідуального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Переваги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індивідуального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B3BB7" w:rsidRDefault="009B3BB7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Практичне завдання: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схему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B82D7F" w:rsidRDefault="009B3BB7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</w:tr>
      <w:tr w:rsidR="00B82D7F" w:rsidRPr="000845F5" w:rsidTr="009B3BB7">
        <w:trPr>
          <w:trHeight w:hRule="exact" w:val="2144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Pr="000845F5" w:rsidRDefault="00B82D7F" w:rsidP="00413B79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4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. </w:t>
            </w:r>
          </w:p>
          <w:p w:rsidR="00B82D7F" w:rsidRDefault="009B3BB7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Психологічна діагностика як складова кар’єрного консультування. Просвітництво як форма кар’єрного консультування. </w:t>
            </w:r>
            <w:proofErr w:type="spellStart"/>
            <w:r w:rsidR="00B82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="00B82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як вид кар’єрного консультування. Групові форми кар’єрного консультування.</w:t>
            </w:r>
          </w:p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Профкосультування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школярів: основні завдання і методи.</w:t>
            </w:r>
          </w:p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Практичне завдання: самоаналіз професійних і особистісних характеристик кар’єрного консультанта</w:t>
            </w:r>
          </w:p>
          <w:p w:rsidR="00B82D7F" w:rsidRPr="000845F5" w:rsidRDefault="00B82D7F" w:rsidP="00413B79">
            <w:pPr>
              <w:tabs>
                <w:tab w:val="center" w:pos="4107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5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845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9B3BB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  <w:r w:rsidR="009B3B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</w:t>
            </w:r>
          </w:p>
        </w:tc>
      </w:tr>
      <w:tr w:rsidR="00B82D7F" w:rsidRPr="000845F5" w:rsidTr="009B3BB7">
        <w:trPr>
          <w:trHeight w:hRule="exact" w:val="1833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Default="00B82D7F" w:rsidP="00413B79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5</w:t>
            </w: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. </w:t>
            </w:r>
          </w:p>
          <w:p w:rsidR="009B3BB7" w:rsidRPr="00916871" w:rsidRDefault="009B3BB7" w:rsidP="009B3BB7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Розробка і реалізація кар’єрних стратегій індивіда.</w:t>
            </w:r>
          </w:p>
          <w:p w:rsidR="00B82D7F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наративу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консультуванні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82D7F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твір-розповідь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автобіографію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Здійснити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82D7F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індивідуальний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82D7F" w:rsidRPr="000845F5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9B3BB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  <w:r w:rsidR="009B3B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5</w:t>
            </w:r>
          </w:p>
        </w:tc>
      </w:tr>
      <w:tr w:rsidR="00B82D7F" w:rsidRPr="000845F5" w:rsidTr="009B3BB7">
        <w:trPr>
          <w:trHeight w:hRule="exact" w:val="2001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82D7F" w:rsidRPr="000845F5" w:rsidRDefault="00B82D7F" w:rsidP="00413B79">
            <w:pPr>
              <w:ind w:left="31"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6</w:t>
            </w: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.</w:t>
            </w:r>
            <w:r w:rsidRPr="000845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Практичне завдання: </w:t>
            </w:r>
          </w:p>
          <w:p w:rsidR="009B3BB7" w:rsidRDefault="009B3BB7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постановки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досягнення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кар'єри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стресостійкості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компетентності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Тайм-менеджмент.</w:t>
            </w:r>
          </w:p>
          <w:p w:rsidR="00B82D7F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Практичне завдання:</w:t>
            </w:r>
          </w:p>
          <w:p w:rsidR="00B82D7F" w:rsidRPr="000845F5" w:rsidRDefault="00B82D7F" w:rsidP="00413B79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Підбір технік розвитку однієї із «м’яких навичок» розвитку кар’єри.</w:t>
            </w: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2D7F" w:rsidRPr="000845F5" w:rsidRDefault="00B82D7F" w:rsidP="00413B7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9B3BB7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</w:t>
            </w:r>
          </w:p>
        </w:tc>
      </w:tr>
      <w:tr w:rsidR="00B82D7F" w:rsidRPr="000845F5" w:rsidTr="00413B79">
        <w:trPr>
          <w:trHeight w:hRule="exact" w:val="1577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B3BB7" w:rsidRDefault="00B82D7F" w:rsidP="00413B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</w:t>
            </w:r>
            <w:r w:rsidRPr="0008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.</w:t>
            </w:r>
          </w:p>
          <w:p w:rsidR="009B3BB7" w:rsidRPr="00B0073D" w:rsidRDefault="009B3BB7" w:rsidP="009B3BB7">
            <w:pPr>
              <w:tabs>
                <w:tab w:val="left" w:pos="851"/>
                <w:tab w:val="left" w:pos="993"/>
              </w:tabs>
              <w:spacing w:after="20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Гендерна специфіка ринку праці України. </w:t>
            </w:r>
            <w:r w:rsidRPr="00B007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Особливості  чоловічої і жіночої зайнятості в Україні та Європі. Поняття гендерної  рівності.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Трудова гендерна сегрегація. </w:t>
            </w:r>
            <w:r w:rsidRPr="00B007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Гендерні аспекти оплати праці. </w:t>
            </w:r>
          </w:p>
          <w:p w:rsidR="009B3BB7" w:rsidRDefault="009B3BB7" w:rsidP="009B3B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теорії розвитку кар’єри: гендерний аспект.</w:t>
            </w:r>
          </w:p>
          <w:p w:rsidR="009B3BB7" w:rsidRDefault="00B82D7F" w:rsidP="00413B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08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</w:p>
          <w:p w:rsidR="00B82D7F" w:rsidRPr="000845F5" w:rsidRDefault="00B82D7F" w:rsidP="00413B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напрями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подолання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гендерних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проблем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кар'єрного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.</w:t>
            </w:r>
          </w:p>
          <w:p w:rsidR="00B82D7F" w:rsidRPr="000845F5" w:rsidRDefault="00B82D7F" w:rsidP="00413B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9B3BB7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</w:tr>
      <w:tr w:rsidR="00B82D7F" w:rsidRPr="000845F5" w:rsidTr="00413B79">
        <w:trPr>
          <w:trHeight w:hRule="exact" w:val="454"/>
        </w:trPr>
        <w:tc>
          <w:tcPr>
            <w:tcW w:w="448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B82D7F" w:rsidP="00413B79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Разом</w:t>
            </w:r>
          </w:p>
          <w:p w:rsidR="00B82D7F" w:rsidRPr="000845F5" w:rsidRDefault="00B82D7F" w:rsidP="00413B79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B82D7F" w:rsidRPr="000845F5" w:rsidRDefault="00B82D7F" w:rsidP="00413B79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B82D7F" w:rsidRPr="000845F5" w:rsidRDefault="00B82D7F" w:rsidP="00413B79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B82D7F" w:rsidRPr="000845F5" w:rsidRDefault="00B82D7F" w:rsidP="00413B79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2D7F" w:rsidRPr="000845F5" w:rsidRDefault="009B3BB7" w:rsidP="00413B7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</w:t>
            </w:r>
          </w:p>
        </w:tc>
      </w:tr>
    </w:tbl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9. Індивідуальні завдання</w:t>
      </w:r>
    </w:p>
    <w:p w:rsidR="000845F5" w:rsidRPr="000845F5" w:rsidRDefault="000845F5" w:rsidP="000845F5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10. Методи навчання: </w:t>
      </w:r>
      <w:r w:rsidR="00FA080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інтерактивні семінари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FA080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тренінг, 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звернення до попередніх знань студентів, практичні заняття, самостійні практичні завдання.</w:t>
      </w:r>
    </w:p>
    <w:p w:rsidR="000845F5" w:rsidRPr="000845F5" w:rsidRDefault="000845F5" w:rsidP="000845F5">
      <w:pPr>
        <w:suppressAutoHyphens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11. Методи контролю. 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усне опитування. Оцінювання самостійної практичної роботи. Контрольна робота.</w:t>
      </w:r>
    </w:p>
    <w:p w:rsidR="000845F5" w:rsidRPr="000845F5" w:rsidRDefault="000845F5" w:rsidP="000845F5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 w:rsidRPr="000845F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Питання</w:t>
      </w:r>
      <w:proofErr w:type="spellEnd"/>
      <w:r w:rsidRPr="000845F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0845F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для</w:t>
      </w:r>
      <w:proofErr w:type="gramEnd"/>
      <w:r w:rsidRPr="000845F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самоконтролю:</w:t>
      </w:r>
    </w:p>
    <w:p w:rsidR="002A72CB" w:rsidRPr="000845F5" w:rsidRDefault="002A72CB" w:rsidP="002A72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iCs/>
          <w:color w:val="000000"/>
        </w:rPr>
      </w:pPr>
      <w:r w:rsidRPr="008C2097">
        <w:rPr>
          <w:iCs/>
          <w:color w:val="000000"/>
        </w:rPr>
        <w:t>Динаміка ринку праці, безробіття, трудова міграція та кар’єрне консультування як механізм подолання проблем професійної самореалізації особистості.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lastRenderedPageBreak/>
        <w:t>Поняття кар'єри, кар'єрного розвитку. Поняття успіху. Критерії розвитку кар’єри.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t xml:space="preserve">Психологічна структура кар’єри.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t xml:space="preserve">Основні теорії дослідження кар'єри: теорії змісту, теорії процесу, теорії змісту і процесу. Інтеграція теорій.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t xml:space="preserve">Види кар’єри, етапи кар’єри. Моделі розвитку кар’єри.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t>Професійна мобільність як чинник розвитку кар’єри.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  <w:color w:val="222222"/>
          <w:kern w:val="36"/>
        </w:rPr>
      </w:pPr>
      <w:r w:rsidRPr="008C2097">
        <w:rPr>
          <w:rFonts w:eastAsia="Calibri"/>
          <w:color w:val="222222"/>
          <w:kern w:val="36"/>
        </w:rPr>
        <w:t xml:space="preserve">Аналіз соціальних та соціально-психологічних чинників кар’єри.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  <w:color w:val="222222"/>
          <w:kern w:val="36"/>
        </w:rPr>
      </w:pPr>
      <w:r w:rsidRPr="008C2097">
        <w:rPr>
          <w:rFonts w:eastAsia="Calibri"/>
          <w:color w:val="222222"/>
          <w:kern w:val="36"/>
        </w:rPr>
        <w:t>Організаційні чинники досягнення кар’єри.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color w:val="000000"/>
        </w:rPr>
      </w:pPr>
      <w:r w:rsidRPr="008C2097">
        <w:rPr>
          <w:rFonts w:eastAsia="Calibri"/>
          <w:color w:val="222222"/>
          <w:kern w:val="36"/>
        </w:rPr>
        <w:t>Особистісні чинники розвитку кар’єри.</w:t>
      </w:r>
    </w:p>
    <w:p w:rsidR="002A72CB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 xml:space="preserve">Проблеми формування професійного самовизначення і становлення професійної ідентичності особистості. </w:t>
      </w:r>
    </w:p>
    <w:p w:rsidR="002A72CB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color w:val="000000"/>
          <w:lang w:val="ru-RU"/>
        </w:rPr>
      </w:pPr>
      <w:proofErr w:type="spellStart"/>
      <w:r w:rsidRPr="008C2097">
        <w:rPr>
          <w:rFonts w:eastAsia="Calibri"/>
        </w:rPr>
        <w:t>Пр</w:t>
      </w:r>
      <w:r w:rsidRPr="008C2097">
        <w:rPr>
          <w:color w:val="000000"/>
          <w:lang w:val="ru-RU"/>
        </w:rPr>
        <w:t>офесійні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кризи</w:t>
      </w:r>
      <w:proofErr w:type="spellEnd"/>
      <w:r w:rsidRPr="008C2097">
        <w:rPr>
          <w:color w:val="000000"/>
          <w:lang w:val="ru-RU"/>
        </w:rPr>
        <w:t xml:space="preserve"> на </w:t>
      </w:r>
      <w:proofErr w:type="spellStart"/>
      <w:r w:rsidRPr="008C2097">
        <w:rPr>
          <w:color w:val="000000"/>
          <w:lang w:val="ru-RU"/>
        </w:rPr>
        <w:t>різних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вікових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етапах</w:t>
      </w:r>
      <w:proofErr w:type="spellEnd"/>
      <w:r w:rsidRPr="008C2097">
        <w:rPr>
          <w:color w:val="000000"/>
          <w:lang w:val="ru-RU"/>
        </w:rPr>
        <w:t xml:space="preserve">. Причини </w:t>
      </w:r>
      <w:proofErr w:type="spellStart"/>
      <w:r w:rsidRPr="008C2097">
        <w:rPr>
          <w:color w:val="000000"/>
          <w:lang w:val="ru-RU"/>
        </w:rPr>
        <w:t>відмови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від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proofErr w:type="gramStart"/>
      <w:r w:rsidRPr="008C2097">
        <w:rPr>
          <w:color w:val="000000"/>
          <w:lang w:val="ru-RU"/>
        </w:rPr>
        <w:t>кар’єри</w:t>
      </w:r>
      <w:proofErr w:type="spellEnd"/>
      <w:proofErr w:type="gramEnd"/>
      <w:r w:rsidRPr="008C2097">
        <w:rPr>
          <w:color w:val="000000"/>
          <w:lang w:val="ru-RU"/>
        </w:rPr>
        <w:t>.</w:t>
      </w:r>
      <w:r w:rsidRPr="008C2097">
        <w:rPr>
          <w:color w:val="000000"/>
          <w:lang w:val="ru-RU"/>
        </w:rPr>
        <w:br/>
      </w:r>
      <w:proofErr w:type="spellStart"/>
      <w:r w:rsidRPr="008C2097">
        <w:rPr>
          <w:color w:val="000000"/>
          <w:lang w:val="ru-RU"/>
        </w:rPr>
        <w:t>Кар’єрний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proofErr w:type="gramStart"/>
      <w:r w:rsidRPr="008C2097">
        <w:rPr>
          <w:color w:val="000000"/>
          <w:lang w:val="ru-RU"/>
        </w:rPr>
        <w:t>р</w:t>
      </w:r>
      <w:proofErr w:type="gramEnd"/>
      <w:r w:rsidRPr="008C2097">
        <w:rPr>
          <w:color w:val="000000"/>
          <w:lang w:val="ru-RU"/>
        </w:rPr>
        <w:t>іст</w:t>
      </w:r>
      <w:proofErr w:type="spellEnd"/>
      <w:r w:rsidRPr="008C2097">
        <w:rPr>
          <w:color w:val="000000"/>
          <w:lang w:val="ru-RU"/>
        </w:rPr>
        <w:t xml:space="preserve"> і </w:t>
      </w:r>
      <w:proofErr w:type="spellStart"/>
      <w:r w:rsidRPr="008C2097">
        <w:rPr>
          <w:color w:val="000000"/>
          <w:lang w:val="ru-RU"/>
        </w:rPr>
        <w:t>професійна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деградація</w:t>
      </w:r>
      <w:proofErr w:type="spellEnd"/>
      <w:r w:rsidRPr="008C2097">
        <w:rPr>
          <w:color w:val="000000"/>
          <w:lang w:val="ru-RU"/>
        </w:rPr>
        <w:t xml:space="preserve">. Криза </w:t>
      </w:r>
      <w:proofErr w:type="spellStart"/>
      <w:r w:rsidRPr="008C2097">
        <w:rPr>
          <w:color w:val="000000"/>
          <w:lang w:val="ru-RU"/>
        </w:rPr>
        <w:t>середини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кар’єри</w:t>
      </w:r>
      <w:proofErr w:type="spellEnd"/>
      <w:r w:rsidRPr="008C2097">
        <w:rPr>
          <w:color w:val="000000"/>
          <w:lang w:val="ru-RU"/>
        </w:rPr>
        <w:t xml:space="preserve">. </w:t>
      </w:r>
      <w:proofErr w:type="spellStart"/>
      <w:r w:rsidRPr="008C2097">
        <w:rPr>
          <w:color w:val="000000"/>
          <w:lang w:val="ru-RU"/>
        </w:rPr>
        <w:t>Деформація</w:t>
      </w:r>
      <w:proofErr w:type="spellEnd"/>
      <w:r w:rsidRPr="008C2097">
        <w:rPr>
          <w:color w:val="000000"/>
          <w:lang w:val="ru-RU"/>
        </w:rPr>
        <w:t xml:space="preserve"> </w:t>
      </w:r>
      <w:proofErr w:type="gramStart"/>
      <w:r w:rsidRPr="008C2097">
        <w:rPr>
          <w:color w:val="000000"/>
          <w:lang w:val="ru-RU"/>
        </w:rPr>
        <w:t>в</w:t>
      </w:r>
      <w:proofErr w:type="gramEnd"/>
      <w:r w:rsidRPr="008C2097">
        <w:rPr>
          <w:color w:val="000000"/>
          <w:lang w:val="ru-RU"/>
        </w:rPr>
        <w:br/>
      </w:r>
      <w:proofErr w:type="spellStart"/>
      <w:r w:rsidRPr="008C2097">
        <w:rPr>
          <w:color w:val="000000"/>
          <w:lang w:val="ru-RU"/>
        </w:rPr>
        <w:t>кар’єрі</w:t>
      </w:r>
      <w:proofErr w:type="spellEnd"/>
      <w:r w:rsidRPr="008C2097">
        <w:rPr>
          <w:color w:val="000000"/>
          <w:lang w:val="ru-RU"/>
        </w:rPr>
        <w:t xml:space="preserve">. </w:t>
      </w:r>
    </w:p>
    <w:p w:rsidR="002A72CB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color w:val="000000"/>
        </w:rPr>
      </w:pPr>
      <w:proofErr w:type="spellStart"/>
      <w:r w:rsidRPr="008C2097">
        <w:rPr>
          <w:color w:val="000000"/>
          <w:lang w:val="ru-RU"/>
        </w:rPr>
        <w:t>Демотивація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розвитку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proofErr w:type="gramStart"/>
      <w:r w:rsidRPr="008C2097">
        <w:rPr>
          <w:color w:val="000000"/>
          <w:lang w:val="ru-RU"/>
        </w:rPr>
        <w:t>кар'єри</w:t>
      </w:r>
      <w:proofErr w:type="spellEnd"/>
      <w:proofErr w:type="gramEnd"/>
      <w:r w:rsidRPr="008C2097">
        <w:rPr>
          <w:color w:val="000000"/>
          <w:lang w:val="ru-RU"/>
        </w:rPr>
        <w:t xml:space="preserve">. </w:t>
      </w:r>
      <w:proofErr w:type="spellStart"/>
      <w:r w:rsidRPr="008C2097">
        <w:rPr>
          <w:color w:val="000000"/>
          <w:lang w:val="ru-RU"/>
        </w:rPr>
        <w:t>Редукція</w:t>
      </w:r>
      <w:proofErr w:type="spellEnd"/>
      <w:r w:rsidRPr="008C2097">
        <w:rPr>
          <w:color w:val="000000"/>
        </w:rPr>
        <w:t xml:space="preserve"> професійних обов’язкі</w:t>
      </w:r>
      <w:proofErr w:type="gramStart"/>
      <w:r w:rsidRPr="008C2097">
        <w:rPr>
          <w:color w:val="000000"/>
        </w:rPr>
        <w:t>в</w:t>
      </w:r>
      <w:proofErr w:type="gramEnd"/>
      <w:r w:rsidRPr="008C2097">
        <w:rPr>
          <w:color w:val="000000"/>
        </w:rPr>
        <w:t xml:space="preserve">. </w:t>
      </w:r>
    </w:p>
    <w:p w:rsidR="002A72CB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color w:val="000000"/>
          <w:lang w:val="ru-RU"/>
        </w:rPr>
      </w:pPr>
      <w:r w:rsidRPr="008C2097">
        <w:rPr>
          <w:color w:val="000000"/>
        </w:rPr>
        <w:t xml:space="preserve">Аналіз чинників регресії управлінського розвитку керівника. </w:t>
      </w:r>
    </w:p>
    <w:p w:rsidR="002A72CB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color w:val="000000"/>
          <w:lang w:val="ru-RU"/>
        </w:rPr>
      </w:pPr>
      <w:r w:rsidRPr="008C2097">
        <w:rPr>
          <w:color w:val="000000"/>
          <w:lang w:val="ru-RU"/>
        </w:rPr>
        <w:t xml:space="preserve">Синдром </w:t>
      </w:r>
      <w:proofErr w:type="spellStart"/>
      <w:r w:rsidRPr="008C2097">
        <w:rPr>
          <w:color w:val="000000"/>
          <w:lang w:val="ru-RU"/>
        </w:rPr>
        <w:t>вигорання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працівника</w:t>
      </w:r>
      <w:proofErr w:type="spellEnd"/>
      <w:r w:rsidRPr="008C2097">
        <w:rPr>
          <w:color w:val="000000"/>
          <w:lang w:val="ru-RU"/>
        </w:rPr>
        <w:t xml:space="preserve">. Синдром </w:t>
      </w:r>
      <w:proofErr w:type="spellStart"/>
      <w:r w:rsidRPr="008C2097">
        <w:rPr>
          <w:color w:val="000000"/>
          <w:lang w:val="ru-RU"/>
        </w:rPr>
        <w:t>професійного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самогубства</w:t>
      </w:r>
      <w:proofErr w:type="spellEnd"/>
      <w:r w:rsidRPr="008C2097">
        <w:rPr>
          <w:color w:val="000000"/>
          <w:lang w:val="ru-RU"/>
        </w:rPr>
        <w:t xml:space="preserve">. Синдром </w:t>
      </w:r>
      <w:proofErr w:type="spellStart"/>
      <w:r w:rsidRPr="008C2097">
        <w:rPr>
          <w:color w:val="000000"/>
          <w:lang w:val="ru-RU"/>
        </w:rPr>
        <w:t>набутої</w:t>
      </w:r>
      <w:proofErr w:type="spellEnd"/>
      <w:r w:rsidRPr="008C2097">
        <w:rPr>
          <w:color w:val="000000"/>
          <w:lang w:val="ru-RU"/>
        </w:rPr>
        <w:br/>
      </w:r>
      <w:proofErr w:type="spellStart"/>
      <w:r w:rsidRPr="008C2097">
        <w:rPr>
          <w:color w:val="000000"/>
          <w:lang w:val="ru-RU"/>
        </w:rPr>
        <w:t>безпорадності</w:t>
      </w:r>
      <w:proofErr w:type="spellEnd"/>
      <w:r w:rsidRPr="008C2097">
        <w:rPr>
          <w:color w:val="000000"/>
          <w:lang w:val="ru-RU"/>
        </w:rPr>
        <w:t xml:space="preserve">. </w:t>
      </w:r>
    </w:p>
    <w:p w:rsidR="002A72CB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color w:val="000000"/>
          <w:lang w:val="ru-RU"/>
        </w:rPr>
      </w:pPr>
      <w:proofErr w:type="spellStart"/>
      <w:r w:rsidRPr="008C2097">
        <w:rPr>
          <w:color w:val="000000"/>
          <w:lang w:val="ru-RU"/>
        </w:rPr>
        <w:t>Методи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нейтралізації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кар'єрних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бар'єрів</w:t>
      </w:r>
      <w:proofErr w:type="spellEnd"/>
      <w:r w:rsidRPr="008C2097">
        <w:rPr>
          <w:color w:val="000000"/>
          <w:lang w:val="ru-RU"/>
        </w:rPr>
        <w:t xml:space="preserve"> </w:t>
      </w:r>
      <w:proofErr w:type="gramStart"/>
      <w:r w:rsidRPr="008C2097">
        <w:rPr>
          <w:color w:val="000000"/>
          <w:lang w:val="ru-RU"/>
        </w:rPr>
        <w:t>в</w:t>
      </w:r>
      <w:proofErr w:type="gram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управлінській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діяльності</w:t>
      </w:r>
      <w:proofErr w:type="spellEnd"/>
      <w:r w:rsidRPr="008C2097">
        <w:rPr>
          <w:color w:val="000000"/>
          <w:lang w:val="ru-RU"/>
        </w:rPr>
        <w:t xml:space="preserve">. . </w:t>
      </w:r>
    </w:p>
    <w:p w:rsidR="002A72CB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color w:val="000000"/>
          <w:lang w:val="ru-RU"/>
        </w:rPr>
      </w:pPr>
      <w:proofErr w:type="spellStart"/>
      <w:r w:rsidRPr="008C2097">
        <w:rPr>
          <w:color w:val="000000"/>
          <w:lang w:val="ru-RU"/>
        </w:rPr>
        <w:t>Явище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апшифтінгу</w:t>
      </w:r>
      <w:proofErr w:type="spellEnd"/>
      <w:r w:rsidRPr="008C2097">
        <w:rPr>
          <w:color w:val="000000"/>
          <w:lang w:val="ru-RU"/>
        </w:rPr>
        <w:t xml:space="preserve"> і </w:t>
      </w:r>
      <w:proofErr w:type="spellStart"/>
      <w:r w:rsidRPr="008C2097">
        <w:rPr>
          <w:color w:val="000000"/>
          <w:lang w:val="ru-RU"/>
        </w:rPr>
        <w:t>адуншифтінгу</w:t>
      </w:r>
      <w:proofErr w:type="spellEnd"/>
      <w:r w:rsidRPr="008C2097">
        <w:rPr>
          <w:color w:val="000000"/>
          <w:lang w:val="ru-RU"/>
        </w:rPr>
        <w:t xml:space="preserve">. </w:t>
      </w:r>
    </w:p>
    <w:p w:rsidR="008C2097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rFonts w:eastAsia="Calibri"/>
        </w:rPr>
      </w:pPr>
      <w:proofErr w:type="spellStart"/>
      <w:r w:rsidRPr="008C2097">
        <w:rPr>
          <w:color w:val="000000"/>
          <w:lang w:val="ru-RU"/>
        </w:rPr>
        <w:t>Дауншифтинг</w:t>
      </w:r>
      <w:proofErr w:type="spellEnd"/>
      <w:r w:rsidRPr="008C2097">
        <w:rPr>
          <w:color w:val="000000"/>
          <w:lang w:val="ru-RU"/>
        </w:rPr>
        <w:t xml:space="preserve"> як </w:t>
      </w:r>
      <w:proofErr w:type="spellStart"/>
      <w:proofErr w:type="gramStart"/>
      <w:r w:rsidRPr="008C2097">
        <w:rPr>
          <w:color w:val="000000"/>
          <w:lang w:val="ru-RU"/>
        </w:rPr>
        <w:t>ст</w:t>
      </w:r>
      <w:proofErr w:type="gramEnd"/>
      <w:r w:rsidRPr="008C2097">
        <w:rPr>
          <w:color w:val="000000"/>
          <w:lang w:val="ru-RU"/>
        </w:rPr>
        <w:t>ійкий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розвиток</w:t>
      </w:r>
      <w:proofErr w:type="spellEnd"/>
      <w:r w:rsidRPr="008C2097">
        <w:rPr>
          <w:color w:val="000000"/>
          <w:lang w:val="ru-RU"/>
        </w:rPr>
        <w:t xml:space="preserve">. </w:t>
      </w:r>
      <w:proofErr w:type="spellStart"/>
      <w:r w:rsidRPr="008C2097">
        <w:rPr>
          <w:color w:val="000000"/>
          <w:lang w:val="ru-RU"/>
        </w:rPr>
        <w:t>Дауншифтінг</w:t>
      </w:r>
      <w:proofErr w:type="spellEnd"/>
      <w:r w:rsidRPr="008C2097">
        <w:rPr>
          <w:color w:val="000000"/>
          <w:lang w:val="ru-RU"/>
        </w:rPr>
        <w:t xml:space="preserve"> і </w:t>
      </w:r>
      <w:proofErr w:type="spellStart"/>
      <w:r w:rsidRPr="008C2097">
        <w:rPr>
          <w:color w:val="000000"/>
          <w:lang w:val="ru-RU"/>
        </w:rPr>
        <w:t>професійне</w:t>
      </w:r>
      <w:proofErr w:type="spellEnd"/>
      <w:r w:rsidRPr="008C2097">
        <w:rPr>
          <w:color w:val="000000"/>
          <w:lang w:val="ru-RU"/>
        </w:rPr>
        <w:t xml:space="preserve"> </w:t>
      </w:r>
      <w:proofErr w:type="spellStart"/>
      <w:r w:rsidRPr="008C2097">
        <w:rPr>
          <w:color w:val="000000"/>
          <w:lang w:val="ru-RU"/>
        </w:rPr>
        <w:t>самовизначення</w:t>
      </w:r>
      <w:proofErr w:type="spellEnd"/>
      <w:r w:rsidRPr="008C2097">
        <w:rPr>
          <w:color w:val="000000"/>
          <w:lang w:val="ru-RU"/>
        </w:rPr>
        <w:t xml:space="preserve">. </w:t>
      </w:r>
      <w:proofErr w:type="spellStart"/>
      <w:r w:rsidRPr="008C2097">
        <w:rPr>
          <w:color w:val="000000"/>
          <w:lang w:val="ru-RU"/>
        </w:rPr>
        <w:t>Дауншифтінг</w:t>
      </w:r>
      <w:proofErr w:type="spellEnd"/>
      <w:r w:rsidRPr="008C2097">
        <w:rPr>
          <w:color w:val="000000"/>
          <w:lang w:val="ru-RU"/>
        </w:rPr>
        <w:t xml:space="preserve"> і </w:t>
      </w:r>
      <w:proofErr w:type="spellStart"/>
      <w:r w:rsidRPr="008C2097">
        <w:rPr>
          <w:color w:val="000000"/>
          <w:lang w:val="ru-RU"/>
        </w:rPr>
        <w:t>сімя</w:t>
      </w:r>
      <w:proofErr w:type="spellEnd"/>
      <w:r w:rsidRPr="008C2097">
        <w:rPr>
          <w:color w:val="000000"/>
          <w:lang w:val="ru-RU"/>
        </w:rPr>
        <w:t xml:space="preserve">. </w:t>
      </w:r>
      <w:proofErr w:type="spellStart"/>
      <w:r w:rsidRPr="008C2097">
        <w:rPr>
          <w:color w:val="000000"/>
          <w:lang w:val="ru-RU"/>
        </w:rPr>
        <w:t>Дауншифтінг</w:t>
      </w:r>
      <w:proofErr w:type="spellEnd"/>
      <w:r w:rsidRPr="008C2097">
        <w:rPr>
          <w:color w:val="000000"/>
          <w:lang w:val="ru-RU"/>
        </w:rPr>
        <w:t xml:space="preserve"> і </w:t>
      </w:r>
      <w:proofErr w:type="spellStart"/>
      <w:r w:rsidRPr="008C2097">
        <w:rPr>
          <w:color w:val="000000"/>
          <w:lang w:val="ru-RU"/>
        </w:rPr>
        <w:t>здоров’я</w:t>
      </w:r>
      <w:proofErr w:type="spellEnd"/>
      <w:r w:rsidRPr="008C2097">
        <w:rPr>
          <w:color w:val="000000"/>
          <w:lang w:val="ru-RU"/>
        </w:rPr>
        <w:t>.</w:t>
      </w:r>
    </w:p>
    <w:p w:rsidR="008C2097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rFonts w:eastAsia="Calibri"/>
        </w:rPr>
      </w:pPr>
      <w:proofErr w:type="spellStart"/>
      <w:r w:rsidRPr="008C2097">
        <w:rPr>
          <w:lang w:val="ru-RU"/>
        </w:rPr>
        <w:t>Поняття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індивідуального</w:t>
      </w:r>
      <w:proofErr w:type="spellEnd"/>
      <w:r w:rsidRPr="008C2097">
        <w:rPr>
          <w:lang w:val="ru-RU"/>
        </w:rPr>
        <w:t xml:space="preserve"> плану </w:t>
      </w:r>
      <w:proofErr w:type="spellStart"/>
      <w:r w:rsidRPr="008C2097">
        <w:rPr>
          <w:lang w:val="ru-RU"/>
        </w:rPr>
        <w:t>кар'єри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працівника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організації</w:t>
      </w:r>
      <w:proofErr w:type="spellEnd"/>
      <w:r w:rsidRPr="008C2097">
        <w:rPr>
          <w:lang w:val="ru-RU"/>
        </w:rPr>
        <w:t xml:space="preserve">. </w:t>
      </w:r>
      <w:proofErr w:type="spellStart"/>
      <w:r w:rsidRPr="008C2097">
        <w:rPr>
          <w:lang w:val="ru-RU"/>
        </w:rPr>
        <w:t>Переваги</w:t>
      </w:r>
      <w:proofErr w:type="spellEnd"/>
      <w:proofErr w:type="gramStart"/>
      <w:r w:rsidRPr="008C2097">
        <w:rPr>
          <w:lang w:val="ru-RU"/>
        </w:rPr>
        <w:t xml:space="preserve"> .</w:t>
      </w:r>
      <w:proofErr w:type="spellStart"/>
      <w:proofErr w:type="gramEnd"/>
      <w:r w:rsidRPr="008C2097">
        <w:rPr>
          <w:lang w:val="ru-RU"/>
        </w:rPr>
        <w:t>розвитку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індивідуального</w:t>
      </w:r>
      <w:proofErr w:type="spellEnd"/>
      <w:r w:rsidRPr="008C2097">
        <w:rPr>
          <w:lang w:val="ru-RU"/>
        </w:rPr>
        <w:t xml:space="preserve"> плану </w:t>
      </w:r>
      <w:proofErr w:type="spellStart"/>
      <w:r w:rsidRPr="008C2097">
        <w:rPr>
          <w:lang w:val="ru-RU"/>
        </w:rPr>
        <w:t>кар'єри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працівника</w:t>
      </w:r>
      <w:proofErr w:type="spellEnd"/>
      <w:r w:rsidRPr="008C2097">
        <w:rPr>
          <w:lang w:val="ru-RU"/>
        </w:rPr>
        <w:t xml:space="preserve"> для </w:t>
      </w:r>
      <w:proofErr w:type="spellStart"/>
      <w:r w:rsidRPr="008C2097">
        <w:rPr>
          <w:lang w:val="ru-RU"/>
        </w:rPr>
        <w:t>організації</w:t>
      </w:r>
      <w:proofErr w:type="spellEnd"/>
      <w:r w:rsidRPr="008C2097">
        <w:rPr>
          <w:lang w:val="ru-RU"/>
        </w:rPr>
        <w:t xml:space="preserve"> і самого </w:t>
      </w:r>
      <w:proofErr w:type="spellStart"/>
      <w:r w:rsidRPr="008C2097">
        <w:rPr>
          <w:lang w:val="ru-RU"/>
        </w:rPr>
        <w:t>працівника</w:t>
      </w:r>
      <w:proofErr w:type="spellEnd"/>
      <w:r w:rsidRPr="008C2097">
        <w:rPr>
          <w:lang w:val="ru-RU"/>
        </w:rPr>
        <w:t xml:space="preserve">. </w:t>
      </w:r>
    </w:p>
    <w:p w:rsidR="002A72CB" w:rsidRPr="008C2097" w:rsidRDefault="002A72CB" w:rsidP="008C2097">
      <w:pPr>
        <w:pStyle w:val="a7"/>
        <w:widowControl w:val="0"/>
        <w:numPr>
          <w:ilvl w:val="1"/>
          <w:numId w:val="18"/>
        </w:numPr>
        <w:autoSpaceDE w:val="0"/>
        <w:autoSpaceDN w:val="0"/>
        <w:ind w:left="57" w:firstLine="0"/>
        <w:jc w:val="both"/>
        <w:rPr>
          <w:rFonts w:eastAsia="Calibri"/>
        </w:rPr>
      </w:pPr>
      <w:proofErr w:type="spellStart"/>
      <w:r w:rsidRPr="008C2097">
        <w:rPr>
          <w:lang w:val="ru-RU"/>
        </w:rPr>
        <w:t>Складові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системи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планування</w:t>
      </w:r>
      <w:proofErr w:type="spellEnd"/>
      <w:r w:rsidRPr="008C2097">
        <w:rPr>
          <w:lang w:val="ru-RU"/>
        </w:rPr>
        <w:t xml:space="preserve"> і </w:t>
      </w:r>
      <w:proofErr w:type="spellStart"/>
      <w:r w:rsidRPr="008C2097">
        <w:rPr>
          <w:lang w:val="ru-RU"/>
        </w:rPr>
        <w:t>розвитку</w:t>
      </w:r>
      <w:proofErr w:type="spellEnd"/>
      <w:r w:rsidRPr="008C2097">
        <w:rPr>
          <w:lang w:val="ru-RU"/>
        </w:rPr>
        <w:t xml:space="preserve"> </w:t>
      </w:r>
      <w:proofErr w:type="spellStart"/>
      <w:proofErr w:type="gramStart"/>
      <w:r w:rsidRPr="008C2097">
        <w:rPr>
          <w:lang w:val="ru-RU"/>
        </w:rPr>
        <w:t>кар'єри</w:t>
      </w:r>
      <w:proofErr w:type="spellEnd"/>
      <w:proofErr w:type="gram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працівника</w:t>
      </w:r>
      <w:proofErr w:type="spellEnd"/>
      <w:r w:rsidRPr="008C2097">
        <w:rPr>
          <w:lang w:val="ru-RU"/>
        </w:rPr>
        <w:t xml:space="preserve"> в </w:t>
      </w:r>
      <w:proofErr w:type="spellStart"/>
      <w:r w:rsidRPr="008C2097">
        <w:rPr>
          <w:lang w:val="ru-RU"/>
        </w:rPr>
        <w:t>організації</w:t>
      </w:r>
      <w:proofErr w:type="spellEnd"/>
      <w:r w:rsidRPr="008C2097">
        <w:rPr>
          <w:lang w:val="ru-RU"/>
        </w:rPr>
        <w:t xml:space="preserve">. </w:t>
      </w:r>
      <w:proofErr w:type="spellStart"/>
      <w:r w:rsidRPr="008C2097">
        <w:rPr>
          <w:lang w:val="ru-RU"/>
        </w:rPr>
        <w:t>Етапи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процесу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планування</w:t>
      </w:r>
      <w:proofErr w:type="spellEnd"/>
      <w:r w:rsidRPr="008C2097">
        <w:rPr>
          <w:lang w:val="ru-RU"/>
        </w:rPr>
        <w:t xml:space="preserve"> і </w:t>
      </w:r>
      <w:proofErr w:type="spellStart"/>
      <w:r w:rsidRPr="008C2097">
        <w:rPr>
          <w:lang w:val="ru-RU"/>
        </w:rPr>
        <w:t>розвитку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кар'єри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працівника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організації</w:t>
      </w:r>
      <w:proofErr w:type="spellEnd"/>
      <w:r w:rsidRPr="008C2097">
        <w:rPr>
          <w:lang w:val="ru-RU"/>
        </w:rPr>
        <w:t xml:space="preserve">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 xml:space="preserve">Поняття кар’єрного консультування, </w:t>
      </w:r>
      <w:proofErr w:type="spellStart"/>
      <w:r w:rsidRPr="008C2097">
        <w:rPr>
          <w:rFonts w:eastAsia="Calibri"/>
        </w:rPr>
        <w:t>профконсультування</w:t>
      </w:r>
      <w:proofErr w:type="spellEnd"/>
      <w:r w:rsidRPr="008C2097">
        <w:rPr>
          <w:rFonts w:eastAsia="Calibri"/>
        </w:rPr>
        <w:t>. Основні завдання кар’єрного консультування. Основні запити до кар’єрного консультанта.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 xml:space="preserve">Основні етапи кар’єрного консультування.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 xml:space="preserve">Основні техніки кар’єрного консультування.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 xml:space="preserve">Психологічна діагностика як складова кар’єрного консультування.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 xml:space="preserve">Просвітництво як форма кар’єрного консультування.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proofErr w:type="spellStart"/>
      <w:r w:rsidRPr="008C2097">
        <w:rPr>
          <w:rFonts w:eastAsia="Calibri"/>
        </w:rPr>
        <w:t>Коучинг</w:t>
      </w:r>
      <w:proofErr w:type="spellEnd"/>
      <w:r w:rsidRPr="008C2097">
        <w:rPr>
          <w:rFonts w:eastAsia="Calibri"/>
        </w:rPr>
        <w:t xml:space="preserve"> як вид кар’єрного консультування.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>Групові форми кар’єрного консультування.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>Поняття оцінки кар’єри. Кількісні та якісні методи оцінки кар’єри.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rPr>
          <w:rFonts w:eastAsia="Calibri"/>
        </w:rPr>
        <w:t xml:space="preserve">Професійні та особистісні вимоги до кар’єрного консультанта. Компетентності кар’єрного консультанта.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 xml:space="preserve">Основні напрями кар’єрного консультування. Теорії процесу, теорії змісту, і кар’єрне консультування.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 xml:space="preserve">Соціальний конструктивізм і кар’єрне консультування. Використання </w:t>
      </w:r>
      <w:proofErr w:type="spellStart"/>
      <w:r w:rsidRPr="008C2097">
        <w:rPr>
          <w:rFonts w:eastAsia="Calibri"/>
        </w:rPr>
        <w:t>наративів</w:t>
      </w:r>
      <w:proofErr w:type="spellEnd"/>
      <w:r w:rsidRPr="008C2097">
        <w:rPr>
          <w:rFonts w:eastAsia="Calibri"/>
        </w:rPr>
        <w:t xml:space="preserve"> у кар’єрному консультуванні.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>Розробка і реалізація кар’єрних стратегій індивіда.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proofErr w:type="spellStart"/>
      <w:r w:rsidRPr="008C2097">
        <w:rPr>
          <w:rFonts w:eastAsia="Calibri"/>
        </w:rPr>
        <w:t>Профкосультування</w:t>
      </w:r>
      <w:proofErr w:type="spellEnd"/>
      <w:r w:rsidRPr="008C2097">
        <w:rPr>
          <w:rFonts w:eastAsia="Calibri"/>
        </w:rPr>
        <w:t xml:space="preserve"> школярів: основні завдання і методи.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 xml:space="preserve">Кар’єрне консультування осіб з обмеженими можливостями.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rFonts w:eastAsia="Calibri"/>
        </w:rPr>
      </w:pPr>
      <w:r w:rsidRPr="008C2097">
        <w:rPr>
          <w:rFonts w:eastAsia="Calibri"/>
        </w:rPr>
        <w:t>Кар’єрне консультування безробітних.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lang w:val="ru-RU"/>
        </w:rPr>
      </w:pPr>
      <w:proofErr w:type="spellStart"/>
      <w:r w:rsidRPr="008C2097">
        <w:rPr>
          <w:lang w:val="ru-RU"/>
        </w:rPr>
        <w:t>Визначення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здібностей</w:t>
      </w:r>
      <w:proofErr w:type="spellEnd"/>
      <w:r w:rsidRPr="008C2097">
        <w:rPr>
          <w:lang w:val="ru-RU"/>
        </w:rPr>
        <w:t xml:space="preserve"> та </w:t>
      </w:r>
      <w:proofErr w:type="spellStart"/>
      <w:r w:rsidRPr="008C2097">
        <w:rPr>
          <w:lang w:val="ru-RU"/>
        </w:rPr>
        <w:t>професійних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компетенцій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особистості</w:t>
      </w:r>
      <w:proofErr w:type="spellEnd"/>
      <w:r w:rsidRPr="008C2097">
        <w:rPr>
          <w:lang w:val="ru-RU"/>
        </w:rPr>
        <w:t xml:space="preserve">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lang w:val="ru-RU"/>
        </w:rPr>
      </w:pPr>
      <w:proofErr w:type="spellStart"/>
      <w:proofErr w:type="gramStart"/>
      <w:r w:rsidRPr="008C2097">
        <w:rPr>
          <w:lang w:val="ru-RU"/>
        </w:rPr>
        <w:t>Техн</w:t>
      </w:r>
      <w:proofErr w:type="gramEnd"/>
      <w:r w:rsidRPr="008C2097">
        <w:rPr>
          <w:lang w:val="ru-RU"/>
        </w:rPr>
        <w:t>іки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аналізу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професійного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самовизначення</w:t>
      </w:r>
      <w:proofErr w:type="spellEnd"/>
      <w:r w:rsidRPr="008C2097">
        <w:rPr>
          <w:lang w:val="ru-RU"/>
        </w:rPr>
        <w:t xml:space="preserve">, </w:t>
      </w:r>
      <w:proofErr w:type="spellStart"/>
      <w:r w:rsidRPr="008C2097">
        <w:rPr>
          <w:lang w:val="ru-RU"/>
        </w:rPr>
        <w:t>професійної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ідентичності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особстості</w:t>
      </w:r>
      <w:proofErr w:type="spellEnd"/>
      <w:r w:rsidRPr="008C2097">
        <w:rPr>
          <w:lang w:val="ru-RU"/>
        </w:rPr>
        <w:t xml:space="preserve">. </w:t>
      </w:r>
      <w:proofErr w:type="spellStart"/>
      <w:r w:rsidRPr="008C2097">
        <w:rPr>
          <w:lang w:val="ru-RU"/>
        </w:rPr>
        <w:t>Аналіз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професійних</w:t>
      </w:r>
      <w:proofErr w:type="spellEnd"/>
      <w:r w:rsidRPr="008C2097">
        <w:rPr>
          <w:lang w:val="ru-RU"/>
        </w:rPr>
        <w:t xml:space="preserve"> та </w:t>
      </w:r>
      <w:proofErr w:type="spellStart"/>
      <w:r w:rsidRPr="008C2097">
        <w:rPr>
          <w:lang w:val="ru-RU"/>
        </w:rPr>
        <w:t>життєвих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цілей</w:t>
      </w:r>
      <w:proofErr w:type="spellEnd"/>
      <w:r w:rsidRPr="008C2097">
        <w:rPr>
          <w:lang w:val="ru-RU"/>
        </w:rPr>
        <w:t xml:space="preserve">, </w:t>
      </w:r>
      <w:proofErr w:type="spellStart"/>
      <w:r w:rsidRPr="008C2097">
        <w:rPr>
          <w:lang w:val="ru-RU"/>
        </w:rPr>
        <w:t>кар'єрних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орієнтацій</w:t>
      </w:r>
      <w:proofErr w:type="spellEnd"/>
      <w:r w:rsidRPr="008C2097">
        <w:rPr>
          <w:lang w:val="ru-RU"/>
        </w:rPr>
        <w:t xml:space="preserve">. </w:t>
      </w:r>
      <w:proofErr w:type="spellStart"/>
      <w:proofErr w:type="gramStart"/>
      <w:r w:rsidRPr="008C2097">
        <w:rPr>
          <w:lang w:val="ru-RU"/>
        </w:rPr>
        <w:t>Техн</w:t>
      </w:r>
      <w:proofErr w:type="gramEnd"/>
      <w:r w:rsidRPr="008C2097">
        <w:rPr>
          <w:lang w:val="ru-RU"/>
        </w:rPr>
        <w:t>іки</w:t>
      </w:r>
      <w:proofErr w:type="spellEnd"/>
      <w:r w:rsidRPr="008C2097">
        <w:rPr>
          <w:lang w:val="ru-RU"/>
        </w:rPr>
        <w:t xml:space="preserve"> постановки </w:t>
      </w:r>
      <w:proofErr w:type="spellStart"/>
      <w:r w:rsidRPr="008C2097">
        <w:rPr>
          <w:lang w:val="ru-RU"/>
        </w:rPr>
        <w:t>цілей</w:t>
      </w:r>
      <w:proofErr w:type="spellEnd"/>
      <w:r w:rsidRPr="008C2097">
        <w:rPr>
          <w:lang w:val="ru-RU"/>
        </w:rPr>
        <w:t xml:space="preserve">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lang w:val="ru-RU"/>
        </w:rPr>
      </w:pPr>
      <w:proofErr w:type="spellStart"/>
      <w:r w:rsidRPr="008C2097">
        <w:rPr>
          <w:lang w:val="ru-RU"/>
        </w:rPr>
        <w:t>Мотивація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досягнення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кар'єри</w:t>
      </w:r>
      <w:proofErr w:type="spellEnd"/>
      <w:r w:rsidRPr="008C2097">
        <w:rPr>
          <w:lang w:val="ru-RU"/>
        </w:rPr>
        <w:t xml:space="preserve">: </w:t>
      </w:r>
      <w:proofErr w:type="spellStart"/>
      <w:proofErr w:type="gramStart"/>
      <w:r w:rsidRPr="008C2097">
        <w:rPr>
          <w:lang w:val="ru-RU"/>
        </w:rPr>
        <w:t>досл</w:t>
      </w:r>
      <w:proofErr w:type="gramEnd"/>
      <w:r w:rsidRPr="008C2097">
        <w:rPr>
          <w:lang w:val="ru-RU"/>
        </w:rPr>
        <w:t>ідження</w:t>
      </w:r>
      <w:proofErr w:type="spellEnd"/>
      <w:r w:rsidRPr="008C2097">
        <w:rPr>
          <w:lang w:val="ru-RU"/>
        </w:rPr>
        <w:t xml:space="preserve"> та </w:t>
      </w:r>
      <w:proofErr w:type="spellStart"/>
      <w:r w:rsidRPr="008C2097">
        <w:rPr>
          <w:lang w:val="ru-RU"/>
        </w:rPr>
        <w:t>техніки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розвитку</w:t>
      </w:r>
      <w:proofErr w:type="spellEnd"/>
      <w:r w:rsidRPr="008C2097">
        <w:rPr>
          <w:lang w:val="ru-RU"/>
        </w:rPr>
        <w:t xml:space="preserve">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lang w:val="ru-RU"/>
        </w:rPr>
      </w:pPr>
      <w:proofErr w:type="spellStart"/>
      <w:proofErr w:type="gramStart"/>
      <w:r w:rsidRPr="008C2097">
        <w:rPr>
          <w:lang w:val="ru-RU"/>
        </w:rPr>
        <w:t>Техн</w:t>
      </w:r>
      <w:proofErr w:type="gramEnd"/>
      <w:r w:rsidRPr="008C2097">
        <w:rPr>
          <w:lang w:val="ru-RU"/>
        </w:rPr>
        <w:t>іки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розвитку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стресостійкості</w:t>
      </w:r>
      <w:proofErr w:type="spellEnd"/>
      <w:r w:rsidRPr="008C2097">
        <w:rPr>
          <w:lang w:val="ru-RU"/>
        </w:rPr>
        <w:t xml:space="preserve">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lang w:val="ru-RU"/>
        </w:rPr>
      </w:pPr>
      <w:proofErr w:type="spellStart"/>
      <w:proofErr w:type="gramStart"/>
      <w:r w:rsidRPr="008C2097">
        <w:rPr>
          <w:lang w:val="ru-RU"/>
        </w:rPr>
        <w:t>Техн</w:t>
      </w:r>
      <w:proofErr w:type="gramEnd"/>
      <w:r w:rsidRPr="008C2097">
        <w:rPr>
          <w:lang w:val="ru-RU"/>
        </w:rPr>
        <w:t>іки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формування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комунікативної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компетентності</w:t>
      </w:r>
      <w:proofErr w:type="spellEnd"/>
      <w:r w:rsidRPr="008C2097">
        <w:rPr>
          <w:lang w:val="ru-RU"/>
        </w:rPr>
        <w:t xml:space="preserve">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lang w:val="ru-RU"/>
        </w:rPr>
      </w:pPr>
      <w:r w:rsidRPr="008C2097">
        <w:rPr>
          <w:lang w:val="ru-RU"/>
        </w:rPr>
        <w:t xml:space="preserve">Тайм-менеджмент.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  <w:rPr>
          <w:lang w:val="ru-RU"/>
        </w:rPr>
      </w:pPr>
      <w:proofErr w:type="spellStart"/>
      <w:proofErr w:type="gramStart"/>
      <w:r w:rsidRPr="008C2097">
        <w:rPr>
          <w:lang w:val="ru-RU"/>
        </w:rPr>
        <w:lastRenderedPageBreak/>
        <w:t>Техн</w:t>
      </w:r>
      <w:proofErr w:type="gramEnd"/>
      <w:r w:rsidRPr="008C2097">
        <w:rPr>
          <w:lang w:val="ru-RU"/>
        </w:rPr>
        <w:t>іки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пошуку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ресурсів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особистості</w:t>
      </w:r>
      <w:proofErr w:type="spellEnd"/>
      <w:r w:rsidRPr="008C2097">
        <w:rPr>
          <w:lang w:val="ru-RU"/>
        </w:rPr>
        <w:t xml:space="preserve">. </w:t>
      </w:r>
      <w:proofErr w:type="spellStart"/>
      <w:r w:rsidRPr="008C2097">
        <w:rPr>
          <w:lang w:val="ru-RU"/>
        </w:rPr>
        <w:t>Лідерство</w:t>
      </w:r>
      <w:proofErr w:type="spellEnd"/>
      <w:r w:rsidRPr="008C2097">
        <w:rPr>
          <w:lang w:val="ru-RU"/>
        </w:rPr>
        <w:t xml:space="preserve">, </w:t>
      </w:r>
      <w:proofErr w:type="spellStart"/>
      <w:r w:rsidRPr="008C2097">
        <w:rPr>
          <w:lang w:val="ru-RU"/>
        </w:rPr>
        <w:t>впевненість</w:t>
      </w:r>
      <w:proofErr w:type="spellEnd"/>
      <w:r w:rsidRPr="008C2097">
        <w:rPr>
          <w:lang w:val="ru-RU"/>
        </w:rPr>
        <w:t xml:space="preserve"> в </w:t>
      </w:r>
      <w:proofErr w:type="spellStart"/>
      <w:r w:rsidRPr="008C2097">
        <w:rPr>
          <w:lang w:val="ru-RU"/>
        </w:rPr>
        <w:t>собі</w:t>
      </w:r>
      <w:proofErr w:type="spellEnd"/>
      <w:r w:rsidRPr="008C2097">
        <w:rPr>
          <w:lang w:val="ru-RU"/>
        </w:rPr>
        <w:t xml:space="preserve">, </w:t>
      </w:r>
      <w:proofErr w:type="spellStart"/>
      <w:r w:rsidRPr="008C2097">
        <w:rPr>
          <w:lang w:val="ru-RU"/>
        </w:rPr>
        <w:t>самооцінка</w:t>
      </w:r>
      <w:proofErr w:type="spellEnd"/>
      <w:r w:rsidRPr="008C2097">
        <w:rPr>
          <w:lang w:val="ru-RU"/>
        </w:rPr>
        <w:t xml:space="preserve">.  </w:t>
      </w:r>
    </w:p>
    <w:p w:rsidR="008C2097" w:rsidRPr="008C2097" w:rsidRDefault="002A72CB" w:rsidP="008C2097">
      <w:pPr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8C2097"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gramEnd"/>
      <w:r w:rsidRPr="008C2097">
        <w:rPr>
          <w:rFonts w:ascii="Times New Roman" w:hAnsi="Times New Roman" w:cs="Times New Roman"/>
          <w:sz w:val="24"/>
          <w:szCs w:val="24"/>
          <w:lang w:val="ru-RU"/>
        </w:rPr>
        <w:t>іки</w:t>
      </w:r>
      <w:proofErr w:type="spellEnd"/>
      <w:r w:rsidRPr="008C2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097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8C2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097">
        <w:rPr>
          <w:rFonts w:ascii="Times New Roman" w:hAnsi="Times New Roman" w:cs="Times New Roman"/>
          <w:sz w:val="24"/>
          <w:szCs w:val="24"/>
          <w:lang w:val="ru-RU"/>
        </w:rPr>
        <w:t>самоефективності</w:t>
      </w:r>
      <w:proofErr w:type="spellEnd"/>
      <w:r w:rsidRPr="008C2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097">
        <w:rPr>
          <w:rFonts w:ascii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 w:rsidRPr="008C20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C2097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t xml:space="preserve">Гендерна специфіка ринку праці України. Трудова гендерна сегрегація. </w:t>
      </w:r>
      <w:r w:rsidRPr="008C2097">
        <w:rPr>
          <w:rFonts w:eastAsia="Calibri"/>
        </w:rPr>
        <w:t xml:space="preserve">Гендерні аспекти оплати праці. </w:t>
      </w:r>
    </w:p>
    <w:p w:rsidR="008C2097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t>Основні теорії розвитку кар’єри: гендерний аспект.</w:t>
      </w:r>
    </w:p>
    <w:p w:rsidR="008C2097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rPr>
          <w:lang w:val="ru-RU"/>
        </w:rPr>
        <w:t xml:space="preserve">Гендерна </w:t>
      </w:r>
      <w:proofErr w:type="spellStart"/>
      <w:r w:rsidRPr="008C2097">
        <w:rPr>
          <w:lang w:val="ru-RU"/>
        </w:rPr>
        <w:t>дискримінація</w:t>
      </w:r>
      <w:proofErr w:type="spellEnd"/>
      <w:r w:rsidRPr="008C2097">
        <w:rPr>
          <w:lang w:val="ru-RU"/>
        </w:rPr>
        <w:t xml:space="preserve">, сексизм, </w:t>
      </w:r>
      <w:proofErr w:type="spellStart"/>
      <w:r w:rsidRPr="008C2097">
        <w:rPr>
          <w:lang w:val="ru-RU"/>
        </w:rPr>
        <w:t>гендерні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переслідування</w:t>
      </w:r>
      <w:proofErr w:type="spellEnd"/>
      <w:r w:rsidRPr="008C2097">
        <w:rPr>
          <w:lang w:val="ru-RU"/>
        </w:rPr>
        <w:t xml:space="preserve"> на </w:t>
      </w:r>
      <w:proofErr w:type="spellStart"/>
      <w:r w:rsidRPr="008C2097">
        <w:rPr>
          <w:lang w:val="ru-RU"/>
        </w:rPr>
        <w:t>робочому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місці</w:t>
      </w:r>
      <w:proofErr w:type="spellEnd"/>
      <w:r w:rsidRPr="008C2097">
        <w:rPr>
          <w:lang w:val="ru-RU"/>
        </w:rPr>
        <w:t xml:space="preserve">. </w:t>
      </w:r>
    </w:p>
    <w:p w:rsidR="008C2097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proofErr w:type="spellStart"/>
      <w:r w:rsidRPr="008C2097">
        <w:rPr>
          <w:lang w:val="ru-RU"/>
        </w:rPr>
        <w:t>Гендерні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стереотипи</w:t>
      </w:r>
      <w:proofErr w:type="spellEnd"/>
      <w:r w:rsidRPr="008C2097">
        <w:rPr>
          <w:lang w:val="ru-RU"/>
        </w:rPr>
        <w:t xml:space="preserve"> та </w:t>
      </w:r>
      <w:proofErr w:type="spellStart"/>
      <w:r w:rsidRPr="008C2097">
        <w:rPr>
          <w:lang w:val="ru-RU"/>
        </w:rPr>
        <w:t>їх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вплив</w:t>
      </w:r>
      <w:proofErr w:type="spellEnd"/>
      <w:r w:rsidRPr="008C2097">
        <w:rPr>
          <w:lang w:val="ru-RU"/>
        </w:rPr>
        <w:t xml:space="preserve"> на </w:t>
      </w:r>
      <w:proofErr w:type="spellStart"/>
      <w:r w:rsidRPr="008C2097">
        <w:rPr>
          <w:lang w:val="ru-RU"/>
        </w:rPr>
        <w:t>можливість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кар’єрного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розвитку</w:t>
      </w:r>
      <w:proofErr w:type="spellEnd"/>
      <w:r w:rsidRPr="008C2097">
        <w:rPr>
          <w:lang w:val="ru-RU"/>
        </w:rPr>
        <w:t xml:space="preserve">. </w:t>
      </w:r>
    </w:p>
    <w:p w:rsidR="008C2097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proofErr w:type="spellStart"/>
      <w:r w:rsidRPr="008C2097">
        <w:rPr>
          <w:lang w:val="ru-RU"/>
        </w:rPr>
        <w:t>Основні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напрями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подолання</w:t>
      </w:r>
      <w:proofErr w:type="spellEnd"/>
      <w:r w:rsidRPr="008C2097">
        <w:rPr>
          <w:lang w:val="ru-RU"/>
        </w:rPr>
        <w:t xml:space="preserve"> проблем гендерного </w:t>
      </w:r>
      <w:proofErr w:type="spellStart"/>
      <w:r w:rsidRPr="008C2097">
        <w:rPr>
          <w:lang w:val="ru-RU"/>
        </w:rPr>
        <w:t>переслідування</w:t>
      </w:r>
      <w:proofErr w:type="spellEnd"/>
      <w:r w:rsidRPr="008C2097">
        <w:rPr>
          <w:lang w:val="ru-RU"/>
        </w:rPr>
        <w:t xml:space="preserve"> та </w:t>
      </w:r>
      <w:proofErr w:type="spellStart"/>
      <w:r w:rsidRPr="008C2097">
        <w:rPr>
          <w:lang w:val="ru-RU"/>
        </w:rPr>
        <w:t>насильства</w:t>
      </w:r>
      <w:proofErr w:type="spellEnd"/>
      <w:r w:rsidRPr="008C2097">
        <w:rPr>
          <w:lang w:val="ru-RU"/>
        </w:rPr>
        <w:t xml:space="preserve"> на </w:t>
      </w:r>
      <w:proofErr w:type="spellStart"/>
      <w:r w:rsidRPr="008C2097">
        <w:rPr>
          <w:lang w:val="ru-RU"/>
        </w:rPr>
        <w:t>робочому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місці</w:t>
      </w:r>
      <w:proofErr w:type="spellEnd"/>
      <w:r w:rsidRPr="008C2097">
        <w:rPr>
          <w:lang w:val="ru-RU"/>
        </w:rPr>
        <w:t xml:space="preserve">. </w:t>
      </w:r>
    </w:p>
    <w:p w:rsidR="002A72CB" w:rsidRPr="008C2097" w:rsidRDefault="002A72CB" w:rsidP="008C2097">
      <w:pPr>
        <w:pStyle w:val="a7"/>
        <w:numPr>
          <w:ilvl w:val="1"/>
          <w:numId w:val="18"/>
        </w:numPr>
        <w:ind w:left="57" w:firstLine="0"/>
        <w:jc w:val="both"/>
      </w:pPr>
      <w:r w:rsidRPr="008C2097">
        <w:rPr>
          <w:lang w:val="ru-RU"/>
        </w:rPr>
        <w:t>Гендерно-</w:t>
      </w:r>
      <w:proofErr w:type="spellStart"/>
      <w:r w:rsidRPr="008C2097">
        <w:rPr>
          <w:lang w:val="ru-RU"/>
        </w:rPr>
        <w:t>рольовий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конфлікт</w:t>
      </w:r>
      <w:proofErr w:type="spellEnd"/>
      <w:r w:rsidRPr="008C2097">
        <w:rPr>
          <w:lang w:val="ru-RU"/>
        </w:rPr>
        <w:t xml:space="preserve"> у </w:t>
      </w:r>
      <w:proofErr w:type="spellStart"/>
      <w:r w:rsidRPr="008C2097">
        <w:rPr>
          <w:lang w:val="ru-RU"/>
        </w:rPr>
        <w:t>процесі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розвитку</w:t>
      </w:r>
      <w:proofErr w:type="spellEnd"/>
      <w:r w:rsidRPr="008C2097">
        <w:rPr>
          <w:lang w:val="ru-RU"/>
        </w:rPr>
        <w:t xml:space="preserve"> </w:t>
      </w:r>
      <w:proofErr w:type="spellStart"/>
      <w:proofErr w:type="gramStart"/>
      <w:r w:rsidRPr="008C2097">
        <w:rPr>
          <w:lang w:val="ru-RU"/>
        </w:rPr>
        <w:t>кар’єри</w:t>
      </w:r>
      <w:proofErr w:type="spellEnd"/>
      <w:proofErr w:type="gramEnd"/>
      <w:r w:rsidRPr="008C2097">
        <w:rPr>
          <w:lang w:val="ru-RU"/>
        </w:rPr>
        <w:t xml:space="preserve"> та </w:t>
      </w:r>
      <w:proofErr w:type="spellStart"/>
      <w:r w:rsidRPr="008C2097">
        <w:rPr>
          <w:lang w:val="ru-RU"/>
        </w:rPr>
        <w:t>основні</w:t>
      </w:r>
      <w:proofErr w:type="spellEnd"/>
      <w:r w:rsidRPr="008C2097">
        <w:rPr>
          <w:lang w:val="ru-RU"/>
        </w:rPr>
        <w:t xml:space="preserve"> шляхи </w:t>
      </w:r>
      <w:proofErr w:type="spellStart"/>
      <w:r w:rsidRPr="008C2097">
        <w:rPr>
          <w:lang w:val="ru-RU"/>
        </w:rPr>
        <w:t>його</w:t>
      </w:r>
      <w:proofErr w:type="spellEnd"/>
      <w:r w:rsidRPr="008C2097">
        <w:rPr>
          <w:lang w:val="ru-RU"/>
        </w:rPr>
        <w:t xml:space="preserve"> </w:t>
      </w:r>
      <w:proofErr w:type="spellStart"/>
      <w:r w:rsidRPr="008C2097">
        <w:rPr>
          <w:lang w:val="ru-RU"/>
        </w:rPr>
        <w:t>подолання</w:t>
      </w:r>
      <w:proofErr w:type="spellEnd"/>
      <w:r w:rsidRPr="008C2097">
        <w:rPr>
          <w:lang w:val="ru-RU"/>
        </w:rPr>
        <w:t>.</w:t>
      </w:r>
    </w:p>
    <w:p w:rsidR="000845F5" w:rsidRPr="000845F5" w:rsidRDefault="000845F5" w:rsidP="000845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845F5" w:rsidRPr="000845F5" w:rsidRDefault="000845F5" w:rsidP="000845F5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12. Розподіл балів, які отримують студенти</w:t>
      </w:r>
    </w:p>
    <w:p w:rsidR="000845F5" w:rsidRPr="000845F5" w:rsidRDefault="000845F5" w:rsidP="000845F5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Усні, поточні оцінки – </w:t>
      </w:r>
      <w:r w:rsidR="009B3BB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10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балів</w:t>
      </w:r>
    </w:p>
    <w:p w:rsidR="000845F5" w:rsidRPr="000845F5" w:rsidRDefault="000845F5" w:rsidP="000845F5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Контрольна робота – </w:t>
      </w:r>
      <w:r w:rsidR="009B3BB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30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845F5" w:rsidRPr="000845F5" w:rsidRDefault="009B3BB7" w:rsidP="000845F5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Техніки розвитку «м’яких навичок» </w:t>
      </w:r>
      <w:r w:rsidR="000845F5"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- 10</w:t>
      </w:r>
    </w:p>
    <w:p w:rsidR="000845F5" w:rsidRPr="000845F5" w:rsidRDefault="009B3BB7" w:rsidP="000845F5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Індивідуальний план розвитку кар’єри</w:t>
      </w:r>
      <w:r w:rsidR="000845F5"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 10 </w:t>
      </w:r>
    </w:p>
    <w:p w:rsidR="000845F5" w:rsidRPr="000845F5" w:rsidRDefault="009B3BB7" w:rsidP="000845F5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Самоаналіз </w:t>
      </w:r>
      <w:r w:rsidR="000845F5"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- 10</w:t>
      </w:r>
    </w:p>
    <w:p w:rsidR="000845F5" w:rsidRPr="000845F5" w:rsidRDefault="000845F5" w:rsidP="000845F5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Програма </w:t>
      </w:r>
      <w:r w:rsidR="002A72C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тренінгу розвитку кар’єри працівника організації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2A72CB" w:rsidRPr="00FA080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3</w:t>
      </w:r>
      <w:r w:rsidRPr="00FA080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0</w:t>
      </w:r>
      <w:r w:rsidRPr="000845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балів</w:t>
      </w: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Шкала оцінювання: національна та ECTS</w:t>
      </w:r>
    </w:p>
    <w:tbl>
      <w:tblPr>
        <w:tblW w:w="9569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83"/>
        <w:gridCol w:w="1386"/>
        <w:gridCol w:w="3237"/>
        <w:gridCol w:w="2763"/>
      </w:tblGrid>
      <w:tr w:rsidR="000845F5" w:rsidRPr="000845F5" w:rsidTr="000845F5">
        <w:trPr>
          <w:trHeight w:val="494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Сума балів за всі види навчальної діяльності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Оцінка</w:t>
            </w: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ECTS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Оцінка за національною шкалою</w:t>
            </w:r>
          </w:p>
        </w:tc>
      </w:tr>
      <w:tr w:rsidR="000845F5" w:rsidRPr="000845F5" w:rsidTr="000845F5">
        <w:trPr>
          <w:trHeight w:val="494"/>
        </w:trPr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для екзамену, курсового проекту (роботи), практики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для заліку</w:t>
            </w:r>
          </w:p>
        </w:tc>
      </w:tr>
      <w:tr w:rsidR="000845F5" w:rsidRPr="000845F5" w:rsidTr="000845F5">
        <w:trPr>
          <w:trHeight w:val="29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 – 100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відмінно  </w:t>
            </w:r>
          </w:p>
        </w:tc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845F5" w:rsidRPr="000845F5" w:rsidRDefault="000845F5" w:rsidP="000845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Зараховано</w:t>
            </w:r>
          </w:p>
        </w:tc>
      </w:tr>
      <w:tr w:rsidR="000845F5" w:rsidRPr="000845F5" w:rsidTr="000845F5">
        <w:trPr>
          <w:trHeight w:val="2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 – 89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добре </w:t>
            </w: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845F5" w:rsidRPr="000845F5" w:rsidTr="000845F5">
        <w:trPr>
          <w:trHeight w:val="30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 – 79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845F5" w:rsidRPr="000845F5" w:rsidTr="000845F5">
        <w:trPr>
          <w:trHeight w:val="29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 – 69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D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задовільно </w:t>
            </w: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845F5" w:rsidRPr="000845F5" w:rsidTr="000845F5">
        <w:trPr>
          <w:trHeight w:val="29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 – 59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Е 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845F5" w:rsidRPr="005200E4" w:rsidTr="000845F5">
        <w:trPr>
          <w:trHeight w:val="90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 – 49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FX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незадовільно з можливістю повторного складання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 зараховано з можливістю повторного складання</w:t>
            </w:r>
          </w:p>
        </w:tc>
      </w:tr>
      <w:tr w:rsidR="000845F5" w:rsidRPr="005200E4" w:rsidTr="000845F5">
        <w:trPr>
          <w:trHeight w:val="778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0-25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F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незадовільно з обов’язковим повторним вивченням дисципліни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F5" w:rsidRPr="000845F5" w:rsidRDefault="000845F5" w:rsidP="00084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845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 зараховано з обов’язковим повторним вивченням дисципліни</w:t>
            </w:r>
          </w:p>
        </w:tc>
      </w:tr>
    </w:tbl>
    <w:p w:rsidR="000845F5" w:rsidRPr="000845F5" w:rsidRDefault="000845F5" w:rsidP="000845F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13. Методичне забезпечення</w:t>
      </w:r>
    </w:p>
    <w:p w:rsidR="000845F5" w:rsidRPr="000845F5" w:rsidRDefault="000845F5" w:rsidP="000845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845F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14. Рекомендована література</w:t>
      </w:r>
    </w:p>
    <w:p w:rsidR="008C2097" w:rsidRPr="003418A9" w:rsidRDefault="008C2097" w:rsidP="008C2097">
      <w:pPr>
        <w:pStyle w:val="a7"/>
        <w:numPr>
          <w:ilvl w:val="0"/>
          <w:numId w:val="7"/>
        </w:numPr>
        <w:spacing w:line="100" w:lineRule="atLeast"/>
        <w:jc w:val="both"/>
        <w:rPr>
          <w:rFonts w:eastAsia="Calibri"/>
          <w:lang w:eastAsia="zh-CN"/>
        </w:rPr>
      </w:pPr>
      <w:r w:rsidRPr="003418A9">
        <w:t xml:space="preserve">Артеменко Н. </w:t>
      </w:r>
      <w:r w:rsidRPr="003418A9">
        <w:rPr>
          <w:color w:val="000000"/>
          <w:shd w:val="clear" w:color="auto" w:fill="FFFFFF" w:themeFill="background1"/>
        </w:rPr>
        <w:t xml:space="preserve">Планування кар’єрного розвитку державного службовця. </w:t>
      </w:r>
      <w:r w:rsidRPr="003418A9">
        <w:rPr>
          <w:rFonts w:eastAsia="Calibri"/>
          <w:lang w:eastAsia="zh-CN"/>
        </w:rPr>
        <w:t>Вісник державної служби України. – К.: ВАТ «</w:t>
      </w:r>
      <w:proofErr w:type="spellStart"/>
      <w:r w:rsidRPr="003418A9">
        <w:rPr>
          <w:rFonts w:eastAsia="Calibri"/>
          <w:lang w:eastAsia="zh-CN"/>
        </w:rPr>
        <w:t>УкрНДІСВД</w:t>
      </w:r>
      <w:proofErr w:type="spellEnd"/>
      <w:r w:rsidRPr="003418A9">
        <w:rPr>
          <w:rFonts w:eastAsia="Calibri"/>
          <w:lang w:eastAsia="zh-CN"/>
        </w:rPr>
        <w:t>», 2008. -3. – с. 76-80</w:t>
      </w:r>
    </w:p>
    <w:p w:rsidR="000845F5" w:rsidRPr="003418A9" w:rsidRDefault="000845F5" w:rsidP="000845F5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Белей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М.Д.,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Гоян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І.М. Методи психодіагностики: інструментарій та процедурні особливості [Текст] .-2-ге вид.,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доп.-Ів.-Франківськ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:Видавець Третяк І.Я.,2010 .-256 с.</w:t>
      </w:r>
    </w:p>
    <w:p w:rsidR="000845F5" w:rsidRPr="003418A9" w:rsidRDefault="000845F5" w:rsidP="000845F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Белей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М.Д.,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Тодорів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Л.Д. Основи діагностичної психології. Івано-Франківськ. 2008. 296с.</w:t>
      </w:r>
    </w:p>
    <w:p w:rsidR="000845F5" w:rsidRPr="003418A9" w:rsidRDefault="000845F5" w:rsidP="000845F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Галян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І.М. Психодіагностика :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Посібник. К: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Академвидав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2009. 464с.</w:t>
      </w:r>
    </w:p>
    <w:p w:rsidR="002E2F4A" w:rsidRPr="003418A9" w:rsidRDefault="002E2F4A" w:rsidP="002E2F4A">
      <w:pPr>
        <w:pStyle w:val="1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Лозовецька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 В.</w:t>
      </w:r>
      <w:r w:rsidRPr="003418A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418A9">
        <w:rPr>
          <w:rFonts w:ascii="Times New Roman" w:hAnsi="Times New Roman"/>
          <w:color w:val="000000"/>
          <w:sz w:val="24"/>
          <w:szCs w:val="24"/>
        </w:rPr>
        <w:t>Т. Професійна кар</w:t>
      </w:r>
      <w:r w:rsidRPr="003418A9">
        <w:rPr>
          <w:rFonts w:ascii="Times New Roman" w:hAnsi="Times New Roman"/>
          <w:color w:val="000000"/>
          <w:sz w:val="24"/>
          <w:szCs w:val="24"/>
          <w:lang w:val="ru-RU"/>
        </w:rPr>
        <w:t>’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єра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 особистості в сучасних умовах : монографія. Київ, 2015. 279 с. </w:t>
      </w:r>
      <w:r w:rsidRPr="003418A9">
        <w:rPr>
          <w:rFonts w:ascii="Times New Roman" w:hAnsi="Times New Roman"/>
          <w:color w:val="000000"/>
          <w:sz w:val="24"/>
          <w:szCs w:val="24"/>
          <w:lang w:val="en-US"/>
        </w:rPr>
        <w:t>URL</w:t>
      </w:r>
      <w:r w:rsidRPr="003418A9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Pr="003418A9">
          <w:rPr>
            <w:rStyle w:val="a8"/>
            <w:rFonts w:ascii="Times New Roman" w:hAnsi="Times New Roman"/>
            <w:sz w:val="24"/>
            <w:szCs w:val="24"/>
          </w:rPr>
          <w:t>http://lib.iitta.gov.ua/106915/ 1/%D0%BC%D0%BE%D0%BD%D0%BE%D0%B3%D1%80%D0%B0%D1%84%D1%96%D1%8F.pdf</w:t>
        </w:r>
      </w:hyperlink>
      <w:r w:rsidRPr="003418A9">
        <w:rPr>
          <w:rFonts w:ascii="Times New Roman" w:hAnsi="Times New Roman"/>
          <w:color w:val="000000"/>
          <w:sz w:val="24"/>
          <w:szCs w:val="24"/>
        </w:rPr>
        <w:t>.</w:t>
      </w:r>
    </w:p>
    <w:p w:rsidR="000845F5" w:rsidRPr="003418A9" w:rsidRDefault="000845F5" w:rsidP="000845F5">
      <w:pPr>
        <w:numPr>
          <w:ilvl w:val="0"/>
          <w:numId w:val="7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Орбан-Лембрик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Л.Е. Психологія управління: навчальний посібник / Л.Е.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Орбан-Лембрик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– 2-ге вид.,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– К.: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Академвидав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2010. – 544с.</w:t>
      </w:r>
    </w:p>
    <w:p w:rsidR="002E2F4A" w:rsidRPr="003418A9" w:rsidRDefault="00507C39" w:rsidP="000845F5">
      <w:pPr>
        <w:numPr>
          <w:ilvl w:val="0"/>
          <w:numId w:val="7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hyperlink r:id="rId10" w:tooltip="Пошук за автором" w:history="1">
        <w:proofErr w:type="spellStart"/>
        <w:r w:rsidR="002E2F4A" w:rsidRPr="003418A9">
          <w:rPr>
            <w:rStyle w:val="a8"/>
            <w:rFonts w:ascii="Times New Roman" w:hAnsi="Times New Roman" w:cs="Times New Roman"/>
            <w:color w:val="000000"/>
            <w:sz w:val="24"/>
            <w:szCs w:val="24"/>
            <w:lang w:val="uk-UA"/>
          </w:rPr>
          <w:t>Пілецька</w:t>
        </w:r>
        <w:proofErr w:type="spellEnd"/>
        <w:r w:rsidR="002E2F4A" w:rsidRPr="003418A9">
          <w:rPr>
            <w:rStyle w:val="a8"/>
            <w:rFonts w:ascii="Times New Roman" w:hAnsi="Times New Roman" w:cs="Times New Roman"/>
            <w:color w:val="000000"/>
            <w:sz w:val="24"/>
            <w:szCs w:val="24"/>
            <w:lang w:val="uk-UA"/>
          </w:rPr>
          <w:t xml:space="preserve"> Л.</w:t>
        </w:r>
      </w:hyperlink>
      <w:r w:rsidR="002E2F4A" w:rsidRPr="003418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E2F4A" w:rsidRPr="003418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Психологічні критерії професійної мобільності особистості. </w:t>
      </w:r>
      <w:r>
        <w:fldChar w:fldCharType="begin"/>
      </w:r>
      <w:r w:rsidRPr="005200E4">
        <w:rPr>
          <w:lang w:val="uk-UA"/>
        </w:rPr>
        <w:instrText xml:space="preserve"> </w:instrText>
      </w:r>
      <w:r>
        <w:instrText>HYPERLINK</w:instrText>
      </w:r>
      <w:r w:rsidRPr="005200E4">
        <w:rPr>
          <w:lang w:val="uk-UA"/>
        </w:rPr>
        <w:instrText xml:space="preserve"> "</w:instrText>
      </w:r>
      <w:r>
        <w:instrText>http</w:instrText>
      </w:r>
      <w:r w:rsidRPr="005200E4">
        <w:rPr>
          <w:lang w:val="uk-UA"/>
        </w:rPr>
        <w:instrText>://</w:instrText>
      </w:r>
      <w:r>
        <w:instrText>www</w:instrText>
      </w:r>
      <w:r w:rsidRPr="005200E4">
        <w:rPr>
          <w:lang w:val="uk-UA"/>
        </w:rPr>
        <w:instrText>.</w:instrText>
      </w:r>
      <w:r>
        <w:instrText>irbis</w:instrText>
      </w:r>
      <w:r w:rsidRPr="005200E4">
        <w:rPr>
          <w:lang w:val="uk-UA"/>
        </w:rPr>
        <w:instrText>-</w:instrText>
      </w:r>
      <w:r>
        <w:instrText>nbuv</w:instrText>
      </w:r>
      <w:r w:rsidRPr="005200E4">
        <w:rPr>
          <w:lang w:val="uk-UA"/>
        </w:rPr>
        <w:instrText>.</w:instrText>
      </w:r>
      <w:r>
        <w:instrText>gov</w:instrText>
      </w:r>
      <w:r w:rsidRPr="005200E4">
        <w:rPr>
          <w:lang w:val="uk-UA"/>
        </w:rPr>
        <w:instrText>.</w:instrText>
      </w:r>
      <w:r>
        <w:instrText>ua</w:instrText>
      </w:r>
      <w:r w:rsidRPr="005200E4">
        <w:rPr>
          <w:lang w:val="uk-UA"/>
        </w:rPr>
        <w:instrText>/</w:instrText>
      </w:r>
      <w:r>
        <w:instrText>cgi</w:instrText>
      </w:r>
      <w:r w:rsidRPr="005200E4">
        <w:rPr>
          <w:lang w:val="uk-UA"/>
        </w:rPr>
        <w:instrText>-</w:instrText>
      </w:r>
      <w:r>
        <w:instrText>bin</w:instrText>
      </w:r>
      <w:r w:rsidRPr="005200E4">
        <w:rPr>
          <w:lang w:val="uk-UA"/>
        </w:rPr>
        <w:instrText>/</w:instrText>
      </w:r>
      <w:r>
        <w:instrText>irbis</w:instrText>
      </w:r>
      <w:r w:rsidRPr="005200E4">
        <w:rPr>
          <w:lang w:val="uk-UA"/>
        </w:rPr>
        <w:instrText>_</w:instrText>
      </w:r>
      <w:r>
        <w:instrText>nbuv</w:instrText>
      </w:r>
      <w:r w:rsidRPr="005200E4">
        <w:rPr>
          <w:lang w:val="uk-UA"/>
        </w:rPr>
        <w:instrText>/</w:instrText>
      </w:r>
      <w:r>
        <w:instrText>cgiirbis</w:instrText>
      </w:r>
      <w:r w:rsidRPr="005200E4">
        <w:rPr>
          <w:lang w:val="uk-UA"/>
        </w:rPr>
        <w:instrText>_64.</w:instrText>
      </w:r>
      <w:r>
        <w:instrText>exe</w:instrText>
      </w:r>
      <w:r w:rsidRPr="005200E4">
        <w:rPr>
          <w:lang w:val="uk-UA"/>
        </w:rPr>
        <w:instrText>?</w:instrText>
      </w:r>
      <w:r>
        <w:instrText>Z</w:instrText>
      </w:r>
      <w:r w:rsidRPr="005200E4">
        <w:rPr>
          <w:lang w:val="uk-UA"/>
        </w:rPr>
        <w:instrText>21</w:instrText>
      </w:r>
      <w:r>
        <w:instrText>ID</w:instrText>
      </w:r>
      <w:r w:rsidRPr="005200E4">
        <w:rPr>
          <w:lang w:val="uk-UA"/>
        </w:rPr>
        <w:instrText>=&amp;</w:instrText>
      </w:r>
      <w:r>
        <w:instrText>I</w:instrText>
      </w:r>
      <w:r w:rsidRPr="005200E4">
        <w:rPr>
          <w:lang w:val="uk-UA"/>
        </w:rPr>
        <w:instrText>21</w:instrText>
      </w:r>
      <w:r>
        <w:instrText>DBN</w:instrText>
      </w:r>
      <w:r w:rsidRPr="005200E4">
        <w:rPr>
          <w:lang w:val="uk-UA"/>
        </w:rPr>
        <w:instrText>=</w:instrText>
      </w:r>
      <w:r>
        <w:instrText>UJRN</w:instrText>
      </w:r>
      <w:r w:rsidRPr="005200E4">
        <w:rPr>
          <w:lang w:val="uk-UA"/>
        </w:rPr>
        <w:instrText>&amp;</w:instrText>
      </w:r>
      <w:r>
        <w:instrText>P</w:instrText>
      </w:r>
      <w:r w:rsidRPr="005200E4">
        <w:rPr>
          <w:lang w:val="uk-UA"/>
        </w:rPr>
        <w:instrText>21</w:instrText>
      </w:r>
      <w:r>
        <w:instrText>DBN</w:instrText>
      </w:r>
      <w:r w:rsidRPr="005200E4">
        <w:rPr>
          <w:lang w:val="uk-UA"/>
        </w:rPr>
        <w:instrText>=</w:instrText>
      </w:r>
      <w:r>
        <w:instrText>UJRN</w:instrText>
      </w:r>
      <w:r w:rsidRPr="005200E4">
        <w:rPr>
          <w:lang w:val="uk-UA"/>
        </w:rPr>
        <w:instrText>&amp;</w:instrText>
      </w:r>
      <w:r>
        <w:instrText>S</w:instrText>
      </w:r>
      <w:r w:rsidRPr="005200E4">
        <w:rPr>
          <w:lang w:val="uk-UA"/>
        </w:rPr>
        <w:instrText>21</w:instrText>
      </w:r>
      <w:r>
        <w:instrText>STN</w:instrText>
      </w:r>
      <w:r w:rsidRPr="005200E4">
        <w:rPr>
          <w:lang w:val="uk-UA"/>
        </w:rPr>
        <w:instrText>=1&amp;</w:instrText>
      </w:r>
      <w:r>
        <w:instrText>S</w:instrText>
      </w:r>
      <w:r w:rsidRPr="005200E4">
        <w:rPr>
          <w:lang w:val="uk-UA"/>
        </w:rPr>
        <w:instrText>21</w:instrText>
      </w:r>
      <w:r>
        <w:instrText>REF</w:instrText>
      </w:r>
      <w:r w:rsidRPr="005200E4">
        <w:rPr>
          <w:lang w:val="uk-UA"/>
        </w:rPr>
        <w:instrText>=10&amp;</w:instrText>
      </w:r>
      <w:r>
        <w:instrText>S</w:instrText>
      </w:r>
      <w:r w:rsidRPr="005200E4">
        <w:rPr>
          <w:lang w:val="uk-UA"/>
        </w:rPr>
        <w:instrText>21</w:instrText>
      </w:r>
      <w:r>
        <w:instrText>FMT</w:instrText>
      </w:r>
      <w:r w:rsidRPr="005200E4">
        <w:rPr>
          <w:lang w:val="uk-UA"/>
        </w:rPr>
        <w:instrText>=</w:instrText>
      </w:r>
      <w:r>
        <w:instrText>JUU</w:instrText>
      </w:r>
      <w:r w:rsidRPr="005200E4">
        <w:rPr>
          <w:lang w:val="uk-UA"/>
        </w:rPr>
        <w:instrText>_</w:instrText>
      </w:r>
      <w:r>
        <w:instrText>all</w:instrText>
      </w:r>
      <w:r w:rsidRPr="005200E4">
        <w:rPr>
          <w:lang w:val="uk-UA"/>
        </w:rPr>
        <w:instrText>&amp;</w:instrText>
      </w:r>
      <w:r>
        <w:instrText>C</w:instrText>
      </w:r>
      <w:r w:rsidRPr="005200E4">
        <w:rPr>
          <w:lang w:val="uk-UA"/>
        </w:rPr>
        <w:instrText>21</w:instrText>
      </w:r>
      <w:r>
        <w:instrText>COM</w:instrText>
      </w:r>
      <w:r w:rsidRPr="005200E4">
        <w:rPr>
          <w:lang w:val="uk-UA"/>
        </w:rPr>
        <w:instrText>=</w:instrText>
      </w:r>
      <w:r>
        <w:instrText>S</w:instrText>
      </w:r>
      <w:r w:rsidRPr="005200E4">
        <w:rPr>
          <w:lang w:val="uk-UA"/>
        </w:rPr>
        <w:instrText>&amp;</w:instrText>
      </w:r>
      <w:r>
        <w:instrText>S</w:instrText>
      </w:r>
      <w:r w:rsidRPr="005200E4">
        <w:rPr>
          <w:lang w:val="uk-UA"/>
        </w:rPr>
        <w:instrText>21</w:instrText>
      </w:r>
      <w:r>
        <w:instrText>CNR</w:instrText>
      </w:r>
      <w:r w:rsidRPr="005200E4">
        <w:rPr>
          <w:lang w:val="uk-UA"/>
        </w:rPr>
        <w:instrText>=20&amp;</w:instrText>
      </w:r>
      <w:r>
        <w:instrText>S</w:instrText>
      </w:r>
      <w:r w:rsidRPr="005200E4">
        <w:rPr>
          <w:lang w:val="uk-UA"/>
        </w:rPr>
        <w:instrText>21</w:instrText>
      </w:r>
      <w:r>
        <w:instrText>P</w:instrText>
      </w:r>
      <w:r w:rsidRPr="005200E4">
        <w:rPr>
          <w:lang w:val="uk-UA"/>
        </w:rPr>
        <w:instrText>01=0&amp;</w:instrText>
      </w:r>
      <w:r>
        <w:instrText>S</w:instrText>
      </w:r>
      <w:r w:rsidRPr="005200E4">
        <w:rPr>
          <w:lang w:val="uk-UA"/>
        </w:rPr>
        <w:instrText>21</w:instrText>
      </w:r>
      <w:r>
        <w:instrText>P</w:instrText>
      </w:r>
      <w:r w:rsidRPr="005200E4">
        <w:rPr>
          <w:lang w:val="uk-UA"/>
        </w:rPr>
        <w:instrText>02=0&amp;</w:instrText>
      </w:r>
      <w:r>
        <w:instrText>S</w:instrText>
      </w:r>
      <w:r w:rsidRPr="005200E4">
        <w:rPr>
          <w:lang w:val="uk-UA"/>
        </w:rPr>
        <w:instrText>21</w:instrText>
      </w:r>
      <w:r>
        <w:instrText>P</w:instrText>
      </w:r>
      <w:r w:rsidRPr="005200E4">
        <w:rPr>
          <w:lang w:val="uk-UA"/>
        </w:rPr>
        <w:instrText>03=</w:instrText>
      </w:r>
      <w:r>
        <w:instrText>IJ</w:instrText>
      </w:r>
      <w:r w:rsidRPr="005200E4">
        <w:rPr>
          <w:lang w:val="uk-UA"/>
        </w:rPr>
        <w:instrText>=&amp;</w:instrText>
      </w:r>
      <w:r>
        <w:instrText>S</w:instrText>
      </w:r>
      <w:r w:rsidRPr="005200E4">
        <w:rPr>
          <w:lang w:val="uk-UA"/>
        </w:rPr>
        <w:instrText>21</w:instrText>
      </w:r>
      <w:r>
        <w:instrText>COLORTERMS</w:instrText>
      </w:r>
      <w:r w:rsidRPr="005200E4">
        <w:rPr>
          <w:lang w:val="uk-UA"/>
        </w:rPr>
        <w:instrText>=1&amp;</w:instrText>
      </w:r>
      <w:r>
        <w:instrText>S</w:instrText>
      </w:r>
      <w:r w:rsidRPr="005200E4">
        <w:rPr>
          <w:lang w:val="uk-UA"/>
        </w:rPr>
        <w:instrText>21</w:instrText>
      </w:r>
      <w:r>
        <w:instrText>STR</w:instrText>
      </w:r>
      <w:r w:rsidRPr="005200E4">
        <w:rPr>
          <w:lang w:val="uk-UA"/>
        </w:rPr>
        <w:instrText>=%</w:instrText>
      </w:r>
      <w:r>
        <w:instrText>D</w:instrText>
      </w:r>
      <w:r w:rsidRPr="005200E4">
        <w:rPr>
          <w:lang w:val="uk-UA"/>
        </w:rPr>
        <w:instrText>0%9669695" \</w:instrText>
      </w:r>
      <w:r>
        <w:instrText>o</w:instrText>
      </w:r>
      <w:r w:rsidRPr="005200E4">
        <w:rPr>
          <w:lang w:val="uk-UA"/>
        </w:rPr>
        <w:instrText xml:space="preserve"> "Періодичне видання" </w:instrText>
      </w:r>
      <w:r>
        <w:fldChar w:fldCharType="separate"/>
      </w:r>
      <w:proofErr w:type="spellStart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>Збірник</w:t>
      </w:r>
      <w:proofErr w:type="spellEnd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>наукових</w:t>
      </w:r>
      <w:proofErr w:type="spellEnd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>праць</w:t>
      </w:r>
      <w:proofErr w:type="spellEnd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>:</w:t>
      </w:r>
      <w:proofErr w:type="gramEnd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>філософія</w:t>
      </w:r>
      <w:proofErr w:type="spellEnd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>соціологія</w:t>
      </w:r>
      <w:proofErr w:type="spellEnd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2E2F4A" w:rsidRPr="003418A9"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t>психологія</w:t>
      </w:r>
      <w:proofErr w:type="spellEnd"/>
      <w:r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  <w:fldChar w:fldCharType="end"/>
      </w:r>
      <w:r w:rsidR="002E2F4A" w:rsidRPr="003418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E2F4A" w:rsidRPr="003418A9">
        <w:rPr>
          <w:rFonts w:ascii="Times New Roman" w:hAnsi="Times New Roman" w:cs="Times New Roman"/>
          <w:color w:val="000000"/>
          <w:sz w:val="24"/>
          <w:szCs w:val="24"/>
        </w:rPr>
        <w:t>Івано-Франківськ</w:t>
      </w:r>
      <w:proofErr w:type="spellEnd"/>
      <w:r w:rsidR="002E2F4A" w:rsidRPr="003418A9">
        <w:rPr>
          <w:rFonts w:ascii="Times New Roman" w:hAnsi="Times New Roman" w:cs="Times New Roman"/>
          <w:color w:val="000000"/>
          <w:sz w:val="24"/>
          <w:szCs w:val="24"/>
        </w:rPr>
        <w:t xml:space="preserve">. 2014.  </w:t>
      </w:r>
      <w:proofErr w:type="spellStart"/>
      <w:r w:rsidR="002E2F4A" w:rsidRPr="003418A9">
        <w:rPr>
          <w:rFonts w:ascii="Times New Roman" w:hAnsi="Times New Roman" w:cs="Times New Roman"/>
          <w:color w:val="000000"/>
          <w:sz w:val="24"/>
          <w:szCs w:val="24"/>
        </w:rPr>
        <w:t>Вип</w:t>
      </w:r>
      <w:proofErr w:type="spellEnd"/>
      <w:r w:rsidR="002E2F4A" w:rsidRPr="003418A9">
        <w:rPr>
          <w:rFonts w:ascii="Times New Roman" w:hAnsi="Times New Roman" w:cs="Times New Roman"/>
          <w:color w:val="000000"/>
          <w:sz w:val="24"/>
          <w:szCs w:val="24"/>
        </w:rPr>
        <w:t>. 19</w:t>
      </w:r>
      <w:r w:rsidR="002E2F4A" w:rsidRPr="003418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E2F4A" w:rsidRPr="003418A9">
        <w:rPr>
          <w:rFonts w:ascii="Times New Roman" w:hAnsi="Times New Roman" w:cs="Times New Roman"/>
          <w:color w:val="000000"/>
          <w:sz w:val="24"/>
          <w:szCs w:val="24"/>
        </w:rPr>
        <w:t xml:space="preserve">(1). </w:t>
      </w:r>
      <w:proofErr w:type="gramStart"/>
      <w:r w:rsidR="002E2F4A" w:rsidRPr="003418A9">
        <w:rPr>
          <w:rFonts w:ascii="Times New Roman" w:hAnsi="Times New Roman" w:cs="Times New Roman"/>
          <w:color w:val="000000"/>
          <w:sz w:val="24"/>
          <w:szCs w:val="24"/>
        </w:rPr>
        <w:t>С. 152</w:t>
      </w:r>
      <w:proofErr w:type="gramEnd"/>
      <w:r w:rsidR="002E2F4A" w:rsidRPr="003418A9">
        <w:rPr>
          <w:rFonts w:ascii="Times New Roman" w:hAnsi="Times New Roman" w:cs="Times New Roman"/>
          <w:color w:val="000000"/>
          <w:sz w:val="24"/>
          <w:szCs w:val="24"/>
        </w:rPr>
        <w:t>–158.</w:t>
      </w:r>
    </w:p>
    <w:p w:rsidR="000845F5" w:rsidRPr="003418A9" w:rsidRDefault="000845F5" w:rsidP="000845F5">
      <w:pPr>
        <w:numPr>
          <w:ilvl w:val="0"/>
          <w:numId w:val="7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Коропецька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О.М. Профорієнтація та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профпідбір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[Текст]:навчальний посібник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.-Рек.МОН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.-Ів.-Франківськ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:Місто НВ,2009 .-348 с.</w:t>
      </w:r>
    </w:p>
    <w:p w:rsidR="002E2F4A" w:rsidRPr="003418A9" w:rsidRDefault="002E2F4A" w:rsidP="002E2F4A">
      <w:pPr>
        <w:pStyle w:val="1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18A9">
        <w:rPr>
          <w:rFonts w:ascii="Times New Roman" w:hAnsi="Times New Roman"/>
          <w:color w:val="000000"/>
          <w:sz w:val="24"/>
          <w:szCs w:val="24"/>
        </w:rPr>
        <w:t xml:space="preserve">Савельєва В. С., Єськов О. Л. Управління діловою кар’єрою :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навч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. посібник. Київ : Цент учбової літератури, 2007. 176 с. </w:t>
      </w:r>
    </w:p>
    <w:p w:rsidR="002E2F4A" w:rsidRPr="003418A9" w:rsidRDefault="002E2F4A" w:rsidP="002E2F4A">
      <w:pPr>
        <w:pStyle w:val="1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18A9">
        <w:rPr>
          <w:rFonts w:ascii="Times New Roman" w:hAnsi="Times New Roman"/>
          <w:bCs/>
          <w:color w:val="000000"/>
          <w:sz w:val="24"/>
          <w:szCs w:val="24"/>
        </w:rPr>
        <w:t xml:space="preserve">Побудова кар’єри :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навч.-метод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. посібник / О. В. Мельник, О. Л.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Морін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, Л. А.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Гуцан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, І. І. Ткачук, О. М. Пархоменко, З. В.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Охріменко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, Т. С. Попова, М. В.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Лузан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 / за ред. О. В. Мельника. Кіровоград :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Імекс-ЛТД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>, 2014. 172 с.</w:t>
      </w:r>
    </w:p>
    <w:p w:rsidR="000845F5" w:rsidRPr="003418A9" w:rsidRDefault="000845F5" w:rsidP="000845F5">
      <w:pPr>
        <w:numPr>
          <w:ilvl w:val="0"/>
          <w:numId w:val="7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Технології роботи організаційних психологів: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посіб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для студентів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вищ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закладів та слухачів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післядидплом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освіти / За наук. ред. Л.М.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Карамушки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– К.: Фірма «ІНКОС», 2005. – 366с. </w:t>
      </w:r>
    </w:p>
    <w:p w:rsidR="002E2F4A" w:rsidRPr="003418A9" w:rsidRDefault="008C2097" w:rsidP="008C2097">
      <w:pPr>
        <w:numPr>
          <w:ilvl w:val="0"/>
          <w:numId w:val="7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>Чуйко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О.,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>Куравська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>Гендер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кар’єра: навчальний посібник. – Івано-Франківськ . 2018. – 322с.</w:t>
      </w:r>
    </w:p>
    <w:p w:rsidR="002E2F4A" w:rsidRPr="003418A9" w:rsidRDefault="002E2F4A" w:rsidP="002E2F4A">
      <w:pPr>
        <w:numPr>
          <w:ilvl w:val="0"/>
          <w:numId w:val="7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341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Чуйко</w:t>
      </w:r>
      <w:proofErr w:type="spellEnd"/>
      <w:r w:rsidRPr="00341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О.М., </w:t>
      </w:r>
      <w:proofErr w:type="spellStart"/>
      <w:r w:rsidRPr="00341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Пілецька</w:t>
      </w:r>
      <w:proofErr w:type="spellEnd"/>
      <w:r w:rsidRPr="00341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Л.С. </w:t>
      </w:r>
      <w:r w:rsidRPr="003418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Психологічні компоненти формування професійної кар'єри управлінця. </w:t>
      </w:r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>Збірник наукових праць: філософія, соціологія, психологія [Текст]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>.-Ів.-Франківськ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:"Плай" ЦІТ Прикарпатського нац. </w:t>
      </w:r>
      <w:proofErr w:type="spellStart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>ун-ту</w:t>
      </w:r>
      <w:proofErr w:type="spellEnd"/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ім. В.Стефаника,2009.-Вип. 14..-Ч. 2.-С. 144 - </w:t>
      </w:r>
      <w:r w:rsidRPr="003418A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154.</w:t>
      </w:r>
    </w:p>
    <w:p w:rsidR="008C2097" w:rsidRPr="003418A9" w:rsidRDefault="008C2097" w:rsidP="008C2097">
      <w:pPr>
        <w:numPr>
          <w:ilvl w:val="0"/>
          <w:numId w:val="7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3418A9">
        <w:rPr>
          <w:rFonts w:ascii="Times New Roman" w:hAnsi="Times New Roman" w:cs="Times New Roman"/>
          <w:sz w:val="24"/>
          <w:szCs w:val="24"/>
          <w:lang w:val="uk-UA"/>
        </w:rPr>
        <w:t>Чуйко</w:t>
      </w:r>
      <w:proofErr w:type="spellEnd"/>
      <w:r w:rsidRPr="003418A9">
        <w:rPr>
          <w:rFonts w:ascii="Times New Roman" w:hAnsi="Times New Roman" w:cs="Times New Roman"/>
          <w:sz w:val="24"/>
          <w:szCs w:val="24"/>
          <w:lang w:val="uk-UA"/>
        </w:rPr>
        <w:t xml:space="preserve"> О., Стецюк Х. Мотиваційні чинники кар’єрних орієнтацій сучасних жінок. Збірник наукових праць: філософія, соціологія, психологія. – Івано-Франківськ: Вид-во Прикарпатського національного університету імені Василя Стефаника, 2013, -- Вип.18. – Ч.2. – С.103 – 111</w:t>
      </w:r>
    </w:p>
    <w:p w:rsidR="002E2F4A" w:rsidRPr="003418A9" w:rsidRDefault="002E2F4A" w:rsidP="002E2F4A">
      <w:pPr>
        <w:pStyle w:val="1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418A9">
        <w:rPr>
          <w:rFonts w:ascii="Times New Roman" w:hAnsi="Times New Roman"/>
          <w:bCs/>
          <w:color w:val="000000"/>
          <w:sz w:val="24"/>
          <w:szCs w:val="24"/>
        </w:rPr>
        <w:t>Patton</w:t>
      </w:r>
      <w:proofErr w:type="spellEnd"/>
      <w:r w:rsidRPr="003418A9">
        <w:rPr>
          <w:rFonts w:ascii="Times New Roman" w:hAnsi="Times New Roman"/>
          <w:bCs/>
          <w:color w:val="000000"/>
          <w:sz w:val="24"/>
          <w:szCs w:val="24"/>
        </w:rPr>
        <w:t xml:space="preserve"> W.,</w:t>
      </w:r>
      <w:r w:rsidRPr="003418A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8A9">
        <w:rPr>
          <w:rFonts w:ascii="Times New Roman" w:hAnsi="Times New Roman"/>
          <w:bCs/>
          <w:color w:val="000000"/>
          <w:sz w:val="24"/>
          <w:szCs w:val="24"/>
        </w:rPr>
        <w:t>McMahon</w:t>
      </w:r>
      <w:proofErr w:type="spellEnd"/>
      <w:r w:rsidRPr="003418A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3418A9"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3418A9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  <w:r w:rsidRPr="003418A9">
        <w:rPr>
          <w:rFonts w:ascii="Times New Roman" w:hAnsi="Times New Roman"/>
          <w:bCs/>
          <w:color w:val="000000"/>
          <w:sz w:val="24"/>
          <w:szCs w:val="24"/>
        </w:rPr>
        <w:t xml:space="preserve"> (2014). </w:t>
      </w:r>
      <w:r w:rsidRPr="003418A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Career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Development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Systems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Theory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Connecting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Theory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18A9">
        <w:rPr>
          <w:rFonts w:ascii="Times New Roman" w:hAnsi="Times New Roman"/>
          <w:color w:val="000000"/>
          <w:sz w:val="24"/>
          <w:szCs w:val="24"/>
        </w:rPr>
        <w:t>Practice</w:t>
      </w:r>
      <w:proofErr w:type="spellEnd"/>
      <w:r w:rsidRPr="003418A9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3418A9">
        <w:rPr>
          <w:rFonts w:ascii="Times New Roman" w:hAnsi="Times New Roman"/>
          <w:i/>
          <w:iCs/>
          <w:color w:val="000000"/>
          <w:sz w:val="24"/>
          <w:szCs w:val="24"/>
        </w:rPr>
        <w:t xml:space="preserve">3rd </w:t>
      </w:r>
      <w:proofErr w:type="spellStart"/>
      <w:r w:rsidRPr="003418A9">
        <w:rPr>
          <w:rFonts w:ascii="Times New Roman" w:hAnsi="Times New Roman"/>
          <w:i/>
          <w:iCs/>
          <w:color w:val="000000"/>
          <w:sz w:val="24"/>
          <w:szCs w:val="24"/>
        </w:rPr>
        <w:t>Edition</w:t>
      </w:r>
      <w:proofErr w:type="spellEnd"/>
      <w:r w:rsidRPr="003418A9">
        <w:rPr>
          <w:rFonts w:ascii="Times New Roman" w:hAnsi="Times New Roman"/>
          <w:i/>
          <w:iCs/>
          <w:color w:val="000000"/>
          <w:sz w:val="24"/>
          <w:szCs w:val="24"/>
        </w:rPr>
        <w:t xml:space="preserve">  /</w:t>
      </w:r>
      <w:r w:rsidRPr="003418A9">
        <w:rPr>
          <w:rFonts w:ascii="Times New Roman" w:hAnsi="Times New Roman"/>
          <w:color w:val="000000"/>
          <w:sz w:val="24"/>
          <w:szCs w:val="24"/>
        </w:rPr>
        <w:t>SENSE PUBLISHERS,  476</w:t>
      </w:r>
      <w:r w:rsidRPr="003418A9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3418A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C2097" w:rsidRPr="003418A9" w:rsidRDefault="002E2F4A" w:rsidP="008C2097">
      <w:pPr>
        <w:pStyle w:val="Default"/>
        <w:numPr>
          <w:ilvl w:val="0"/>
          <w:numId w:val="7"/>
        </w:numPr>
        <w:rPr>
          <w:lang w:val="uk-UA"/>
        </w:rPr>
      </w:pPr>
      <w:r w:rsidRPr="003418A9">
        <w:rPr>
          <w:bCs/>
        </w:rPr>
        <w:t>Career Assessment: Qualitative Approaches</w:t>
      </w:r>
      <w:r w:rsidR="003418A9" w:rsidRPr="003418A9">
        <w:rPr>
          <w:bCs/>
        </w:rPr>
        <w:t xml:space="preserve"> (2015)</w:t>
      </w:r>
      <w:r w:rsidR="003418A9" w:rsidRPr="003418A9">
        <w:rPr>
          <w:bCs/>
          <w:lang w:val="uk-UA"/>
        </w:rPr>
        <w:t>.</w:t>
      </w:r>
      <w:r w:rsidR="003418A9" w:rsidRPr="003418A9">
        <w:rPr>
          <w:bCs/>
        </w:rPr>
        <w:t xml:space="preserve"> Mary McMahon</w:t>
      </w:r>
      <w:r w:rsidR="003418A9" w:rsidRPr="003418A9">
        <w:rPr>
          <w:bCs/>
          <w:lang w:val="uk-UA"/>
        </w:rPr>
        <w:t xml:space="preserve"> </w:t>
      </w:r>
      <w:r w:rsidR="003418A9" w:rsidRPr="003418A9">
        <w:rPr>
          <w:bCs/>
        </w:rPr>
        <w:t>M</w:t>
      </w:r>
      <w:proofErr w:type="gramStart"/>
      <w:r w:rsidR="003418A9" w:rsidRPr="003418A9">
        <w:rPr>
          <w:bCs/>
        </w:rPr>
        <w:t>. ,</w:t>
      </w:r>
      <w:proofErr w:type="gramEnd"/>
      <w:r w:rsidR="003418A9" w:rsidRPr="003418A9">
        <w:rPr>
          <w:bCs/>
        </w:rPr>
        <w:t xml:space="preserve"> Watson</w:t>
      </w:r>
      <w:r w:rsidR="003418A9" w:rsidRPr="003418A9">
        <w:rPr>
          <w:bCs/>
          <w:lang w:val="uk-UA"/>
        </w:rPr>
        <w:t xml:space="preserve"> </w:t>
      </w:r>
      <w:r w:rsidR="003418A9" w:rsidRPr="003418A9">
        <w:rPr>
          <w:bCs/>
        </w:rPr>
        <w:t>M. (Eds.)</w:t>
      </w:r>
      <w:r w:rsidR="003418A9" w:rsidRPr="003418A9">
        <w:t xml:space="preserve"> Published by: Sense Publishers. 290p.</w:t>
      </w:r>
    </w:p>
    <w:p w:rsidR="008C2097" w:rsidRPr="000845F5" w:rsidRDefault="008C2097" w:rsidP="003418A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E0003">
        <w:rPr>
          <w:rFonts w:eastAsia="Times New Roman"/>
          <w:lang w:val="uk-UA"/>
        </w:rPr>
        <w:br/>
      </w:r>
    </w:p>
    <w:p w:rsidR="000845F5" w:rsidRPr="008C2097" w:rsidRDefault="000845F5" w:rsidP="000845F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45F5" w:rsidRPr="008C2097" w:rsidRDefault="000845F5" w:rsidP="000845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09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uk-UA"/>
        </w:rPr>
        <w:br/>
      </w:r>
    </w:p>
    <w:p w:rsidR="000845F5" w:rsidRPr="008C2097" w:rsidRDefault="000845F5" w:rsidP="000845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0845F5" w:rsidRPr="000845F5" w:rsidRDefault="000845F5" w:rsidP="000845F5">
      <w:pPr>
        <w:rPr>
          <w:lang w:val="uk-UA"/>
        </w:rPr>
      </w:pPr>
    </w:p>
    <w:p w:rsidR="000845F5" w:rsidRPr="000845F5" w:rsidRDefault="000845F5" w:rsidP="000845F5">
      <w:pPr>
        <w:rPr>
          <w:lang w:val="uk-UA"/>
        </w:rPr>
      </w:pPr>
    </w:p>
    <w:p w:rsidR="00EB70E2" w:rsidRPr="000845F5" w:rsidRDefault="00EB70E2">
      <w:pPr>
        <w:rPr>
          <w:lang w:val="uk-UA"/>
        </w:rPr>
      </w:pPr>
    </w:p>
    <w:sectPr w:rsidR="00EB70E2" w:rsidRPr="000845F5" w:rsidSect="000845F5">
      <w:footerReference w:type="default" r:id="rId11"/>
      <w:pgSz w:w="11906" w:h="16838"/>
      <w:pgMar w:top="851" w:right="851" w:bottom="851" w:left="1418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39" w:rsidRDefault="00507C39">
      <w:pPr>
        <w:spacing w:after="0" w:line="240" w:lineRule="auto"/>
      </w:pPr>
      <w:r>
        <w:separator/>
      </w:r>
    </w:p>
  </w:endnote>
  <w:endnote w:type="continuationSeparator" w:id="0">
    <w:p w:rsidR="00507C39" w:rsidRDefault="0050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04" w:rsidRDefault="00FA0804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DE6275" wp14:editId="2C7405A3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2038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804" w:rsidRDefault="00FA0804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51.6pt;margin-top:.05pt;width:1.1pt;height:16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" stroked="f">
              <v:fill opacity="0"/>
              <v:textbox inset="0,0,0,0">
                <w:txbxContent>
                  <w:p w:rsidR="00FA0804" w:rsidRDefault="00FA0804">
                    <w:pPr>
                      <w:pStyle w:val="a5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39" w:rsidRDefault="00507C39">
      <w:pPr>
        <w:spacing w:after="0" w:line="240" w:lineRule="auto"/>
      </w:pPr>
      <w:r>
        <w:separator/>
      </w:r>
    </w:p>
  </w:footnote>
  <w:footnote w:type="continuationSeparator" w:id="0">
    <w:p w:rsidR="00507C39" w:rsidRDefault="00507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127F3B4B"/>
    <w:multiLevelType w:val="hybridMultilevel"/>
    <w:tmpl w:val="CB423D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25495"/>
    <w:multiLevelType w:val="hybridMultilevel"/>
    <w:tmpl w:val="B986C728"/>
    <w:lvl w:ilvl="0" w:tplc="71A2D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2520DD"/>
    <w:multiLevelType w:val="hybridMultilevel"/>
    <w:tmpl w:val="05B8A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D759B"/>
    <w:multiLevelType w:val="hybridMultilevel"/>
    <w:tmpl w:val="6E366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43542"/>
    <w:multiLevelType w:val="hybridMultilevel"/>
    <w:tmpl w:val="F7D07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852DE"/>
    <w:multiLevelType w:val="hybridMultilevel"/>
    <w:tmpl w:val="B3289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917AA"/>
    <w:multiLevelType w:val="hybridMultilevel"/>
    <w:tmpl w:val="38684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F0EF3"/>
    <w:multiLevelType w:val="hybridMultilevel"/>
    <w:tmpl w:val="F696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D3365"/>
    <w:multiLevelType w:val="hybridMultilevel"/>
    <w:tmpl w:val="0A220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60C1F"/>
    <w:multiLevelType w:val="hybridMultilevel"/>
    <w:tmpl w:val="B368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6E86E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23086"/>
    <w:multiLevelType w:val="hybridMultilevel"/>
    <w:tmpl w:val="936E4F06"/>
    <w:lvl w:ilvl="0" w:tplc="71A2D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07CC9"/>
    <w:multiLevelType w:val="hybridMultilevel"/>
    <w:tmpl w:val="F79C9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31411"/>
    <w:multiLevelType w:val="hybridMultilevel"/>
    <w:tmpl w:val="2EF6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92DAB"/>
    <w:multiLevelType w:val="hybridMultilevel"/>
    <w:tmpl w:val="69F6A220"/>
    <w:lvl w:ilvl="0" w:tplc="71A2D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A2B2B"/>
    <w:multiLevelType w:val="hybridMultilevel"/>
    <w:tmpl w:val="B774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828D7"/>
    <w:multiLevelType w:val="hybridMultilevel"/>
    <w:tmpl w:val="0C103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F4388"/>
    <w:multiLevelType w:val="hybridMultilevel"/>
    <w:tmpl w:val="E2AEF1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7"/>
  </w:num>
  <w:num w:numId="5">
    <w:abstractNumId w:val="3"/>
  </w:num>
  <w:num w:numId="6">
    <w:abstractNumId w:val="2"/>
  </w:num>
  <w:num w:numId="7">
    <w:abstractNumId w:val="12"/>
  </w:num>
  <w:num w:numId="8">
    <w:abstractNumId w:val="15"/>
  </w:num>
  <w:num w:numId="9">
    <w:abstractNumId w:val="10"/>
  </w:num>
  <w:num w:numId="10">
    <w:abstractNumId w:val="18"/>
  </w:num>
  <w:num w:numId="11">
    <w:abstractNumId w:val="5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  <w:num w:numId="16">
    <w:abstractNumId w:val="8"/>
  </w:num>
  <w:num w:numId="17">
    <w:abstractNumId w:val="1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F5"/>
    <w:rsid w:val="0000574B"/>
    <w:rsid w:val="0001515D"/>
    <w:rsid w:val="00046F91"/>
    <w:rsid w:val="000554C0"/>
    <w:rsid w:val="00063504"/>
    <w:rsid w:val="000673F4"/>
    <w:rsid w:val="00070AA2"/>
    <w:rsid w:val="000845F5"/>
    <w:rsid w:val="0009668E"/>
    <w:rsid w:val="000B5FFB"/>
    <w:rsid w:val="000D37C7"/>
    <w:rsid w:val="000F51F3"/>
    <w:rsid w:val="000F772B"/>
    <w:rsid w:val="00102D49"/>
    <w:rsid w:val="0010765B"/>
    <w:rsid w:val="00111C58"/>
    <w:rsid w:val="001140A5"/>
    <w:rsid w:val="00123C15"/>
    <w:rsid w:val="00130CE3"/>
    <w:rsid w:val="001314FF"/>
    <w:rsid w:val="00133CEA"/>
    <w:rsid w:val="00150609"/>
    <w:rsid w:val="00150D57"/>
    <w:rsid w:val="00153C54"/>
    <w:rsid w:val="0015634D"/>
    <w:rsid w:val="00157327"/>
    <w:rsid w:val="00160BC0"/>
    <w:rsid w:val="0016368A"/>
    <w:rsid w:val="00166196"/>
    <w:rsid w:val="001717B1"/>
    <w:rsid w:val="00186DDC"/>
    <w:rsid w:val="001948E2"/>
    <w:rsid w:val="001A0759"/>
    <w:rsid w:val="001B12F3"/>
    <w:rsid w:val="001E7617"/>
    <w:rsid w:val="001F19FB"/>
    <w:rsid w:val="001F4EE1"/>
    <w:rsid w:val="001F5C27"/>
    <w:rsid w:val="00222ECF"/>
    <w:rsid w:val="00224078"/>
    <w:rsid w:val="00225569"/>
    <w:rsid w:val="00235FF9"/>
    <w:rsid w:val="0024059B"/>
    <w:rsid w:val="002438CD"/>
    <w:rsid w:val="00267D87"/>
    <w:rsid w:val="00283F7C"/>
    <w:rsid w:val="002856D2"/>
    <w:rsid w:val="00287FC1"/>
    <w:rsid w:val="002A72CB"/>
    <w:rsid w:val="002B077E"/>
    <w:rsid w:val="002B2D6A"/>
    <w:rsid w:val="002B59B4"/>
    <w:rsid w:val="002B5CE0"/>
    <w:rsid w:val="002B7280"/>
    <w:rsid w:val="002C193F"/>
    <w:rsid w:val="002C78ED"/>
    <w:rsid w:val="002D6CE7"/>
    <w:rsid w:val="002D7331"/>
    <w:rsid w:val="002E2F4A"/>
    <w:rsid w:val="002E734F"/>
    <w:rsid w:val="002F3CCB"/>
    <w:rsid w:val="00306D68"/>
    <w:rsid w:val="0030726A"/>
    <w:rsid w:val="00325067"/>
    <w:rsid w:val="003418A9"/>
    <w:rsid w:val="00343C6A"/>
    <w:rsid w:val="00351F88"/>
    <w:rsid w:val="00356647"/>
    <w:rsid w:val="003570E3"/>
    <w:rsid w:val="00365729"/>
    <w:rsid w:val="003665DA"/>
    <w:rsid w:val="00366DAB"/>
    <w:rsid w:val="003840FA"/>
    <w:rsid w:val="003A37FB"/>
    <w:rsid w:val="003A3E65"/>
    <w:rsid w:val="003C3082"/>
    <w:rsid w:val="003D006A"/>
    <w:rsid w:val="003D10FA"/>
    <w:rsid w:val="003D2AB6"/>
    <w:rsid w:val="003D5FBF"/>
    <w:rsid w:val="003D6398"/>
    <w:rsid w:val="0040559D"/>
    <w:rsid w:val="00413B79"/>
    <w:rsid w:val="00417572"/>
    <w:rsid w:val="00424FD1"/>
    <w:rsid w:val="004358C4"/>
    <w:rsid w:val="004549B9"/>
    <w:rsid w:val="00467358"/>
    <w:rsid w:val="00482C43"/>
    <w:rsid w:val="00493206"/>
    <w:rsid w:val="004A4A86"/>
    <w:rsid w:val="004A5332"/>
    <w:rsid w:val="004B1525"/>
    <w:rsid w:val="004B3FD4"/>
    <w:rsid w:val="004B42EB"/>
    <w:rsid w:val="004B4FCE"/>
    <w:rsid w:val="004C6371"/>
    <w:rsid w:val="004D76B5"/>
    <w:rsid w:val="004E0D0A"/>
    <w:rsid w:val="005019ED"/>
    <w:rsid w:val="00503264"/>
    <w:rsid w:val="00503D3B"/>
    <w:rsid w:val="005068D9"/>
    <w:rsid w:val="00507C39"/>
    <w:rsid w:val="005200E4"/>
    <w:rsid w:val="005241E3"/>
    <w:rsid w:val="00526E48"/>
    <w:rsid w:val="0053047E"/>
    <w:rsid w:val="0054282F"/>
    <w:rsid w:val="005525BF"/>
    <w:rsid w:val="005710F7"/>
    <w:rsid w:val="005732B9"/>
    <w:rsid w:val="00575AC5"/>
    <w:rsid w:val="00580C7D"/>
    <w:rsid w:val="005A03AE"/>
    <w:rsid w:val="005A5389"/>
    <w:rsid w:val="005A639F"/>
    <w:rsid w:val="005B2820"/>
    <w:rsid w:val="005C18EE"/>
    <w:rsid w:val="005C6F14"/>
    <w:rsid w:val="005D17DA"/>
    <w:rsid w:val="005D48DA"/>
    <w:rsid w:val="005D6B22"/>
    <w:rsid w:val="005F1028"/>
    <w:rsid w:val="00602E36"/>
    <w:rsid w:val="006113CE"/>
    <w:rsid w:val="006142E4"/>
    <w:rsid w:val="0062241E"/>
    <w:rsid w:val="0063316C"/>
    <w:rsid w:val="00641DE7"/>
    <w:rsid w:val="0064582E"/>
    <w:rsid w:val="006508D6"/>
    <w:rsid w:val="00660ADB"/>
    <w:rsid w:val="0066111A"/>
    <w:rsid w:val="00664515"/>
    <w:rsid w:val="00666B5D"/>
    <w:rsid w:val="00666F5A"/>
    <w:rsid w:val="00670E70"/>
    <w:rsid w:val="00687956"/>
    <w:rsid w:val="00690893"/>
    <w:rsid w:val="00692AAA"/>
    <w:rsid w:val="006A5772"/>
    <w:rsid w:val="006A5E7B"/>
    <w:rsid w:val="006A7BBC"/>
    <w:rsid w:val="006C167D"/>
    <w:rsid w:val="006E301B"/>
    <w:rsid w:val="006F346F"/>
    <w:rsid w:val="006F6744"/>
    <w:rsid w:val="006F7B8D"/>
    <w:rsid w:val="00702423"/>
    <w:rsid w:val="007133A0"/>
    <w:rsid w:val="007134C0"/>
    <w:rsid w:val="0071766C"/>
    <w:rsid w:val="00725858"/>
    <w:rsid w:val="00751BD6"/>
    <w:rsid w:val="00764EF7"/>
    <w:rsid w:val="00773EFE"/>
    <w:rsid w:val="00780A89"/>
    <w:rsid w:val="00796F96"/>
    <w:rsid w:val="007A055C"/>
    <w:rsid w:val="007A4297"/>
    <w:rsid w:val="007C6542"/>
    <w:rsid w:val="007D216C"/>
    <w:rsid w:val="007D4161"/>
    <w:rsid w:val="007D6E51"/>
    <w:rsid w:val="007E02FA"/>
    <w:rsid w:val="007E06D4"/>
    <w:rsid w:val="007E2D61"/>
    <w:rsid w:val="007F151B"/>
    <w:rsid w:val="007F2791"/>
    <w:rsid w:val="007F2D24"/>
    <w:rsid w:val="007F3BC6"/>
    <w:rsid w:val="008050C0"/>
    <w:rsid w:val="00813CC4"/>
    <w:rsid w:val="00821A4E"/>
    <w:rsid w:val="00841E27"/>
    <w:rsid w:val="008424B3"/>
    <w:rsid w:val="00843454"/>
    <w:rsid w:val="008545AD"/>
    <w:rsid w:val="0087098B"/>
    <w:rsid w:val="00871ECA"/>
    <w:rsid w:val="00875F9C"/>
    <w:rsid w:val="00887C9B"/>
    <w:rsid w:val="00893236"/>
    <w:rsid w:val="00896412"/>
    <w:rsid w:val="0089757C"/>
    <w:rsid w:val="008B3763"/>
    <w:rsid w:val="008B7EE9"/>
    <w:rsid w:val="008C2097"/>
    <w:rsid w:val="008D6267"/>
    <w:rsid w:val="008D7220"/>
    <w:rsid w:val="008E3B0E"/>
    <w:rsid w:val="008E55FB"/>
    <w:rsid w:val="008F2B8C"/>
    <w:rsid w:val="00916871"/>
    <w:rsid w:val="00925A6E"/>
    <w:rsid w:val="00930847"/>
    <w:rsid w:val="00941876"/>
    <w:rsid w:val="0095578E"/>
    <w:rsid w:val="00962635"/>
    <w:rsid w:val="00964CBA"/>
    <w:rsid w:val="009674FE"/>
    <w:rsid w:val="00967815"/>
    <w:rsid w:val="00971B50"/>
    <w:rsid w:val="00973D4C"/>
    <w:rsid w:val="00980658"/>
    <w:rsid w:val="009851CC"/>
    <w:rsid w:val="009907ED"/>
    <w:rsid w:val="009A5B93"/>
    <w:rsid w:val="009A6C29"/>
    <w:rsid w:val="009B20F4"/>
    <w:rsid w:val="009B3BB7"/>
    <w:rsid w:val="009C4EC5"/>
    <w:rsid w:val="009C766C"/>
    <w:rsid w:val="009E4D15"/>
    <w:rsid w:val="00A023E0"/>
    <w:rsid w:val="00A05840"/>
    <w:rsid w:val="00A1713D"/>
    <w:rsid w:val="00A220C0"/>
    <w:rsid w:val="00A30A1A"/>
    <w:rsid w:val="00A4569F"/>
    <w:rsid w:val="00A54A28"/>
    <w:rsid w:val="00A57669"/>
    <w:rsid w:val="00A60E6C"/>
    <w:rsid w:val="00A657B1"/>
    <w:rsid w:val="00A7758F"/>
    <w:rsid w:val="00A84180"/>
    <w:rsid w:val="00AA2D89"/>
    <w:rsid w:val="00AA539C"/>
    <w:rsid w:val="00AB6D06"/>
    <w:rsid w:val="00AB74C0"/>
    <w:rsid w:val="00AB7BC3"/>
    <w:rsid w:val="00AD686F"/>
    <w:rsid w:val="00AE7A52"/>
    <w:rsid w:val="00AF5CEE"/>
    <w:rsid w:val="00B0073D"/>
    <w:rsid w:val="00B03B69"/>
    <w:rsid w:val="00B0452A"/>
    <w:rsid w:val="00B07E42"/>
    <w:rsid w:val="00B228AC"/>
    <w:rsid w:val="00B31DFC"/>
    <w:rsid w:val="00B433B4"/>
    <w:rsid w:val="00B60B2B"/>
    <w:rsid w:val="00B71896"/>
    <w:rsid w:val="00B770B0"/>
    <w:rsid w:val="00B77F88"/>
    <w:rsid w:val="00B82D7F"/>
    <w:rsid w:val="00B90750"/>
    <w:rsid w:val="00B95C5B"/>
    <w:rsid w:val="00BA3509"/>
    <w:rsid w:val="00BC51CE"/>
    <w:rsid w:val="00BD0282"/>
    <w:rsid w:val="00BE2558"/>
    <w:rsid w:val="00BF31C6"/>
    <w:rsid w:val="00C12C27"/>
    <w:rsid w:val="00C14AAC"/>
    <w:rsid w:val="00C153C4"/>
    <w:rsid w:val="00C15C72"/>
    <w:rsid w:val="00C2228F"/>
    <w:rsid w:val="00C23213"/>
    <w:rsid w:val="00C31CAC"/>
    <w:rsid w:val="00C34D27"/>
    <w:rsid w:val="00C470AA"/>
    <w:rsid w:val="00C527DD"/>
    <w:rsid w:val="00C602B2"/>
    <w:rsid w:val="00C61EE5"/>
    <w:rsid w:val="00C819D4"/>
    <w:rsid w:val="00C862D7"/>
    <w:rsid w:val="00C90403"/>
    <w:rsid w:val="00C90F41"/>
    <w:rsid w:val="00CA451E"/>
    <w:rsid w:val="00CC447E"/>
    <w:rsid w:val="00CD19A3"/>
    <w:rsid w:val="00CE2BA1"/>
    <w:rsid w:val="00CE5E53"/>
    <w:rsid w:val="00CF756F"/>
    <w:rsid w:val="00D06D9B"/>
    <w:rsid w:val="00D14830"/>
    <w:rsid w:val="00D14B18"/>
    <w:rsid w:val="00D34BF1"/>
    <w:rsid w:val="00D44C76"/>
    <w:rsid w:val="00D50989"/>
    <w:rsid w:val="00D6562E"/>
    <w:rsid w:val="00D66FCA"/>
    <w:rsid w:val="00D71FBD"/>
    <w:rsid w:val="00D74BC3"/>
    <w:rsid w:val="00D81928"/>
    <w:rsid w:val="00D91F3B"/>
    <w:rsid w:val="00D934EC"/>
    <w:rsid w:val="00D9454A"/>
    <w:rsid w:val="00D97EF3"/>
    <w:rsid w:val="00DA22ED"/>
    <w:rsid w:val="00DA52BA"/>
    <w:rsid w:val="00DA6C74"/>
    <w:rsid w:val="00DD3BF5"/>
    <w:rsid w:val="00DE07D0"/>
    <w:rsid w:val="00DE1BF3"/>
    <w:rsid w:val="00DE5B2F"/>
    <w:rsid w:val="00DE7A7B"/>
    <w:rsid w:val="00DF2C78"/>
    <w:rsid w:val="00E20CA0"/>
    <w:rsid w:val="00E227CF"/>
    <w:rsid w:val="00E235EC"/>
    <w:rsid w:val="00E3037E"/>
    <w:rsid w:val="00E3222B"/>
    <w:rsid w:val="00E36260"/>
    <w:rsid w:val="00E43142"/>
    <w:rsid w:val="00E44065"/>
    <w:rsid w:val="00E53EAD"/>
    <w:rsid w:val="00E54A37"/>
    <w:rsid w:val="00E65051"/>
    <w:rsid w:val="00E66785"/>
    <w:rsid w:val="00E673FF"/>
    <w:rsid w:val="00E83FC2"/>
    <w:rsid w:val="00E87168"/>
    <w:rsid w:val="00EA1198"/>
    <w:rsid w:val="00EB70E2"/>
    <w:rsid w:val="00ED53B4"/>
    <w:rsid w:val="00EF2AB0"/>
    <w:rsid w:val="00EF2E1C"/>
    <w:rsid w:val="00F140D1"/>
    <w:rsid w:val="00F27C46"/>
    <w:rsid w:val="00F351EE"/>
    <w:rsid w:val="00F43F0B"/>
    <w:rsid w:val="00F503D6"/>
    <w:rsid w:val="00F62F0F"/>
    <w:rsid w:val="00F65B67"/>
    <w:rsid w:val="00F95F74"/>
    <w:rsid w:val="00F96B48"/>
    <w:rsid w:val="00FA0804"/>
    <w:rsid w:val="00FA1E55"/>
    <w:rsid w:val="00FA4040"/>
    <w:rsid w:val="00FA452A"/>
    <w:rsid w:val="00FA4F59"/>
    <w:rsid w:val="00FA6551"/>
    <w:rsid w:val="00FB0847"/>
    <w:rsid w:val="00FB60CA"/>
    <w:rsid w:val="00FC7581"/>
    <w:rsid w:val="00FD58C8"/>
    <w:rsid w:val="00FF1DFE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7F"/>
  </w:style>
  <w:style w:type="paragraph" w:styleId="2">
    <w:name w:val="heading 2"/>
    <w:basedOn w:val="a"/>
    <w:next w:val="a"/>
    <w:link w:val="20"/>
    <w:qFormat/>
    <w:rsid w:val="000845F5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styleId="4">
    <w:name w:val="heading 4"/>
    <w:basedOn w:val="a"/>
    <w:next w:val="a"/>
    <w:link w:val="40"/>
    <w:qFormat/>
    <w:rsid w:val="000845F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qFormat/>
    <w:rsid w:val="000845F5"/>
    <w:pPr>
      <w:keepNext/>
      <w:numPr>
        <w:ilvl w:val="6"/>
        <w:numId w:val="1"/>
      </w:numPr>
      <w:suppressAutoHyphens/>
      <w:spacing w:after="0" w:line="240" w:lineRule="auto"/>
      <w:ind w:left="0"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45F5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rsid w:val="000845F5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845F5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Body Text"/>
    <w:basedOn w:val="a"/>
    <w:link w:val="a4"/>
    <w:rsid w:val="000845F5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0845F5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footer"/>
    <w:basedOn w:val="a"/>
    <w:link w:val="a6"/>
    <w:rsid w:val="000845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6">
    <w:name w:val="Нижний колонтитул Знак"/>
    <w:basedOn w:val="a0"/>
    <w:link w:val="a5"/>
    <w:rsid w:val="000845F5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List Paragraph"/>
    <w:basedOn w:val="a"/>
    <w:uiPriority w:val="34"/>
    <w:qFormat/>
    <w:rsid w:val="000845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uiPriority w:val="99"/>
    <w:unhideWhenUsed/>
    <w:rsid w:val="000845F5"/>
    <w:rPr>
      <w:color w:val="0000FF"/>
      <w:u w:val="single"/>
    </w:rPr>
  </w:style>
  <w:style w:type="paragraph" w:styleId="a9">
    <w:name w:val="Normal (Web)"/>
    <w:basedOn w:val="a"/>
    <w:rsid w:val="0008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0845F5"/>
    <w:rPr>
      <w:rFonts w:cs="Times New Roman"/>
    </w:rPr>
  </w:style>
  <w:style w:type="paragraph" w:customStyle="1" w:styleId="Default">
    <w:name w:val="Default"/>
    <w:rsid w:val="008C2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E2F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7F"/>
  </w:style>
  <w:style w:type="paragraph" w:styleId="2">
    <w:name w:val="heading 2"/>
    <w:basedOn w:val="a"/>
    <w:next w:val="a"/>
    <w:link w:val="20"/>
    <w:qFormat/>
    <w:rsid w:val="000845F5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styleId="4">
    <w:name w:val="heading 4"/>
    <w:basedOn w:val="a"/>
    <w:next w:val="a"/>
    <w:link w:val="40"/>
    <w:qFormat/>
    <w:rsid w:val="000845F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qFormat/>
    <w:rsid w:val="000845F5"/>
    <w:pPr>
      <w:keepNext/>
      <w:numPr>
        <w:ilvl w:val="6"/>
        <w:numId w:val="1"/>
      </w:numPr>
      <w:suppressAutoHyphens/>
      <w:spacing w:after="0" w:line="240" w:lineRule="auto"/>
      <w:ind w:left="0"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45F5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rsid w:val="000845F5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845F5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Body Text"/>
    <w:basedOn w:val="a"/>
    <w:link w:val="a4"/>
    <w:rsid w:val="000845F5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0845F5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footer"/>
    <w:basedOn w:val="a"/>
    <w:link w:val="a6"/>
    <w:rsid w:val="000845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6">
    <w:name w:val="Нижний колонтитул Знак"/>
    <w:basedOn w:val="a0"/>
    <w:link w:val="a5"/>
    <w:rsid w:val="000845F5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List Paragraph"/>
    <w:basedOn w:val="a"/>
    <w:uiPriority w:val="34"/>
    <w:qFormat/>
    <w:rsid w:val="000845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uiPriority w:val="99"/>
    <w:unhideWhenUsed/>
    <w:rsid w:val="000845F5"/>
    <w:rPr>
      <w:color w:val="0000FF"/>
      <w:u w:val="single"/>
    </w:rPr>
  </w:style>
  <w:style w:type="paragraph" w:styleId="a9">
    <w:name w:val="Normal (Web)"/>
    <w:basedOn w:val="a"/>
    <w:rsid w:val="0008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0845F5"/>
    <w:rPr>
      <w:rFonts w:cs="Times New Roman"/>
    </w:rPr>
  </w:style>
  <w:style w:type="paragraph" w:customStyle="1" w:styleId="Default">
    <w:name w:val="Default"/>
    <w:rsid w:val="008C2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E2F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1%96%D0%BB%D0%B5%D1%86%D1%8C%D0%BA%D0%B0%20%D0%9B$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.iitta.gov.ua/106915/%201/%D0%BC%D0%BE%D0%BD%D0%BE%D0%B3%D1%80%D0%B0%D1%84%D1%96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B843-019E-44D6-85FC-EAD0B194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2023-01-11T10:24:00Z</dcterms:created>
  <dcterms:modified xsi:type="dcterms:W3CDTF">2023-01-11T10:24:00Z</dcterms:modified>
</cp:coreProperties>
</file>