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</w:t>
      </w:r>
      <w:r w:rsidR="000434E0">
        <w:rPr>
          <w:b/>
          <w:sz w:val="28"/>
          <w:szCs w:val="28"/>
          <w:lang w:val="uk-UA"/>
        </w:rPr>
        <w:t>А</w:t>
      </w: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Pr="00AA7F85" w:rsidRDefault="00DB05A7" w:rsidP="00DB05A7">
      <w:pPr>
        <w:jc w:val="center"/>
        <w:rPr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 w:rsidRPr="00AA7F85">
        <w:rPr>
          <w:sz w:val="28"/>
          <w:szCs w:val="28"/>
          <w:lang w:val="uk-UA"/>
        </w:rPr>
        <w:t>психології</w:t>
      </w: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соціальної психології</w:t>
      </w: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Default="000434E0" w:rsidP="000434E0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Методологічні та теоретичні проблеми психології</w:t>
      </w:r>
    </w:p>
    <w:p w:rsidR="00DB05A7" w:rsidRDefault="00DB05A7" w:rsidP="00DB05A7">
      <w:pPr>
        <w:jc w:val="center"/>
        <w:rPr>
          <w:b/>
          <w:sz w:val="28"/>
          <w:szCs w:val="28"/>
          <w:u w:val="single"/>
          <w:lang w:val="uk-UA"/>
        </w:rPr>
      </w:pPr>
    </w:p>
    <w:p w:rsidR="00DB05A7" w:rsidRDefault="00DB05A7" w:rsidP="00DB05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«Психологія»</w:t>
      </w: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053 Психологія </w:t>
      </w: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05 Соціальні та поведінкові науки</w:t>
      </w: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B05A7" w:rsidRDefault="00DB05A7" w:rsidP="00DB05A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1__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</w:t>
      </w:r>
      <w:r w:rsidR="000434E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_0</w:t>
      </w:r>
      <w:r w:rsidR="000434E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 2021 р.  </w:t>
      </w: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Pr="00BC32A7" w:rsidRDefault="00DB05A7" w:rsidP="00DB05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B05A7" w:rsidRDefault="00DB05A7" w:rsidP="00DB05A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B05A7" w:rsidRPr="00193CEB" w:rsidRDefault="00DB05A7" w:rsidP="00DB05A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B05A7" w:rsidRPr="00193CEB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B05A7" w:rsidRPr="00151BC4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DB05A7" w:rsidRPr="00151BC4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DB05A7" w:rsidRPr="0084333C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DB05A7" w:rsidRPr="0084333C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DB05A7" w:rsidRPr="00151BC4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DB05A7" w:rsidRPr="00151BC4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DB05A7" w:rsidRPr="00151BC4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DB05A7" w:rsidRPr="00193CEB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B05A7" w:rsidRPr="00193CEB" w:rsidRDefault="00DB05A7" w:rsidP="00DB05A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4"/>
        <w:gridCol w:w="762"/>
        <w:gridCol w:w="179"/>
        <w:gridCol w:w="1388"/>
        <w:gridCol w:w="344"/>
        <w:gridCol w:w="488"/>
        <w:gridCol w:w="814"/>
        <w:gridCol w:w="681"/>
        <w:gridCol w:w="763"/>
        <w:gridCol w:w="1612"/>
      </w:tblGrid>
      <w:tr w:rsidR="00DB05A7" w:rsidRPr="00C67355" w:rsidTr="002E3F2C">
        <w:tc>
          <w:tcPr>
            <w:tcW w:w="9571" w:type="dxa"/>
            <w:gridSpan w:val="10"/>
          </w:tcPr>
          <w:p w:rsidR="00DB05A7" w:rsidRPr="00C67355" w:rsidRDefault="00DB05A7" w:rsidP="002E3F2C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DB05A7" w:rsidRPr="00D367FC" w:rsidRDefault="00DB05A7" w:rsidP="002E3F2C">
            <w:pPr>
              <w:jc w:val="both"/>
            </w:pPr>
            <w:r w:rsidRPr="00D367FC">
              <w:t xml:space="preserve">Методологія та </w:t>
            </w:r>
            <w:bookmarkStart w:id="1" w:name="_Hlk94620521"/>
            <w:r w:rsidRPr="00D367FC">
              <w:t>технологія психологічних досліджень</w:t>
            </w:r>
            <w:bookmarkEnd w:id="1"/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071F79" w:rsidRDefault="00DB05A7" w:rsidP="002E3F2C">
            <w:pPr>
              <w:rPr>
                <w:b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202" w:type="dxa"/>
            <w:gridSpan w:val="7"/>
          </w:tcPr>
          <w:p w:rsidR="00DB05A7" w:rsidRPr="00D367FC" w:rsidRDefault="00DB05A7" w:rsidP="002E3F2C">
            <w:pPr>
              <w:jc w:val="both"/>
            </w:pPr>
            <w:r w:rsidRPr="00D367FC">
              <w:t>Третій</w:t>
            </w:r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DB05A7" w:rsidRPr="00D367FC" w:rsidRDefault="00DB05A7" w:rsidP="002E3F2C">
            <w:pPr>
              <w:jc w:val="both"/>
            </w:pPr>
            <w:r w:rsidRPr="00D367FC">
              <w:t>Пілецька Любомира Сидорівна</w:t>
            </w:r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DB05A7" w:rsidRPr="00C67355" w:rsidRDefault="00DB05A7" w:rsidP="002E3F2C">
            <w:pPr>
              <w:jc w:val="both"/>
            </w:pPr>
            <w:r>
              <w:t>+380 966806301</w:t>
            </w:r>
          </w:p>
        </w:tc>
      </w:tr>
      <w:tr w:rsidR="00DB05A7" w:rsidRPr="00D367FC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rPr>
                <w:b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202" w:type="dxa"/>
            <w:gridSpan w:val="7"/>
          </w:tcPr>
          <w:p w:rsidR="00DB05A7" w:rsidRPr="0012177D" w:rsidRDefault="004D3992" w:rsidP="002E3F2C">
            <w:pPr>
              <w:jc w:val="both"/>
            </w:pPr>
            <w:hyperlink r:id="rId5" w:history="1">
              <w:r w:rsidR="00DB05A7" w:rsidRPr="008D1A44">
                <w:rPr>
                  <w:rStyle w:val="a5"/>
                  <w:lang w:val="en-US"/>
                </w:rPr>
                <w:t>lybomyra</w:t>
              </w:r>
              <w:r w:rsidR="00DB05A7" w:rsidRPr="008D1A44">
                <w:rPr>
                  <w:rStyle w:val="a5"/>
                </w:rPr>
                <w:t>.</w:t>
              </w:r>
              <w:r w:rsidR="00DB05A7" w:rsidRPr="008D1A44">
                <w:rPr>
                  <w:rStyle w:val="a5"/>
                  <w:lang w:val="en-US"/>
                </w:rPr>
                <w:t>piletska</w:t>
              </w:r>
              <w:r w:rsidR="00DB05A7" w:rsidRPr="008D1A44">
                <w:rPr>
                  <w:rStyle w:val="a5"/>
                </w:rPr>
                <w:t>@</w:t>
              </w:r>
              <w:r w:rsidR="00DB05A7" w:rsidRPr="008D1A44">
                <w:rPr>
                  <w:rStyle w:val="a5"/>
                  <w:lang w:val="en-US"/>
                </w:rPr>
                <w:t>pnu</w:t>
              </w:r>
              <w:r w:rsidR="00DB05A7" w:rsidRPr="008D1A44">
                <w:rPr>
                  <w:rStyle w:val="a5"/>
                </w:rPr>
                <w:t>.</w:t>
              </w:r>
              <w:r w:rsidR="00DB05A7" w:rsidRPr="008D1A44">
                <w:rPr>
                  <w:rStyle w:val="a5"/>
                  <w:lang w:val="en-US"/>
                </w:rPr>
                <w:t>edu</w:t>
              </w:r>
              <w:r w:rsidR="00DB05A7" w:rsidRPr="008D1A44">
                <w:rPr>
                  <w:rStyle w:val="a5"/>
                </w:rPr>
                <w:t>.</w:t>
              </w:r>
              <w:r w:rsidR="00DB05A7" w:rsidRPr="008D1A44">
                <w:rPr>
                  <w:rStyle w:val="a5"/>
                  <w:lang w:val="en-US"/>
                </w:rPr>
                <w:t>ua</w:t>
              </w:r>
            </w:hyperlink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DB05A7" w:rsidRPr="0012177D" w:rsidRDefault="00DB05A7" w:rsidP="002E3F2C">
            <w:pPr>
              <w:jc w:val="both"/>
            </w:pPr>
            <w:r>
              <w:t>Очний/заочний</w:t>
            </w:r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DB05A7" w:rsidRPr="00C67355" w:rsidRDefault="00DB05A7" w:rsidP="002E3F2C">
            <w:pPr>
              <w:jc w:val="both"/>
            </w:pPr>
            <w:r>
              <w:rPr>
                <w:lang w:val="en-US"/>
              </w:rPr>
              <w:t>90</w:t>
            </w:r>
            <w:r>
              <w:t xml:space="preserve"> ЄКТС</w:t>
            </w:r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DB05A7" w:rsidRPr="00C67355" w:rsidRDefault="00DB05A7" w:rsidP="002E3F2C">
            <w:pPr>
              <w:jc w:val="both"/>
            </w:pPr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DB05A7" w:rsidRPr="00C67355" w:rsidRDefault="00DB05A7" w:rsidP="002E3F2C">
            <w:pPr>
              <w:jc w:val="both"/>
            </w:pP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67355" w:rsidRDefault="00DB05A7" w:rsidP="002E3F2C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67355" w:rsidRDefault="00DB05A7" w:rsidP="002E3F2C">
            <w:pPr>
              <w:jc w:val="both"/>
            </w:pPr>
            <w:r>
              <w:t xml:space="preserve">Предметом вивчення </w:t>
            </w:r>
            <w:r w:rsidRPr="00D367FC">
              <w:t xml:space="preserve">навчальної дисципліни є </w:t>
            </w:r>
            <w:r>
              <w:t>м</w:t>
            </w:r>
            <w:r w:rsidRPr="00D367FC">
              <w:t>етодологія та технологія психологічних досліджень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67355" w:rsidRDefault="00DB05A7" w:rsidP="002E3F2C">
            <w:pPr>
              <w:jc w:val="center"/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</w:rPr>
              <w:t xml:space="preserve"> 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67355" w:rsidRDefault="00DB05A7" w:rsidP="002E3F2C">
            <w:pPr>
              <w:pStyle w:val="a6"/>
              <w:jc w:val="both"/>
            </w:pPr>
            <w:r>
              <w:t>Мета: ф</w:t>
            </w:r>
            <w:r w:rsidRPr="0055398F">
              <w:t xml:space="preserve">ормування </w:t>
            </w:r>
            <w:r>
              <w:t>в аспірантів</w:t>
            </w:r>
            <w:r w:rsidRPr="0055398F">
              <w:t xml:space="preserve"> наукового бачення зм</w:t>
            </w:r>
            <w:r>
              <w:t>істу</w:t>
            </w:r>
            <w:r w:rsidRPr="0055398F">
              <w:t xml:space="preserve"> провідних п</w:t>
            </w:r>
            <w:r>
              <w:t>сихологічних теорій, історичних, соціокультурних і феноменологічних передумов</w:t>
            </w:r>
            <w:r w:rsidRPr="0055398F">
              <w:t xml:space="preserve"> конструювання і верифікації наукового </w:t>
            </w:r>
            <w:r>
              <w:t>психологічного знання, розуміння боротьби</w:t>
            </w:r>
            <w:r w:rsidRPr="0055398F">
              <w:t xml:space="preserve"> ідей, шкіл, підходів, принци</w:t>
            </w:r>
            <w:r>
              <w:t>пів наукових досліджень, правил</w:t>
            </w:r>
            <w:r w:rsidRPr="0055398F">
              <w:t xml:space="preserve"> і критерії унормування дослідницьких фактів і переве</w:t>
            </w:r>
            <w:r>
              <w:t xml:space="preserve">дення їх в розряд наукових, тощо; </w:t>
            </w:r>
            <w:r w:rsidRPr="007E0BB2">
              <w:t>відстежувати міждисциплінарні взаємозв’язки, методологічно грамотно вибудовувати своє наукове дослідження, конструювати дослідницькі гіпотези, рефлексуват</w:t>
            </w:r>
            <w:r>
              <w:t>и досягнуті результати, проєктувати</w:t>
            </w:r>
            <w:r w:rsidRPr="007E0BB2">
              <w:t xml:space="preserve"> стратегічні дослідницькі цілі й оперативні тактичні завдання, а також шляхи їх досягнення.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1039A3" w:rsidRDefault="00DB05A7" w:rsidP="002E3F2C">
            <w:pPr>
              <w:jc w:val="center"/>
              <w:rPr>
                <w:b/>
              </w:rPr>
            </w:pPr>
            <w:r>
              <w:rPr>
                <w:b/>
              </w:rPr>
              <w:t>4. Компетентності</w:t>
            </w:r>
          </w:p>
        </w:tc>
      </w:tr>
      <w:tr w:rsidR="00DB05A7" w:rsidRPr="00D367FC" w:rsidTr="002E3F2C">
        <w:tc>
          <w:tcPr>
            <w:tcW w:w="9571" w:type="dxa"/>
            <w:gridSpan w:val="10"/>
          </w:tcPr>
          <w:p w:rsidR="000434E0" w:rsidRDefault="000434E0" w:rsidP="002E3F2C">
            <w:pPr>
              <w:pStyle w:val="Ch6"/>
              <w:rPr>
                <w:rFonts w:ascii="Times New Roman" w:hAnsi="Times New Roman" w:cs="Times New Roman"/>
                <w:sz w:val="24"/>
                <w:szCs w:val="24"/>
              </w:rPr>
            </w:pPr>
            <w:r w:rsidRPr="000434E0">
              <w:rPr>
                <w:rFonts w:ascii="Times New Roman" w:hAnsi="Times New Roman" w:cs="Times New Roman"/>
                <w:sz w:val="24"/>
                <w:szCs w:val="24"/>
              </w:rPr>
              <w:t xml:space="preserve">ЗК3. Здатність генерувати нові ідеї (креативність). </w:t>
            </w:r>
          </w:p>
          <w:p w:rsidR="000434E0" w:rsidRDefault="000434E0" w:rsidP="002E3F2C">
            <w:pPr>
              <w:pStyle w:val="Ch6"/>
              <w:rPr>
                <w:rFonts w:ascii="Times New Roman" w:hAnsi="Times New Roman" w:cs="Times New Roman"/>
                <w:sz w:val="24"/>
                <w:szCs w:val="24"/>
              </w:rPr>
            </w:pPr>
            <w:r w:rsidRPr="000434E0">
              <w:rPr>
                <w:rFonts w:ascii="Times New Roman" w:hAnsi="Times New Roman" w:cs="Times New Roman"/>
                <w:sz w:val="24"/>
                <w:szCs w:val="24"/>
              </w:rPr>
              <w:t>ЗК5. Цінування та повага різноманітності та мультикультурності.</w:t>
            </w:r>
          </w:p>
          <w:p w:rsidR="000434E0" w:rsidRDefault="000434E0" w:rsidP="002E3F2C">
            <w:pPr>
              <w:pStyle w:val="Ch6"/>
              <w:rPr>
                <w:rFonts w:ascii="Times New Roman" w:hAnsi="Times New Roman" w:cs="Times New Roman"/>
                <w:sz w:val="24"/>
                <w:szCs w:val="24"/>
              </w:rPr>
            </w:pPr>
            <w:r w:rsidRPr="000434E0">
              <w:rPr>
                <w:rFonts w:ascii="Times New Roman" w:hAnsi="Times New Roman" w:cs="Times New Roman"/>
                <w:sz w:val="24"/>
                <w:szCs w:val="24"/>
              </w:rPr>
              <w:t>ЗК7. Здатність діяти соціально відповідально та свідомо.</w:t>
            </w:r>
          </w:p>
          <w:p w:rsidR="00DB05A7" w:rsidRDefault="000434E0" w:rsidP="002E3F2C">
            <w:pPr>
              <w:pStyle w:val="Ch6"/>
              <w:rPr>
                <w:rFonts w:ascii="Times New Roman" w:hAnsi="Times New Roman" w:cs="Times New Roman"/>
                <w:sz w:val="24"/>
                <w:szCs w:val="24"/>
              </w:rPr>
            </w:pPr>
            <w:r w:rsidRPr="000434E0">
              <w:rPr>
                <w:rFonts w:ascii="Times New Roman" w:hAnsi="Times New Roman" w:cs="Times New Roman"/>
                <w:sz w:val="24"/>
                <w:szCs w:val="24"/>
              </w:rPr>
              <w:t xml:space="preserve">ЗК8. Здатність розробляти та управляти проектами. </w:t>
            </w:r>
          </w:p>
          <w:p w:rsidR="000434E0" w:rsidRDefault="000434E0" w:rsidP="002E3F2C">
            <w:pPr>
              <w:pStyle w:val="Ch6"/>
              <w:rPr>
                <w:rFonts w:ascii="Times New Roman" w:hAnsi="Times New Roman" w:cs="Times New Roman"/>
                <w:sz w:val="24"/>
                <w:szCs w:val="24"/>
              </w:rPr>
            </w:pPr>
            <w:r w:rsidRPr="000434E0">
              <w:rPr>
                <w:rFonts w:ascii="Times New Roman" w:hAnsi="Times New Roman" w:cs="Times New Roman"/>
                <w:sz w:val="24"/>
                <w:szCs w:val="24"/>
              </w:rPr>
              <w:t xml:space="preserve">СК1. Здатність здійснювати теоретичний, методологічний та емпіричний аналіз актуальних проблем психологічної науки та/або практики. </w:t>
            </w:r>
          </w:p>
          <w:p w:rsidR="000434E0" w:rsidRDefault="000434E0" w:rsidP="002E3F2C">
            <w:pPr>
              <w:pStyle w:val="Ch6"/>
              <w:rPr>
                <w:rFonts w:ascii="Times New Roman" w:hAnsi="Times New Roman" w:cs="Times New Roman"/>
                <w:sz w:val="24"/>
                <w:szCs w:val="24"/>
              </w:rPr>
            </w:pPr>
            <w:r w:rsidRPr="000434E0">
              <w:rPr>
                <w:rFonts w:ascii="Times New Roman" w:hAnsi="Times New Roman" w:cs="Times New Roman"/>
                <w:sz w:val="24"/>
                <w:szCs w:val="24"/>
              </w:rPr>
              <w:t>СК8. Здатність оцінювати межі власної фахової компетентності та підвищувати професійну кваліфікацію.</w:t>
            </w:r>
          </w:p>
          <w:p w:rsidR="000434E0" w:rsidRPr="000434E0" w:rsidRDefault="000434E0" w:rsidP="002E3F2C">
            <w:pPr>
              <w:pStyle w:val="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434E0">
              <w:rPr>
                <w:rFonts w:ascii="Times New Roman" w:hAnsi="Times New Roman" w:cs="Times New Roman"/>
                <w:sz w:val="24"/>
                <w:szCs w:val="24"/>
              </w:rPr>
              <w:t>СК9. Здатність дотримуватися у фаховій діяльності норм професійної етики та керуватися загальнолюдськими цінностями.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Default="00DB05A7" w:rsidP="002E3F2C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Pr="0084333C">
              <w:rPr>
                <w:b/>
              </w:rPr>
              <w:t>Результати навчання</w:t>
            </w:r>
          </w:p>
        </w:tc>
      </w:tr>
      <w:tr w:rsidR="00DB05A7" w:rsidRPr="00D367FC" w:rsidTr="002E3F2C">
        <w:tc>
          <w:tcPr>
            <w:tcW w:w="9571" w:type="dxa"/>
            <w:gridSpan w:val="10"/>
          </w:tcPr>
          <w:p w:rsidR="000434E0" w:rsidRDefault="000434E0" w:rsidP="002E3F2C">
            <w:pPr>
              <w:pStyle w:val="Ch6"/>
              <w:rPr>
                <w:rFonts w:ascii="Times New Roman" w:hAnsi="Times New Roman" w:cs="Times New Roman"/>
                <w:sz w:val="24"/>
                <w:szCs w:val="24"/>
              </w:rPr>
            </w:pPr>
            <w:r w:rsidRPr="000434E0">
              <w:rPr>
                <w:rFonts w:ascii="Times New Roman" w:hAnsi="Times New Roman" w:cs="Times New Roman"/>
                <w:sz w:val="24"/>
                <w:szCs w:val="24"/>
              </w:rPr>
              <w:t>ПР1. Здійснювати пошук, опрацювання та аналіз професійно важливих знань із різних джерел із використанням сучасних інформаційно-комунікаційних технологій.</w:t>
            </w:r>
          </w:p>
          <w:p w:rsidR="000434E0" w:rsidRDefault="000434E0" w:rsidP="002E3F2C">
            <w:pPr>
              <w:pStyle w:val="Ch6"/>
              <w:rPr>
                <w:rFonts w:ascii="Times New Roman" w:hAnsi="Times New Roman" w:cs="Times New Roman"/>
                <w:sz w:val="24"/>
                <w:szCs w:val="24"/>
              </w:rPr>
            </w:pPr>
            <w:r w:rsidRPr="000434E0">
              <w:rPr>
                <w:rFonts w:ascii="Times New Roman" w:hAnsi="Times New Roman" w:cs="Times New Roman"/>
                <w:sz w:val="24"/>
                <w:szCs w:val="24"/>
              </w:rPr>
              <w:t>ПР7. Доступно і аргументовано представляти результати досліджень у писемній та усній формах, брати участь у фахових дискусіях.</w:t>
            </w:r>
          </w:p>
          <w:p w:rsidR="000434E0" w:rsidRDefault="000434E0" w:rsidP="002E3F2C">
            <w:pPr>
              <w:pStyle w:val="Ch6"/>
              <w:rPr>
                <w:rFonts w:ascii="Times New Roman" w:hAnsi="Times New Roman" w:cs="Times New Roman"/>
                <w:sz w:val="24"/>
                <w:szCs w:val="24"/>
              </w:rPr>
            </w:pPr>
            <w:r w:rsidRPr="000434E0">
              <w:rPr>
                <w:rFonts w:ascii="Times New Roman" w:hAnsi="Times New Roman" w:cs="Times New Roman"/>
                <w:sz w:val="24"/>
                <w:szCs w:val="24"/>
              </w:rPr>
              <w:t>ПР8. Оцінювати ступінь складності завдань діяльності та приймати рішення про звернення за допомогою або підвищення кваліфікації.</w:t>
            </w:r>
          </w:p>
          <w:p w:rsidR="000434E0" w:rsidRDefault="000434E0" w:rsidP="002E3F2C">
            <w:pPr>
              <w:pStyle w:val="Ch6"/>
              <w:rPr>
                <w:rFonts w:ascii="Times New Roman" w:hAnsi="Times New Roman" w:cs="Times New Roman"/>
                <w:sz w:val="24"/>
                <w:szCs w:val="24"/>
              </w:rPr>
            </w:pPr>
            <w:r w:rsidRPr="000434E0">
              <w:rPr>
                <w:rFonts w:ascii="Times New Roman" w:hAnsi="Times New Roman" w:cs="Times New Roman"/>
                <w:sz w:val="24"/>
                <w:szCs w:val="24"/>
              </w:rPr>
              <w:t>ПР10. Здійснювати аналітичний пошук відповідної до сформульованої проблеми наукової інформації та оцінювати її за критеріями адекватності.</w:t>
            </w:r>
          </w:p>
          <w:p w:rsidR="00DB05A7" w:rsidRPr="000434E0" w:rsidRDefault="000434E0" w:rsidP="002E3F2C">
            <w:pPr>
              <w:pStyle w:val="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434E0">
              <w:rPr>
                <w:rFonts w:ascii="Times New Roman" w:hAnsi="Times New Roman" w:cs="Times New Roman"/>
                <w:sz w:val="24"/>
                <w:szCs w:val="24"/>
              </w:rPr>
              <w:t>ПР11. Здійснювати адаптацію та модифікацію існуючих наукових, зокрема і гендерних, підходів і методів до конкретних ситуацій професійної діяльності.</w:t>
            </w:r>
            <w:r w:rsidRPr="000434E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DB05A7" w:rsidRPr="00D367FC" w:rsidTr="002E3F2C">
        <w:tc>
          <w:tcPr>
            <w:tcW w:w="9571" w:type="dxa"/>
            <w:gridSpan w:val="10"/>
          </w:tcPr>
          <w:p w:rsidR="00DB05A7" w:rsidRPr="00D116F5" w:rsidRDefault="00DB05A7" w:rsidP="002E3F2C">
            <w:pPr>
              <w:jc w:val="both"/>
            </w:pP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67355" w:rsidRDefault="00DB05A7" w:rsidP="002E3F2C">
            <w:pPr>
              <w:jc w:val="center"/>
            </w:pPr>
            <w:r>
              <w:rPr>
                <w:b/>
              </w:rPr>
              <w:t xml:space="preserve">6. Організація навчання 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25713" w:rsidRDefault="00DB05A7" w:rsidP="002E3F2C">
            <w:pPr>
              <w:jc w:val="center"/>
            </w:pPr>
            <w:r>
              <w:lastRenderedPageBreak/>
              <w:t>Обсяг навчальної дисципліни</w:t>
            </w:r>
          </w:p>
        </w:tc>
      </w:tr>
      <w:tr w:rsidR="00DB05A7" w:rsidRPr="00C67355" w:rsidTr="002E3F2C">
        <w:tc>
          <w:tcPr>
            <w:tcW w:w="5637" w:type="dxa"/>
            <w:gridSpan w:val="6"/>
          </w:tcPr>
          <w:p w:rsidR="00DB05A7" w:rsidRPr="000C46E3" w:rsidRDefault="00DB05A7" w:rsidP="002E3F2C">
            <w:pPr>
              <w:jc w:val="center"/>
            </w:pPr>
            <w:r w:rsidRPr="000C46E3">
              <w:t>Вид заняття</w:t>
            </w:r>
          </w:p>
        </w:tc>
        <w:tc>
          <w:tcPr>
            <w:tcW w:w="3934" w:type="dxa"/>
            <w:gridSpan w:val="4"/>
          </w:tcPr>
          <w:p w:rsidR="00DB05A7" w:rsidRPr="000C46E3" w:rsidRDefault="00DB05A7" w:rsidP="002E3F2C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DB05A7" w:rsidRPr="00C67355" w:rsidTr="002E3F2C">
        <w:tc>
          <w:tcPr>
            <w:tcW w:w="5637" w:type="dxa"/>
            <w:gridSpan w:val="6"/>
          </w:tcPr>
          <w:p w:rsidR="00DB05A7" w:rsidRDefault="00DB05A7" w:rsidP="002E3F2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DB05A7" w:rsidRPr="000C46E3" w:rsidRDefault="00DB05A7" w:rsidP="002E3F2C">
            <w:pPr>
              <w:jc w:val="both"/>
            </w:pPr>
            <w:r>
              <w:t>12</w:t>
            </w:r>
          </w:p>
        </w:tc>
      </w:tr>
      <w:tr w:rsidR="00DB05A7" w:rsidRPr="00C67355" w:rsidTr="002E3F2C">
        <w:tc>
          <w:tcPr>
            <w:tcW w:w="5637" w:type="dxa"/>
            <w:gridSpan w:val="6"/>
          </w:tcPr>
          <w:p w:rsidR="00DB05A7" w:rsidRDefault="00DB05A7" w:rsidP="002E3F2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DB05A7" w:rsidRPr="00C67355" w:rsidRDefault="00DB05A7" w:rsidP="002E3F2C">
            <w:pPr>
              <w:jc w:val="both"/>
            </w:pPr>
            <w:r>
              <w:t>18</w:t>
            </w:r>
          </w:p>
        </w:tc>
      </w:tr>
      <w:tr w:rsidR="00DB05A7" w:rsidRPr="00C67355" w:rsidTr="002E3F2C">
        <w:tc>
          <w:tcPr>
            <w:tcW w:w="5637" w:type="dxa"/>
            <w:gridSpan w:val="6"/>
          </w:tcPr>
          <w:p w:rsidR="00DB05A7" w:rsidRDefault="00DB05A7" w:rsidP="002E3F2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DB05A7" w:rsidRPr="00C67355" w:rsidRDefault="00DB05A7" w:rsidP="002E3F2C">
            <w:pPr>
              <w:jc w:val="both"/>
            </w:pPr>
            <w:r>
              <w:t>60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0C46E3" w:rsidRDefault="00DB05A7" w:rsidP="002E3F2C">
            <w:pPr>
              <w:jc w:val="center"/>
            </w:pPr>
            <w:r>
              <w:t>Ознаки навчальної дисципліни</w:t>
            </w:r>
          </w:p>
        </w:tc>
      </w:tr>
      <w:tr w:rsidR="00DB05A7" w:rsidRPr="00C67355" w:rsidTr="002E3F2C">
        <w:tc>
          <w:tcPr>
            <w:tcW w:w="2392" w:type="dxa"/>
            <w:vAlign w:val="center"/>
          </w:tcPr>
          <w:p w:rsidR="00DB05A7" w:rsidRPr="000C46E3" w:rsidRDefault="00DB05A7" w:rsidP="002E3F2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DB05A7" w:rsidRPr="000C46E3" w:rsidRDefault="00DB05A7" w:rsidP="002E3F2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DB05A7" w:rsidRPr="000C46E3" w:rsidRDefault="00DB05A7" w:rsidP="002E3F2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B05A7" w:rsidRPr="000C46E3" w:rsidRDefault="00DB05A7" w:rsidP="002E3F2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DB05A7" w:rsidRPr="00483A45" w:rsidRDefault="00DB05A7" w:rsidP="002E3F2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B05A7" w:rsidRPr="000C46E3" w:rsidRDefault="00DB05A7" w:rsidP="002E3F2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B05A7" w:rsidRPr="00C67355" w:rsidTr="002E3F2C">
        <w:tc>
          <w:tcPr>
            <w:tcW w:w="2392" w:type="dxa"/>
          </w:tcPr>
          <w:p w:rsidR="00DB05A7" w:rsidRPr="00C67355" w:rsidRDefault="00DB05A7" w:rsidP="002E3F2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3" w:type="dxa"/>
            <w:gridSpan w:val="3"/>
          </w:tcPr>
          <w:p w:rsidR="00DB05A7" w:rsidRPr="00C67355" w:rsidRDefault="00DB05A7" w:rsidP="002E3F2C">
            <w:pPr>
              <w:jc w:val="both"/>
              <w:rPr>
                <w:b/>
              </w:rPr>
            </w:pPr>
            <w:r>
              <w:rPr>
                <w:b/>
              </w:rPr>
              <w:t>053 Психологія</w:t>
            </w:r>
          </w:p>
        </w:tc>
        <w:tc>
          <w:tcPr>
            <w:tcW w:w="2393" w:type="dxa"/>
            <w:gridSpan w:val="4"/>
          </w:tcPr>
          <w:p w:rsidR="00DB05A7" w:rsidRPr="00C67355" w:rsidRDefault="00DB05A7" w:rsidP="002E3F2C">
            <w:pPr>
              <w:jc w:val="both"/>
            </w:pPr>
            <w:r>
              <w:t>1</w:t>
            </w:r>
          </w:p>
        </w:tc>
        <w:tc>
          <w:tcPr>
            <w:tcW w:w="2393" w:type="dxa"/>
            <w:gridSpan w:val="2"/>
          </w:tcPr>
          <w:p w:rsidR="00DB05A7" w:rsidRPr="00C67355" w:rsidRDefault="00DB05A7" w:rsidP="002E3F2C">
            <w:pPr>
              <w:jc w:val="both"/>
            </w:pPr>
            <w:r>
              <w:t>Нормативний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25713" w:rsidRDefault="00DB05A7" w:rsidP="002E3F2C">
            <w:pPr>
              <w:jc w:val="center"/>
            </w:pPr>
            <w:r w:rsidRPr="004F7AFF">
              <w:t>Тематика</w:t>
            </w:r>
            <w:r>
              <w:t xml:space="preserve"> навчальної дисципліни</w:t>
            </w:r>
          </w:p>
        </w:tc>
      </w:tr>
      <w:tr w:rsidR="00DB05A7" w:rsidRPr="00C67355" w:rsidTr="002E3F2C">
        <w:tc>
          <w:tcPr>
            <w:tcW w:w="5134" w:type="dxa"/>
            <w:gridSpan w:val="5"/>
            <w:vMerge w:val="restart"/>
          </w:tcPr>
          <w:p w:rsidR="00DB05A7" w:rsidRPr="004F7AFF" w:rsidRDefault="00DB05A7" w:rsidP="002E3F2C">
            <w:pPr>
              <w:jc w:val="center"/>
            </w:pPr>
            <w:r>
              <w:t>ТЕМА</w:t>
            </w:r>
          </w:p>
        </w:tc>
        <w:tc>
          <w:tcPr>
            <w:tcW w:w="4437" w:type="dxa"/>
            <w:gridSpan w:val="5"/>
          </w:tcPr>
          <w:p w:rsidR="00DB05A7" w:rsidRPr="004F7AFF" w:rsidRDefault="00DB05A7" w:rsidP="002E3F2C">
            <w:pPr>
              <w:jc w:val="center"/>
            </w:pPr>
            <w:r>
              <w:t>Кількість годин</w:t>
            </w:r>
          </w:p>
        </w:tc>
      </w:tr>
      <w:tr w:rsidR="00DB05A7" w:rsidRPr="00C67355" w:rsidTr="002E3F2C">
        <w:tc>
          <w:tcPr>
            <w:tcW w:w="5134" w:type="dxa"/>
            <w:gridSpan w:val="5"/>
            <w:vMerge/>
          </w:tcPr>
          <w:p w:rsidR="00DB05A7" w:rsidRPr="004F7AFF" w:rsidRDefault="00DB05A7" w:rsidP="002E3F2C">
            <w:pPr>
              <w:jc w:val="center"/>
            </w:pP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лекції</w:t>
            </w: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семінарські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  <w:r>
              <w:t>самост. роб.</w:t>
            </w: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AA7F85" w:rsidRDefault="00DB05A7" w:rsidP="002E3F2C">
            <w:r w:rsidRPr="00E36F42">
              <w:t xml:space="preserve">Тема 1. </w:t>
            </w:r>
            <w:r>
              <w:t xml:space="preserve"> </w:t>
            </w:r>
            <w:r w:rsidRPr="00E53E61">
              <w:t>Основні атрибути теоретико-методологічного аналізу в психології</w:t>
            </w: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4F7AFF" w:rsidRDefault="00DB05A7" w:rsidP="002E3F2C">
            <w:pPr>
              <w:jc w:val="both"/>
            </w:pPr>
            <w:r w:rsidRPr="00E36F42">
              <w:t xml:space="preserve">Тема 2. </w:t>
            </w:r>
            <w:r w:rsidRPr="00C01C63">
              <w:rPr>
                <w:color w:val="231F20"/>
              </w:rPr>
              <w:t>Основні</w:t>
            </w:r>
            <w:r w:rsidRPr="00C01C63">
              <w:rPr>
                <w:color w:val="231F20"/>
                <w:spacing w:val="5"/>
              </w:rPr>
              <w:t xml:space="preserve"> </w:t>
            </w:r>
            <w:r w:rsidRPr="00C01C63">
              <w:rPr>
                <w:color w:val="231F20"/>
              </w:rPr>
              <w:t xml:space="preserve"> </w:t>
            </w:r>
            <w:r w:rsidRPr="00C01C63">
              <w:rPr>
                <w:color w:val="231F20"/>
                <w:w w:val="95"/>
              </w:rPr>
              <w:t>моделі</w:t>
            </w:r>
            <w:r w:rsidRPr="00C01C63">
              <w:rPr>
                <w:color w:val="231F20"/>
                <w:spacing w:val="5"/>
                <w:w w:val="95"/>
              </w:rPr>
              <w:t xml:space="preserve"> </w:t>
            </w:r>
            <w:r w:rsidRPr="00C01C63">
              <w:rPr>
                <w:color w:val="231F20"/>
                <w:w w:val="95"/>
              </w:rPr>
              <w:t>розвитку</w:t>
            </w:r>
            <w:r w:rsidRPr="00C01C63">
              <w:rPr>
                <w:color w:val="231F20"/>
                <w:spacing w:val="5"/>
                <w:w w:val="95"/>
              </w:rPr>
              <w:t xml:space="preserve"> </w:t>
            </w:r>
            <w:r w:rsidRPr="00C01C63">
              <w:rPr>
                <w:color w:val="231F20"/>
                <w:w w:val="95"/>
              </w:rPr>
              <w:t>науки</w:t>
            </w:r>
            <w:r>
              <w:t xml:space="preserve"> </w:t>
            </w: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  <w:r>
              <w:t>10</w:t>
            </w: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4F7AFF" w:rsidRDefault="00DB05A7" w:rsidP="002E3F2C">
            <w:pPr>
              <w:jc w:val="both"/>
            </w:pPr>
            <w:r w:rsidRPr="00E36F42">
              <w:t xml:space="preserve">Тема 3. </w:t>
            </w:r>
            <w:r>
              <w:t xml:space="preserve"> </w:t>
            </w:r>
            <w:r w:rsidRPr="00C01C63">
              <w:rPr>
                <w:color w:val="231F20"/>
              </w:rPr>
              <w:t>Методологічні принципи наукового</w:t>
            </w:r>
            <w:r>
              <w:rPr>
                <w:color w:val="231F20"/>
              </w:rPr>
              <w:t xml:space="preserve"> </w:t>
            </w:r>
            <w:r w:rsidRPr="00C01C63">
              <w:rPr>
                <w:color w:val="231F20"/>
                <w:spacing w:val="-58"/>
              </w:rPr>
              <w:t xml:space="preserve"> </w:t>
            </w:r>
            <w:r w:rsidRPr="00C01C63">
              <w:rPr>
                <w:color w:val="231F20"/>
              </w:rPr>
              <w:t>пізнання</w:t>
            </w:r>
            <w:r w:rsidRPr="00C01C63"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11"/>
              </w:rPr>
              <w:t xml:space="preserve">в </w:t>
            </w:r>
            <w:r w:rsidRPr="00C01C63">
              <w:rPr>
                <w:color w:val="231F20"/>
              </w:rPr>
              <w:t>психології</w:t>
            </w: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  <w:r>
              <w:t>10</w:t>
            </w: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AA7F85" w:rsidRDefault="00DB05A7" w:rsidP="002E3F2C">
            <w:pPr>
              <w:jc w:val="both"/>
            </w:pPr>
            <w:r w:rsidRPr="00E36F42">
              <w:t xml:space="preserve">Тема 4. </w:t>
            </w:r>
            <w:r>
              <w:t xml:space="preserve"> </w:t>
            </w:r>
            <w:hyperlink r:id="rId6" w:tooltip="ШЛЯХИ ПОДОЛАННЯ МЕТОДОЛОГІЧНОЇ КРИЗИ У ПСИХОЛОГІЇ" w:history="1"/>
            <w:r>
              <w:t xml:space="preserve"> Шляхи подолання кризи психологічної науки</w:t>
            </w: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  <w:r>
              <w:t>10</w:t>
            </w: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E36F42" w:rsidRDefault="00DB05A7" w:rsidP="002E3F2C">
            <w:pPr>
              <w:jc w:val="both"/>
            </w:pPr>
            <w:r>
              <w:t>Тема 5.</w:t>
            </w:r>
            <w:r w:rsidRPr="00E53E61">
              <w:t xml:space="preserve"> Методологічні засади дослідження особистості</w:t>
            </w:r>
            <w:r>
              <w:t xml:space="preserve">  </w:t>
            </w:r>
          </w:p>
        </w:tc>
        <w:tc>
          <w:tcPr>
            <w:tcW w:w="1363" w:type="dxa"/>
            <w:gridSpan w:val="2"/>
          </w:tcPr>
          <w:p w:rsidR="00DB05A7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449" w:type="dxa"/>
            <w:gridSpan w:val="2"/>
          </w:tcPr>
          <w:p w:rsidR="00DB05A7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DB05A7" w:rsidRDefault="00DB05A7" w:rsidP="002E3F2C">
            <w:pPr>
              <w:jc w:val="center"/>
            </w:pPr>
            <w:r>
              <w:t>10</w:t>
            </w: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4F7AFF" w:rsidRDefault="00DB05A7" w:rsidP="002E3F2C">
            <w:pPr>
              <w:jc w:val="both"/>
            </w:pPr>
            <w:r>
              <w:t>Тема 6</w:t>
            </w:r>
            <w:r w:rsidRPr="00565160">
              <w:t xml:space="preserve">. </w:t>
            </w:r>
            <w:r>
              <w:t xml:space="preserve"> </w:t>
            </w:r>
            <w:r w:rsidRPr="00DA2B57">
              <w:rPr>
                <w:bCs/>
              </w:rPr>
              <w:t>Технологія психологічних досліджень</w:t>
            </w: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  <w:r>
              <w:t>10</w:t>
            </w: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565160" w:rsidRDefault="00DB05A7" w:rsidP="002E3F2C">
            <w:pPr>
              <w:jc w:val="both"/>
            </w:pPr>
          </w:p>
          <w:p w:rsidR="00DB05A7" w:rsidRPr="004F7AFF" w:rsidRDefault="00DB05A7" w:rsidP="002E3F2C">
            <w:pPr>
              <w:jc w:val="both"/>
            </w:pPr>
            <w:r>
              <w:t>Тема 7</w:t>
            </w:r>
            <w:r w:rsidRPr="00565160">
              <w:t xml:space="preserve">. </w:t>
            </w:r>
            <w:r>
              <w:t xml:space="preserve"> </w:t>
            </w:r>
            <w:r w:rsidRPr="00E53E61">
              <w:t>Особливості проведення наукових досліджень</w:t>
            </w: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  <w:r>
              <w:t>10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151BC4" w:rsidRDefault="00DB05A7" w:rsidP="002E3F2C">
            <w:pPr>
              <w:jc w:val="center"/>
              <w:rPr>
                <w:b/>
              </w:rPr>
            </w:pPr>
            <w:r>
              <w:rPr>
                <w:b/>
              </w:rPr>
              <w:t>7. Система оцінювання дисципліни</w:t>
            </w:r>
          </w:p>
        </w:tc>
      </w:tr>
      <w:tr w:rsidR="00DB05A7" w:rsidRPr="00C67355" w:rsidTr="002E3F2C">
        <w:tc>
          <w:tcPr>
            <w:tcW w:w="3190" w:type="dxa"/>
            <w:gridSpan w:val="2"/>
          </w:tcPr>
          <w:p w:rsidR="00DB05A7" w:rsidRPr="00151BC4" w:rsidRDefault="00DB05A7" w:rsidP="002E3F2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агальна система оцінювання дисципліни</w:t>
            </w:r>
          </w:p>
        </w:tc>
        <w:tc>
          <w:tcPr>
            <w:tcW w:w="6381" w:type="dxa"/>
            <w:gridSpan w:val="8"/>
          </w:tcPr>
          <w:p w:rsidR="00DB05A7" w:rsidRPr="00CB4721" w:rsidRDefault="00DB05A7" w:rsidP="002E3F2C">
            <w:pPr>
              <w:jc w:val="both"/>
            </w:pPr>
            <w:r w:rsidRPr="00CB4721">
              <w:t>У</w:t>
            </w:r>
            <w:r>
              <w:t>часть в обговореннях на семінарах – 10</w:t>
            </w:r>
            <w:r w:rsidRPr="00CB4721">
              <w:t xml:space="preserve"> балів</w:t>
            </w:r>
            <w:r>
              <w:t xml:space="preserve"> </w:t>
            </w:r>
          </w:p>
          <w:p w:rsidR="00DB05A7" w:rsidRPr="00CB4721" w:rsidRDefault="00DB05A7" w:rsidP="002E3F2C">
            <w:pPr>
              <w:jc w:val="both"/>
            </w:pPr>
            <w:r>
              <w:t>Виконання завдання №1 – 10</w:t>
            </w:r>
            <w:r w:rsidRPr="00CB4721">
              <w:t xml:space="preserve"> балів</w:t>
            </w:r>
          </w:p>
          <w:p w:rsidR="00DB05A7" w:rsidRDefault="00DB05A7" w:rsidP="002E3F2C">
            <w:pPr>
              <w:jc w:val="both"/>
            </w:pPr>
            <w:r w:rsidRPr="00CB4721">
              <w:t>Виконання</w:t>
            </w:r>
            <w:r>
              <w:t xml:space="preserve"> завдання №2 – 10</w:t>
            </w:r>
            <w:r w:rsidRPr="00CB4721">
              <w:t xml:space="preserve"> балів</w:t>
            </w:r>
          </w:p>
          <w:p w:rsidR="00DB05A7" w:rsidRDefault="00DB05A7" w:rsidP="002E3F2C">
            <w:pPr>
              <w:jc w:val="both"/>
            </w:pPr>
            <w:r>
              <w:t>Виконання завдання №3 – 10 балів</w:t>
            </w:r>
          </w:p>
          <w:p w:rsidR="00DB05A7" w:rsidRDefault="00DB05A7" w:rsidP="002E3F2C">
            <w:pPr>
              <w:jc w:val="both"/>
            </w:pPr>
            <w:r>
              <w:t>Виконання завдання №4 – 10 балів</w:t>
            </w:r>
          </w:p>
          <w:p w:rsidR="00DB05A7" w:rsidRPr="00C67355" w:rsidRDefault="00DB05A7" w:rsidP="002E3F2C">
            <w:pPr>
              <w:jc w:val="both"/>
            </w:pPr>
            <w:r>
              <w:t>Підсумковий тест – 50</w:t>
            </w:r>
            <w:r w:rsidRPr="00CB4721">
              <w:t xml:space="preserve"> бал</w:t>
            </w:r>
            <w:r>
              <w:t>и</w:t>
            </w:r>
          </w:p>
        </w:tc>
      </w:tr>
      <w:tr w:rsidR="00DB05A7" w:rsidRPr="00C67355" w:rsidTr="002E3F2C">
        <w:tc>
          <w:tcPr>
            <w:tcW w:w="3190" w:type="dxa"/>
            <w:gridSpan w:val="2"/>
          </w:tcPr>
          <w:p w:rsidR="00DB05A7" w:rsidRDefault="00DB05A7" w:rsidP="002E3F2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практичних завдань 1-4</w:t>
            </w:r>
          </w:p>
          <w:p w:rsidR="00DB05A7" w:rsidRPr="007E0950" w:rsidRDefault="00DB05A7" w:rsidP="002E3F2C">
            <w:pPr>
              <w:pStyle w:val="Ch60"/>
              <w:spacing w:before="57" w:after="57"/>
              <w:ind w:left="426" w:hanging="85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</w:p>
          <w:p w:rsidR="00DB05A7" w:rsidRPr="007E0950" w:rsidRDefault="00DB05A7" w:rsidP="002E3F2C">
            <w:pPr>
              <w:pStyle w:val="Ch60"/>
              <w:spacing w:before="57" w:after="57"/>
              <w:ind w:left="426" w:hanging="85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</w:p>
          <w:p w:rsidR="00DB05A7" w:rsidRDefault="00DB05A7" w:rsidP="002E3F2C">
            <w:pPr>
              <w:pStyle w:val="Ch60"/>
              <w:spacing w:before="57" w:after="57"/>
              <w:ind w:left="426" w:hanging="85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7E0950">
              <w:rPr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1.</w:t>
            </w:r>
            <w:r w:rsidRPr="007E0950">
              <w:rPr>
                <w:rFonts w:ascii="Times New Roman" w:hAnsi="Times New Roman" w:cs="Times New Roman"/>
                <w:bCs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</w:p>
          <w:p w:rsidR="00DB05A7" w:rsidRPr="00B81982" w:rsidRDefault="00DB05A7" w:rsidP="002E3F2C">
            <w:pPr>
              <w:pStyle w:val="Ch60"/>
              <w:spacing w:before="57" w:after="57"/>
              <w:ind w:left="426" w:hanging="852"/>
              <w:rPr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</w:p>
          <w:p w:rsidR="00DB05A7" w:rsidRPr="00151BC4" w:rsidRDefault="00DB05A7" w:rsidP="002E3F2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8"/>
          </w:tcPr>
          <w:p w:rsidR="00DB05A7" w:rsidRPr="00B4226B" w:rsidRDefault="00DB05A7" w:rsidP="002E3F2C">
            <w:pPr>
              <w:jc w:val="both"/>
            </w:pPr>
            <w:r>
              <w:t>Критерії оцінки практичних</w:t>
            </w:r>
            <w:r w:rsidRPr="00B4226B">
              <w:t xml:space="preserve"> завдан</w:t>
            </w:r>
            <w:r>
              <w:t>ь</w:t>
            </w:r>
            <w:r w:rsidRPr="00B4226B">
              <w:t xml:space="preserve"> № 1</w:t>
            </w:r>
            <w:r>
              <w:t>-4</w:t>
            </w:r>
            <w:r w:rsidRPr="00B4226B">
              <w:t>.</w:t>
            </w:r>
          </w:p>
          <w:p w:rsidR="00DB05A7" w:rsidRPr="00D97F75" w:rsidRDefault="00DB05A7" w:rsidP="002E3F2C">
            <w:pPr>
              <w:jc w:val="both"/>
            </w:pPr>
            <w:r>
              <w:t xml:space="preserve">Відмінно (9-10) - </w:t>
            </w:r>
            <w:r w:rsidRPr="00D97F75">
              <w:t xml:space="preserve">Аспірант засвоїв понятійний апарат теми; самостійно проаналізував літературу, узагальнив інформацію; матеріал подано структуровано, логічно, змістовно, лаконічно;   Змістовно і науково </w:t>
            </w:r>
            <w:r w:rsidRPr="00D97F75">
              <w:rPr>
                <w:bCs/>
              </w:rPr>
              <w:t>проаналізував наукові підходи, принципи відповідно до теми власного дисертаційного дослідження.</w:t>
            </w:r>
            <w:r>
              <w:rPr>
                <w:bCs/>
              </w:rPr>
              <w:t xml:space="preserve"> самостійно підготував тези за темою наукового дослідження; самостійно розробив теоретичну модель дослідження, опираючись на основні поняття і категорії дослідження; самостійно розробив емпіричну модель дослідження – підібрав психодіагностичний інструментарій відповідно до предмета та об’єкта дослідження.</w:t>
            </w:r>
            <w:r w:rsidRPr="00D97F75">
              <w:rPr>
                <w:bCs/>
              </w:rPr>
              <w:t xml:space="preserve"> </w:t>
            </w:r>
            <w:r w:rsidRPr="00D97F75">
              <w:t>Завдання підготовлено вчасно і презентовано на занятті;</w:t>
            </w:r>
          </w:p>
          <w:p w:rsidR="00DB05A7" w:rsidRPr="00B4226B" w:rsidRDefault="00DB05A7" w:rsidP="002E3F2C">
            <w:pPr>
              <w:jc w:val="both"/>
            </w:pPr>
            <w:r>
              <w:t>Добре (7-8</w:t>
            </w:r>
            <w:r w:rsidRPr="00B4226B">
              <w:t>) – завдання виконано відповідно до вимог; допущено незначні помилки при поясненні понять чи наведені прикладів; використано літературу; або ж матеріал подано недостатньо структуровано, змістовно, лаконічно</w:t>
            </w:r>
            <w:r>
              <w:t>;</w:t>
            </w:r>
            <w:r w:rsidRPr="00B4226B">
              <w:t xml:space="preserve"> завдання підготовлено вчасно. Або </w:t>
            </w:r>
            <w:r>
              <w:t>аспіранти</w:t>
            </w:r>
            <w:r w:rsidRPr="00B4226B">
              <w:t xml:space="preserve"> </w:t>
            </w:r>
            <w:r w:rsidRPr="00B4226B">
              <w:lastRenderedPageBreak/>
              <w:t xml:space="preserve">підготували завдання відповідно всіх вимог без помилок, проте не бажали презентувати на </w:t>
            </w:r>
            <w:r>
              <w:t>з</w:t>
            </w:r>
            <w:r w:rsidRPr="00B4226B">
              <w:t>анятті;</w:t>
            </w:r>
          </w:p>
          <w:p w:rsidR="00DB05A7" w:rsidRPr="00B4226B" w:rsidRDefault="00DB05A7" w:rsidP="002E3F2C">
            <w:pPr>
              <w:jc w:val="both"/>
            </w:pPr>
            <w:r>
              <w:t>Задовільно (5-6</w:t>
            </w:r>
            <w:r w:rsidRPr="00B4226B">
              <w:t>) – завдання виконано із певним недотриманням вимог: опора тільки на лекційний матеріал, відсутність візуального підкріплення теми; матеріал подано не систематизовано, не лаконічно; презентація н</w:t>
            </w:r>
            <w:r>
              <w:t>адто мала або ж надто об’ємна</w:t>
            </w:r>
            <w:r w:rsidRPr="00B4226B">
              <w:t>. Презентована на практичному занятті з помилками або ж не презентована.</w:t>
            </w:r>
          </w:p>
          <w:p w:rsidR="00DB05A7" w:rsidRPr="00B4226B" w:rsidRDefault="00DB05A7" w:rsidP="002E3F2C">
            <w:pPr>
              <w:jc w:val="both"/>
            </w:pPr>
            <w:r w:rsidRPr="00B4226B">
              <w:t>Незадовільно (1-2) – виконано менше як 50</w:t>
            </w:r>
            <w:r>
              <w:t>% вимог, нема відповідності завданню</w:t>
            </w:r>
            <w:r w:rsidRPr="00B4226B">
              <w:t>;</w:t>
            </w:r>
          </w:p>
          <w:p w:rsidR="00DB05A7" w:rsidRPr="00C67355" w:rsidRDefault="00DB05A7" w:rsidP="002E3F2C">
            <w:pPr>
              <w:jc w:val="both"/>
            </w:pPr>
            <w:r w:rsidRPr="00B4226B">
              <w:t>0 балів – презентація відсутня.</w:t>
            </w:r>
          </w:p>
        </w:tc>
      </w:tr>
      <w:tr w:rsidR="00DB05A7" w:rsidRPr="00C67355" w:rsidTr="002E3F2C">
        <w:tc>
          <w:tcPr>
            <w:tcW w:w="3190" w:type="dxa"/>
            <w:gridSpan w:val="2"/>
          </w:tcPr>
          <w:p w:rsidR="00DB05A7" w:rsidRPr="00151BC4" w:rsidRDefault="00DB05A7" w:rsidP="002E3F2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381" w:type="dxa"/>
            <w:gridSpan w:val="8"/>
          </w:tcPr>
          <w:p w:rsidR="00DB05A7" w:rsidRPr="00C67355" w:rsidRDefault="00DB05A7" w:rsidP="002E3F2C">
            <w:pPr>
              <w:jc w:val="both"/>
            </w:pPr>
            <w:r>
              <w:t>На семінарських заняттях обговорюються завдання, які виконують аспіранти самостійно, а також обговорення актуалізованих питань на лекціях. Відповідно до критеріїв</w:t>
            </w:r>
            <w:r w:rsidRPr="005361FF">
              <w:t xml:space="preserve"> оцінюван</w:t>
            </w:r>
            <w:r>
              <w:t xml:space="preserve">ня.    </w:t>
            </w:r>
          </w:p>
        </w:tc>
      </w:tr>
      <w:tr w:rsidR="00DB05A7" w:rsidRPr="00C67355" w:rsidTr="002E3F2C">
        <w:tc>
          <w:tcPr>
            <w:tcW w:w="3190" w:type="dxa"/>
            <w:gridSpan w:val="2"/>
          </w:tcPr>
          <w:p w:rsidR="00DB05A7" w:rsidRPr="00151BC4" w:rsidRDefault="00DB05A7" w:rsidP="002E3F2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DB05A7" w:rsidRPr="005361FF" w:rsidRDefault="00DB05A7" w:rsidP="002E3F2C">
            <w:pPr>
              <w:jc w:val="both"/>
            </w:pPr>
            <w:r>
              <w:t>Аспіра</w:t>
            </w:r>
            <w:r w:rsidRPr="005361FF">
              <w:t>нт допускається до підсумкового контролю (</w:t>
            </w:r>
            <w:r>
              <w:t>заліку</w:t>
            </w:r>
            <w:r w:rsidRPr="005361FF">
              <w:t>) при умові здачі усіх практичних завдань, підсумкового тестування по модулю.</w:t>
            </w:r>
          </w:p>
          <w:p w:rsidR="00DB05A7" w:rsidRPr="00C67355" w:rsidRDefault="00DB05A7" w:rsidP="002E3F2C">
            <w:pPr>
              <w:jc w:val="both"/>
            </w:pPr>
            <w:r w:rsidRPr="005361FF">
              <w:t xml:space="preserve">Підсумкова оцінка за курс є сумою балів набраних </w:t>
            </w:r>
            <w:r>
              <w:t>аспірантом</w:t>
            </w:r>
            <w:r w:rsidRPr="005361FF">
              <w:t xml:space="preserve"> протягом семестру за усі види роботи: усні оцінки за роботу на семінарах, </w:t>
            </w:r>
            <w:r>
              <w:t>виконані завдання, підсумковий тест</w:t>
            </w:r>
            <w:r w:rsidRPr="005361FF">
              <w:t>.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483A45" w:rsidRDefault="00DB05A7" w:rsidP="002E3F2C">
            <w:pPr>
              <w:jc w:val="center"/>
            </w:pPr>
            <w:r>
              <w:rPr>
                <w:b/>
              </w:rPr>
              <w:t>8</w:t>
            </w:r>
            <w:r w:rsidRPr="00483A45">
              <w:rPr>
                <w:b/>
              </w:rPr>
              <w:t>. Політика курсу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483A45" w:rsidRDefault="00DB05A7" w:rsidP="002E3F2C">
            <w:pPr>
              <w:tabs>
                <w:tab w:val="left" w:pos="0"/>
              </w:tabs>
              <w:jc w:val="both"/>
            </w:pPr>
            <w:r w:rsidRPr="003C5C10">
              <w:t xml:space="preserve">Викладання курсу ґрунтується на принципах академічної доброчесноті (списані роботи не зараховуються). </w:t>
            </w:r>
            <w:r>
              <w:t>Аспірант</w:t>
            </w:r>
            <w:r w:rsidRPr="003C5C10">
              <w:t xml:space="preserve"> виконує завдання, які зазначено у програмі (силабусі) вчасно. За невчасно здане завдання знижується бал.  Всі завдання курсу повинні бути виконаними незважаючи на причину відсутності </w:t>
            </w:r>
            <w:r>
              <w:t>аспіранта</w:t>
            </w:r>
            <w:r w:rsidRPr="003C5C10">
              <w:t xml:space="preserve"> на занятті. </w:t>
            </w:r>
            <w:r>
              <w:t xml:space="preserve"> </w:t>
            </w:r>
            <w:r w:rsidRPr="003C5C10">
              <w:t xml:space="preserve">  </w:t>
            </w:r>
            <w:r>
              <w:t xml:space="preserve"> 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151BC4" w:rsidRDefault="00DB05A7" w:rsidP="002E3F2C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DB05A7" w:rsidRPr="00D367FC" w:rsidTr="002E3F2C">
        <w:tc>
          <w:tcPr>
            <w:tcW w:w="9571" w:type="dxa"/>
            <w:gridSpan w:val="10"/>
          </w:tcPr>
          <w:p w:rsidR="00DB05A7" w:rsidRPr="007036B9" w:rsidRDefault="00DB05A7" w:rsidP="00DB05A7">
            <w:pPr>
              <w:pStyle w:val="a3"/>
              <w:numPr>
                <w:ilvl w:val="0"/>
                <w:numId w:val="2"/>
              </w:numPr>
              <w:jc w:val="both"/>
            </w:pPr>
            <w:r w:rsidRPr="007036B9">
              <w:t>Балл Г. О. Раціогуманістична орієнтація в методології людинознавства / Г. О. Балл. – К. : Видавництво ПП «СКД», 2017. – 204 с.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2"/>
              </w:numPr>
              <w:spacing w:after="200"/>
              <w:jc w:val="both"/>
            </w:pPr>
            <w:r w:rsidRPr="007036B9">
              <w:t>Василюк Ф. Е. Методологический анализ в психологии / Ф. Е. Василюк. – М. : МГППУ; Смысл, 2003. – 240 с.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2"/>
              </w:numPr>
              <w:spacing w:after="200"/>
              <w:jc w:val="both"/>
            </w:pPr>
            <w:r w:rsidRPr="007036B9">
              <w:t>Всемирная энциклопедия: Философия / Главн. науч. ред. и сост. А. А. Грищанов. – М. : АСТ, Мн. : Харвест, Современный литератор, 2001. – 1312 с.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2"/>
              </w:numPr>
              <w:jc w:val="both"/>
            </w:pPr>
            <w:r w:rsidRPr="007036B9">
              <w:t>Карпенко 3. С. Аксіологічна психологія особистості / З. С. Карпенко. – Івано-Франківськ : Лілея-НВ, 2009. – 512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 w:rsidRPr="007036B9">
              <w:rPr>
                <w:bCs/>
                <w:sz w:val="24"/>
                <w:szCs w:val="24"/>
              </w:rPr>
              <w:t>Никандров В. В. Методологические основы психологии. Учебное пособие / В. В. Никандров. – СПб. : Речь, 2008. – 235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 w:rsidRPr="007036B9">
              <w:rPr>
                <w:bCs/>
                <w:sz w:val="24"/>
                <w:szCs w:val="24"/>
              </w:rPr>
              <w:t>Савчин М. Методологеми психології : монографія / М. Савчин. – К. : Академвидав, 2013. – 224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 w:rsidRPr="007036B9">
              <w:rPr>
                <w:bCs/>
                <w:sz w:val="24"/>
                <w:szCs w:val="24"/>
              </w:rPr>
              <w:t>Титаренко Т. М. Сучасна психологія особистості: Навч. посібник. 2-е вид. / Т. М. Титаренко. – К. : Каравела, 2013. – 372 с.</w:t>
            </w:r>
          </w:p>
          <w:p w:rsidR="00DB05A7" w:rsidRPr="007036B9" w:rsidRDefault="00DB05A7" w:rsidP="002E3F2C">
            <w:pPr>
              <w:pStyle w:val="a3"/>
              <w:jc w:val="both"/>
            </w:pPr>
          </w:p>
          <w:p w:rsidR="00DB05A7" w:rsidRPr="007036B9" w:rsidRDefault="00DB05A7" w:rsidP="002E3F2C">
            <w:pPr>
              <w:shd w:val="clear" w:color="auto" w:fill="FFFFFF"/>
              <w:jc w:val="center"/>
              <w:rPr>
                <w:b/>
                <w:bCs/>
                <w:i/>
                <w:spacing w:val="-6"/>
              </w:rPr>
            </w:pPr>
            <w:r w:rsidRPr="007036B9">
              <w:rPr>
                <w:b/>
                <w:bCs/>
                <w:i/>
                <w:spacing w:val="-6"/>
              </w:rPr>
              <w:t>Допоміжна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</w:pPr>
            <w:r w:rsidRPr="007036B9">
              <w:t>Веккер Л. М. Психика и реальность: Единая теория психических процессов / Л. М. Веккер. – М. : Смысл, PerSe, 2000. – 685 с.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3"/>
              </w:numPr>
              <w:jc w:val="both"/>
            </w:pPr>
            <w:r w:rsidRPr="007036B9">
              <w:t>Дорфман Л. Я. Методологические основы эмпирической психологии: от понимания к технологии: Учеб. пос.  / Л. Я. Дорфман. – М. : Смысл; Изд. Центр «Академия»,  2005. – 288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036B9">
              <w:rPr>
                <w:sz w:val="24"/>
                <w:szCs w:val="24"/>
              </w:rPr>
              <w:t>Мазилов В. А. Методология психологической науки / В. А. Мазилов. – Ярославль : МАПН, 2003. – 198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036B9">
              <w:rPr>
                <w:sz w:val="24"/>
                <w:szCs w:val="24"/>
              </w:rPr>
              <w:lastRenderedPageBreak/>
              <w:t>Смит Н.  Современные системы психологии / Н. Смит. – СПб. : Прайм- ЕВРОЗНАК, 2003. – 384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3"/>
              </w:numPr>
              <w:jc w:val="both"/>
              <w:rPr>
                <w:bCs/>
                <w:sz w:val="24"/>
                <w:szCs w:val="24"/>
              </w:rPr>
            </w:pPr>
            <w:r w:rsidRPr="007036B9">
              <w:rPr>
                <w:bCs/>
                <w:spacing w:val="-8"/>
                <w:sz w:val="24"/>
                <w:szCs w:val="24"/>
              </w:rPr>
              <w:t xml:space="preserve">Татенко В. А. Психология в субъектном измерении: Монография / В. А. Татенко. – </w:t>
            </w:r>
            <w:r w:rsidRPr="007036B9">
              <w:rPr>
                <w:bCs/>
                <w:sz w:val="24"/>
                <w:szCs w:val="24"/>
              </w:rPr>
              <w:t>К. : Видавничий центр «Просвіта», 1996. – 404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036B9">
              <w:rPr>
                <w:sz w:val="24"/>
                <w:szCs w:val="24"/>
              </w:rPr>
              <w:t>Уилбер К. Интегральная психология: Сознание, Дух, Психология, Терапия: Пер. с англ./ К. Уилбер. – М. : ООО «Изд-во АСТ» и др., 2004. –  412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036B9">
              <w:rPr>
                <w:sz w:val="24"/>
                <w:szCs w:val="24"/>
              </w:rPr>
              <w:t>Фурман А. В. Ідея і зміст професійного методологування : [монографія] / А. В. Фурман. – Тернопіль : ТНЕУ, 2016. – 378 с.</w:t>
            </w:r>
          </w:p>
          <w:p w:rsidR="00DB05A7" w:rsidRPr="007036B9" w:rsidRDefault="00DB05A7" w:rsidP="002E3F2C">
            <w:pPr>
              <w:pStyle w:val="a8"/>
              <w:widowControl/>
              <w:ind w:left="720"/>
              <w:jc w:val="both"/>
              <w:rPr>
                <w:sz w:val="24"/>
                <w:szCs w:val="24"/>
              </w:rPr>
            </w:pPr>
          </w:p>
          <w:p w:rsidR="00DB05A7" w:rsidRPr="007036B9" w:rsidRDefault="00DB05A7" w:rsidP="002E3F2C">
            <w:pPr>
              <w:shd w:val="clear" w:color="auto" w:fill="FFFFFF"/>
              <w:tabs>
                <w:tab w:val="left" w:pos="365"/>
              </w:tabs>
              <w:spacing w:before="14"/>
              <w:jc w:val="center"/>
              <w:rPr>
                <w:i/>
                <w:spacing w:val="-20"/>
              </w:rPr>
            </w:pPr>
            <w:r w:rsidRPr="007036B9">
              <w:rPr>
                <w:b/>
                <w:i/>
              </w:rPr>
              <w:t>Інформаційні ресурси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</w:pPr>
            <w:r w:rsidRPr="007036B9">
              <w:t>В. П. Зинченко. Ценности в структуре сознания. Журнал «Вопросы философии». – 30.08.2011. // Электронная публикация: Центр гуманитарных технологий. – 02.03.2012. URL: </w:t>
            </w:r>
            <w:hyperlink r:id="rId7" w:history="1">
              <w:r w:rsidRPr="007036B9">
                <w:rPr>
                  <w:rStyle w:val="a5"/>
                </w:rPr>
                <w:t>http://gtmarket.ru/laboratory/expertize/6612</w:t>
              </w:r>
            </w:hyperlink>
            <w:r w:rsidRPr="007036B9">
              <w:t xml:space="preserve">; </w:t>
            </w:r>
            <w:hyperlink r:id="rId8" w:history="1">
              <w:r w:rsidRPr="007036B9">
                <w:rPr>
                  <w:rStyle w:val="a5"/>
                </w:rPr>
                <w:t>http://gtmarket.ru/laboratory/expertize/6612</w:t>
              </w:r>
            </w:hyperlink>
          </w:p>
          <w:p w:rsidR="00DB05A7" w:rsidRPr="007036B9" w:rsidRDefault="00DB05A7" w:rsidP="00DB05A7">
            <w:pPr>
              <w:pStyle w:val="a3"/>
              <w:numPr>
                <w:ilvl w:val="0"/>
                <w:numId w:val="4"/>
              </w:numPr>
              <w:spacing w:after="200"/>
              <w:jc w:val="both"/>
            </w:pPr>
            <w:r w:rsidRPr="007036B9">
              <w:t xml:space="preserve">Мазилов В. А. Психология в ХХ1 столетии: перспективы парадигмального синтеза / В. А. Мазилов, А. В. Азов, Ю. П. Вавилов // Вестник Костромского государственного университета. Серия: Педагогика. Психология. Социокинетика. – 2014. – № 1. – С. 20 –27. Режим доступу: </w:t>
            </w:r>
            <w:hyperlink r:id="rId9" w:history="1">
              <w:r w:rsidRPr="007036B9">
                <w:rPr>
                  <w:rStyle w:val="a5"/>
                </w:rPr>
                <w:t>https://cyberleninka.ru/article/v/psihologiya-v-xxi-stoletii-perspektivy-paradigmalnogo-sinteza</w:t>
              </w:r>
            </w:hyperlink>
          </w:p>
          <w:p w:rsidR="00DB05A7" w:rsidRPr="007036B9" w:rsidRDefault="00DB05A7" w:rsidP="00DB05A7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i/>
              </w:rPr>
            </w:pPr>
            <w:r w:rsidRPr="007036B9">
              <w:rPr>
                <w:rStyle w:val="a9"/>
              </w:rPr>
              <w:t>М’ясоїд</w:t>
            </w:r>
            <w:r w:rsidRPr="007036B9">
              <w:rPr>
                <w:rStyle w:val="st"/>
                <w:i/>
              </w:rPr>
              <w:t xml:space="preserve"> </w:t>
            </w:r>
            <w:r w:rsidRPr="007036B9">
              <w:rPr>
                <w:rStyle w:val="st"/>
              </w:rPr>
              <w:t>П. А.</w:t>
            </w:r>
            <w:r w:rsidRPr="007036B9">
              <w:rPr>
                <w:rStyle w:val="st"/>
                <w:i/>
              </w:rPr>
              <w:t xml:space="preserve"> </w:t>
            </w:r>
            <w:r w:rsidRPr="007036B9">
              <w:rPr>
                <w:rStyle w:val="a9"/>
              </w:rPr>
              <w:t>Загальна психологія</w:t>
            </w:r>
            <w:r w:rsidRPr="007036B9">
              <w:rPr>
                <w:rStyle w:val="st"/>
              </w:rPr>
              <w:t>: Навч. посіб.  / П. А. М’ясоїд. – 3-тє вид., випр.</w:t>
            </w:r>
            <w:r w:rsidRPr="007036B9">
              <w:rPr>
                <w:rStyle w:val="st"/>
                <w:i/>
              </w:rPr>
              <w:t xml:space="preserve"> — </w:t>
            </w:r>
            <w:r w:rsidRPr="007036B9">
              <w:rPr>
                <w:rStyle w:val="st"/>
              </w:rPr>
              <w:t>К. : Вища шк.,</w:t>
            </w:r>
            <w:r w:rsidRPr="007036B9">
              <w:rPr>
                <w:rStyle w:val="st"/>
                <w:i/>
              </w:rPr>
              <w:t xml:space="preserve"> </w:t>
            </w:r>
            <w:r w:rsidRPr="007036B9">
              <w:rPr>
                <w:rStyle w:val="st"/>
              </w:rPr>
              <w:t>2004. – 487 с. Режим доступу: http://194.44.152.155/elib/local/sk670180.pdf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</w:pPr>
            <w:r w:rsidRPr="007036B9">
              <w:t xml:space="preserve">Петренко В. Ф. Многомерное сознание: психосемантическая парадигма / В. Ф. Петренко.  – М. : Новый хронограф, 2010. – 440 с. Режим доступу: http:// </w:t>
            </w:r>
            <w:hyperlink r:id="rId10" w:history="1">
              <w:r w:rsidRPr="007036B9">
                <w:rPr>
                  <w:rStyle w:val="a5"/>
                </w:rPr>
                <w:t>http://www.klex.ru/dr8</w:t>
              </w:r>
            </w:hyperlink>
          </w:p>
          <w:p w:rsidR="00DB05A7" w:rsidRPr="007036B9" w:rsidRDefault="00DB05A7" w:rsidP="00DB05A7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i/>
              </w:rPr>
            </w:pPr>
            <w:r w:rsidRPr="007036B9">
              <w:t xml:space="preserve">Теория и методология психологии: Постнеклассическая перспектива    / Отв. ред. А. Л. Журавлев, А. В. Юревич. –  М. : Изд-во «Институт психологии РАН», 2007. – 528 с. (Методология, теория и история психологии). Режим доступу: https://istina.msu.ru/collections/989197/ </w:t>
            </w:r>
          </w:p>
          <w:p w:rsidR="00DB05A7" w:rsidRPr="00D367FC" w:rsidRDefault="00DB05A7" w:rsidP="00DB05A7">
            <w:pPr>
              <w:pStyle w:val="a3"/>
              <w:numPr>
                <w:ilvl w:val="0"/>
                <w:numId w:val="4"/>
              </w:numPr>
              <w:spacing w:after="200"/>
              <w:jc w:val="both"/>
              <w:rPr>
                <w:color w:val="0000FF" w:themeColor="hyperlink"/>
                <w:u w:val="single"/>
              </w:rPr>
            </w:pPr>
            <w:r w:rsidRPr="007036B9">
              <w:t xml:space="preserve">Фурман А. В. Парадигма як предмет методологічної рефлексії / А. В. Фурман // Психологія і суспільство. – 2013. – № 3. – С. 72–85. Режим доступу: </w:t>
            </w:r>
            <w:hyperlink r:id="rId11" w:history="1">
              <w:r w:rsidRPr="007036B9">
                <w:rPr>
                  <w:rStyle w:val="a5"/>
                </w:rPr>
                <w:t>http://journals.uran.ua/index.php/1810-2131/article/view/114442/108966</w:t>
              </w:r>
            </w:hyperlink>
          </w:p>
        </w:tc>
      </w:tr>
    </w:tbl>
    <w:p w:rsidR="00DB05A7" w:rsidRDefault="00DB05A7" w:rsidP="00DB05A7">
      <w:pPr>
        <w:jc w:val="both"/>
        <w:rPr>
          <w:lang w:val="uk-UA"/>
        </w:rPr>
      </w:pPr>
    </w:p>
    <w:p w:rsidR="00DB05A7" w:rsidRPr="00C67355" w:rsidRDefault="00DB05A7" w:rsidP="00DB05A7">
      <w:pPr>
        <w:jc w:val="both"/>
        <w:rPr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Pr="00784AB3" w:rsidRDefault="00DB05A7" w:rsidP="00DB05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_Пілецька Любомира Сидорівна</w:t>
      </w:r>
    </w:p>
    <w:p w:rsidR="003C371A" w:rsidRDefault="003C371A"/>
    <w:sectPr w:rsidR="003C371A" w:rsidSect="00BD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FF633C"/>
    <w:multiLevelType w:val="hybridMultilevel"/>
    <w:tmpl w:val="0DFC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9473C"/>
    <w:multiLevelType w:val="hybridMultilevel"/>
    <w:tmpl w:val="2EF266DE"/>
    <w:lvl w:ilvl="0" w:tplc="E8BC1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C7128"/>
    <w:multiLevelType w:val="hybridMultilevel"/>
    <w:tmpl w:val="CB1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A7"/>
    <w:rsid w:val="000434E0"/>
    <w:rsid w:val="003C371A"/>
    <w:rsid w:val="004D3992"/>
    <w:rsid w:val="008D586D"/>
    <w:rsid w:val="008E2873"/>
    <w:rsid w:val="00DB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3F160-9075-4E6A-987A-1B105CB7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5A7"/>
    <w:pPr>
      <w:ind w:left="720"/>
      <w:contextualSpacing/>
    </w:pPr>
  </w:style>
  <w:style w:type="paragraph" w:customStyle="1" w:styleId="1">
    <w:name w:val="Обычный1"/>
    <w:rsid w:val="00DB05A7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DB05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B05A7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DB05A7"/>
    <w:pPr>
      <w:widowControl w:val="0"/>
      <w:suppressAutoHyphens/>
      <w:spacing w:after="120"/>
    </w:pPr>
    <w:rPr>
      <w:rFonts w:eastAsia="Lucida Sans Unicode"/>
      <w:kern w:val="2"/>
      <w:lang w:val="uk-UA"/>
    </w:rPr>
  </w:style>
  <w:style w:type="character" w:customStyle="1" w:styleId="a7">
    <w:name w:val="Основной текст Знак"/>
    <w:basedOn w:val="a0"/>
    <w:link w:val="a6"/>
    <w:rsid w:val="00DB05A7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customStyle="1" w:styleId="Ch6">
    <w:name w:val="Основной текст (без абзаца) (Ch_6 Міністерства)"/>
    <w:basedOn w:val="a"/>
    <w:rsid w:val="00DB05A7"/>
    <w:pPr>
      <w:widowControl w:val="0"/>
      <w:tabs>
        <w:tab w:val="right" w:leader="underscore" w:pos="7767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  <w:lang w:val="uk-UA"/>
    </w:rPr>
  </w:style>
  <w:style w:type="paragraph" w:customStyle="1" w:styleId="a8">
    <w:name w:val="???????"/>
    <w:rsid w:val="00DB05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DB05A7"/>
    <w:rPr>
      <w:i/>
      <w:iCs/>
    </w:rPr>
  </w:style>
  <w:style w:type="character" w:customStyle="1" w:styleId="st">
    <w:name w:val="st"/>
    <w:basedOn w:val="a0"/>
    <w:rsid w:val="00DB05A7"/>
  </w:style>
  <w:style w:type="paragraph" w:customStyle="1" w:styleId="Ch60">
    <w:name w:val="Основной текст (Ch_6 Міністерства)"/>
    <w:basedOn w:val="a"/>
    <w:rsid w:val="00DB05A7"/>
    <w:pPr>
      <w:widowControl w:val="0"/>
      <w:tabs>
        <w:tab w:val="right" w:pos="7767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market.ru/laboratory/expertize/66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tmarket.ru/laboratory/expertize/66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psychol.pu.if.ua/mod/page/view.php?id=102" TargetMode="External"/><Relationship Id="rId11" Type="http://schemas.openxmlformats.org/officeDocument/2006/relationships/hyperlink" Target="http://journals.uran.ua/index.php/1810-2131/article/view/114442/108966" TargetMode="External"/><Relationship Id="rId5" Type="http://schemas.openxmlformats.org/officeDocument/2006/relationships/hyperlink" Target="mailto:lybomyra.piletska@pnu.edu.ua" TargetMode="External"/><Relationship Id="rId10" Type="http://schemas.openxmlformats.org/officeDocument/2006/relationships/hyperlink" Target="http://www.klex.ru/dr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v/psihologiya-v-xxi-stoletii-perspektivy-paradigmalnogo-sinte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6738</Words>
  <Characters>3841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Admin</cp:lastModifiedBy>
  <cp:revision>3</cp:revision>
  <dcterms:created xsi:type="dcterms:W3CDTF">2022-04-13T08:00:00Z</dcterms:created>
  <dcterms:modified xsi:type="dcterms:W3CDTF">2022-04-13T08:01:00Z</dcterms:modified>
</cp:coreProperties>
</file>