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="001B16D8">
        <w:rPr>
          <w:b/>
          <w:sz w:val="28"/>
          <w:szCs w:val="28"/>
          <w:lang w:val="uk-UA"/>
        </w:rPr>
        <w:t>психології</w:t>
      </w:r>
    </w:p>
    <w:p w:rsidR="00A75177" w:rsidRDefault="000402F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 та психології розвитку</w:t>
      </w: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0402FA" w:rsidRPr="001261A0" w:rsidRDefault="000402FA" w:rsidP="000402FA">
      <w:pPr>
        <w:jc w:val="center"/>
        <w:rPr>
          <w:b/>
          <w:sz w:val="36"/>
          <w:szCs w:val="36"/>
          <w:lang w:val="uk-UA"/>
        </w:rPr>
      </w:pPr>
      <w:r w:rsidRPr="001261A0">
        <w:rPr>
          <w:b/>
          <w:sz w:val="36"/>
          <w:szCs w:val="36"/>
          <w:lang w:val="uk-UA"/>
        </w:rPr>
        <w:t>ПСИХОЛОГІЯ РЕКЛАМИ</w:t>
      </w:r>
      <w:r w:rsidR="008D0F02">
        <w:rPr>
          <w:b/>
          <w:sz w:val="36"/>
          <w:szCs w:val="36"/>
          <w:lang w:val="uk-UA"/>
        </w:rPr>
        <w:t xml:space="preserve">  І МАРКЕТИНГУ</w:t>
      </w:r>
    </w:p>
    <w:p w:rsidR="00A75177" w:rsidRDefault="00A7517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0402FA" w:rsidRDefault="00A75177" w:rsidP="00BE1777">
      <w:pPr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Pr="00BF5594">
        <w:rPr>
          <w:color w:val="000000"/>
          <w:sz w:val="28"/>
          <w:szCs w:val="28"/>
          <w:lang w:val="uk-UA"/>
        </w:rPr>
        <w:t xml:space="preserve">  </w:t>
      </w:r>
    </w:p>
    <w:p w:rsidR="00BE1777" w:rsidRPr="00BE1777" w:rsidRDefault="00BE1777" w:rsidP="00BE1777">
      <w:pPr>
        <w:jc w:val="center"/>
        <w:rPr>
          <w:sz w:val="28"/>
          <w:szCs w:val="28"/>
          <w:lang w:val="uk-UA"/>
        </w:rPr>
      </w:pPr>
      <w:r w:rsidRPr="00BE1777">
        <w:rPr>
          <w:sz w:val="28"/>
          <w:szCs w:val="28"/>
          <w:lang w:val="uk-UA"/>
        </w:rPr>
        <w:t>Освітні програми «Психологія», «Організаційна психологія»,</w:t>
      </w:r>
    </w:p>
    <w:p w:rsidR="00BE1777" w:rsidRDefault="00BE1777" w:rsidP="00BE177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- </w:t>
      </w:r>
      <w:r w:rsidRPr="00BE1777">
        <w:rPr>
          <w:sz w:val="28"/>
          <w:szCs w:val="28"/>
          <w:lang w:val="uk-UA"/>
        </w:rPr>
        <w:t>053 Психологія</w:t>
      </w:r>
    </w:p>
    <w:p w:rsidR="00BE1777" w:rsidRPr="00BE1777" w:rsidRDefault="00BE1777" w:rsidP="00BE1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- </w:t>
      </w:r>
      <w:r w:rsidRPr="00BE1777">
        <w:rPr>
          <w:sz w:val="28"/>
          <w:szCs w:val="28"/>
          <w:lang w:val="uk-UA"/>
        </w:rPr>
        <w:t>05 Соціальні та поведінкові науки</w:t>
      </w: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75177" w:rsidRDefault="00A75177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BE17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BE1777">
        <w:rPr>
          <w:sz w:val="28"/>
          <w:szCs w:val="28"/>
          <w:lang w:val="uk-UA"/>
        </w:rPr>
        <w:t>22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BE1777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</w:t>
      </w:r>
      <w:r w:rsidR="00BE177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Pr="00BC32A7" w:rsidRDefault="00A7517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BE1777">
        <w:rPr>
          <w:sz w:val="28"/>
          <w:szCs w:val="28"/>
          <w:lang w:val="uk-UA"/>
        </w:rPr>
        <w:t>20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0741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A75177">
        <w:rPr>
          <w:b/>
          <w:sz w:val="28"/>
          <w:szCs w:val="28"/>
          <w:lang w:val="uk-UA"/>
        </w:rPr>
        <w:lastRenderedPageBreak/>
        <w:t>ЗМІСТ</w:t>
      </w:r>
    </w:p>
    <w:p w:rsidR="00A75177" w:rsidRDefault="00A7517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75177" w:rsidRPr="00193CEB" w:rsidRDefault="00A7517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1777" w:rsidRPr="00193CEB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BE1777" w:rsidRPr="0084333C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BE1777" w:rsidRPr="0084333C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BE1777" w:rsidRPr="00193CEB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BE1777" w:rsidRPr="00193CEB" w:rsidRDefault="00BE1777" w:rsidP="00BE1777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949"/>
        <w:gridCol w:w="44"/>
        <w:gridCol w:w="3628"/>
        <w:gridCol w:w="629"/>
        <w:gridCol w:w="565"/>
        <w:gridCol w:w="557"/>
        <w:gridCol w:w="597"/>
        <w:gridCol w:w="793"/>
      </w:tblGrid>
      <w:tr w:rsidR="00A75177" w:rsidRPr="00C67355" w:rsidTr="00E30AC3">
        <w:tc>
          <w:tcPr>
            <w:tcW w:w="9571" w:type="dxa"/>
            <w:gridSpan w:val="10"/>
          </w:tcPr>
          <w:p w:rsidR="00A75177" w:rsidRPr="00A72851" w:rsidRDefault="00A75177" w:rsidP="00050C2E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1. Загальна інформація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>Психологія реклами</w:t>
            </w:r>
            <w:r w:rsidR="008D0F02">
              <w:rPr>
                <w:lang w:val="uk-UA"/>
              </w:rPr>
              <w:t xml:space="preserve"> і маркетингу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Викладач (-і)</w:t>
            </w:r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>Вітюк Надія Романівна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13" w:type="dxa"/>
            <w:gridSpan w:val="7"/>
          </w:tcPr>
          <w:p w:rsidR="00A75177" w:rsidRPr="00A72851" w:rsidRDefault="006F767E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59-41-69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</w:rPr>
              <w:t>E-mail</w:t>
            </w:r>
            <w:r w:rsidRPr="00A72851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en-US"/>
              </w:rPr>
            </w:pPr>
            <w:r w:rsidRPr="00A72851">
              <w:rPr>
                <w:lang w:val="uk-UA"/>
              </w:rPr>
              <w:t>vityuknadiya@gmail.com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7109A0" w:rsidRDefault="00A75177" w:rsidP="00050C2E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7109A0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6813" w:type="dxa"/>
            <w:gridSpan w:val="7"/>
          </w:tcPr>
          <w:p w:rsidR="007734FE" w:rsidRPr="007109A0" w:rsidRDefault="00766095" w:rsidP="007734FE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>Дисципліни вільного вибору студента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13" w:type="dxa"/>
            <w:gridSpan w:val="7"/>
          </w:tcPr>
          <w:p w:rsidR="00A75177" w:rsidRPr="00A72851" w:rsidRDefault="003B6B5B" w:rsidP="00050C2E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 xml:space="preserve">Загальна кількість годин </w:t>
            </w:r>
            <w:r w:rsidR="009208CC" w:rsidRPr="00A72851">
              <w:rPr>
                <w:lang w:val="uk-UA"/>
              </w:rPr>
              <w:t>–</w:t>
            </w:r>
            <w:r w:rsidRPr="00A72851">
              <w:rPr>
                <w:lang w:val="uk-UA"/>
              </w:rPr>
              <w:t xml:space="preserve"> 90</w:t>
            </w:r>
            <w:r w:rsidR="009208CC" w:rsidRPr="00A72851">
              <w:t xml:space="preserve">; кількість кредитів ECTS – </w:t>
            </w:r>
            <w:r w:rsidR="009208CC" w:rsidRPr="00A72851">
              <w:rPr>
                <w:lang w:val="uk-UA"/>
              </w:rPr>
              <w:t>3</w:t>
            </w:r>
          </w:p>
        </w:tc>
      </w:tr>
      <w:tr w:rsidR="00A75177" w:rsidRPr="001711CA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13" w:type="dxa"/>
            <w:gridSpan w:val="7"/>
          </w:tcPr>
          <w:p w:rsidR="00A75177" w:rsidRPr="002D5214" w:rsidRDefault="002D5214" w:rsidP="00050C2E">
            <w:pPr>
              <w:jc w:val="both"/>
              <w:rPr>
                <w:color w:val="000000" w:themeColor="text1"/>
                <w:lang w:val="uk-UA"/>
              </w:rPr>
            </w:pPr>
            <w:r w:rsidRPr="002D5214">
              <w:rPr>
                <w:color w:val="000000" w:themeColor="text1"/>
                <w:lang w:val="uk-UA"/>
              </w:rPr>
              <w:t>http://magpsychol.pu.if.ua/course/view.php?id=46#section-5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color w:val="000000"/>
                <w:lang w:val="uk-UA"/>
              </w:rPr>
              <w:t>Консультації</w:t>
            </w:r>
          </w:p>
        </w:tc>
        <w:tc>
          <w:tcPr>
            <w:tcW w:w="6813" w:type="dxa"/>
            <w:gridSpan w:val="7"/>
          </w:tcPr>
          <w:p w:rsidR="00A75177" w:rsidRPr="00A72851" w:rsidRDefault="007109A0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консультацій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A72851" w:rsidRDefault="00A75177" w:rsidP="00050C2E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2. А</w:t>
            </w:r>
            <w:r w:rsidRPr="00A72851">
              <w:rPr>
                <w:b/>
              </w:rPr>
              <w:t>нотація до курсу</w:t>
            </w:r>
          </w:p>
        </w:tc>
      </w:tr>
      <w:tr w:rsidR="00A75177" w:rsidRPr="001711CA" w:rsidTr="00E30AC3">
        <w:tc>
          <w:tcPr>
            <w:tcW w:w="9571" w:type="dxa"/>
            <w:gridSpan w:val="10"/>
          </w:tcPr>
          <w:p w:rsidR="006C3DB9" w:rsidRPr="00A72851" w:rsidRDefault="00A22402" w:rsidP="00407B63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r w:rsidRPr="00A72851">
              <w:t>Актуальність вивчення</w:t>
            </w:r>
            <w:r w:rsidR="0008609C" w:rsidRPr="00A72851">
              <w:rPr>
                <w:lang w:val="uk-UA"/>
              </w:rPr>
              <w:t xml:space="preserve"> курсу</w:t>
            </w:r>
            <w:r w:rsidRPr="00A72851">
              <w:t xml:space="preserve"> пов'язана зі зростанням ролі реклами в житті сучасного суспільства. </w:t>
            </w:r>
            <w:r w:rsidR="0008609C" w:rsidRPr="00A72851">
              <w:rPr>
                <w:lang w:val="uk-UA"/>
              </w:rPr>
              <w:t>Оскільки р</w:t>
            </w:r>
            <w:r w:rsidRPr="00A72851">
              <w:rPr>
                <w:lang w:val="uk-UA"/>
              </w:rPr>
              <w:t xml:space="preserve">еклама істотно впливає на формування індивідуальних і соціальних </w:t>
            </w:r>
            <w:r w:rsidR="00C45CA6" w:rsidRPr="00A72851">
              <w:rPr>
                <w:lang w:val="uk-UA"/>
              </w:rPr>
              <w:t xml:space="preserve">потреб, </w:t>
            </w:r>
            <w:r w:rsidRPr="00A72851">
              <w:rPr>
                <w:lang w:val="uk-UA"/>
              </w:rPr>
              <w:t xml:space="preserve">настанов, </w:t>
            </w:r>
            <w:r w:rsidR="0008609C" w:rsidRPr="00A72851">
              <w:rPr>
                <w:lang w:val="uk-UA"/>
              </w:rPr>
              <w:t xml:space="preserve">стереотипів, </w:t>
            </w:r>
            <w:r w:rsidR="00C45CA6" w:rsidRPr="00A72851">
              <w:rPr>
                <w:lang w:val="uk-UA"/>
              </w:rPr>
              <w:t xml:space="preserve">цінностей, </w:t>
            </w:r>
            <w:r w:rsidRPr="00A72851">
              <w:rPr>
                <w:lang w:val="uk-UA"/>
              </w:rPr>
              <w:t xml:space="preserve">стилю життя окремих людей, соціальних груп та  широких </w:t>
            </w:r>
            <w:r w:rsidR="0008609C" w:rsidRPr="00A72851">
              <w:rPr>
                <w:lang w:val="uk-UA"/>
              </w:rPr>
              <w:t>мас населення, то важливим є вивчення психологічних аспектів цього</w:t>
            </w:r>
            <w:r w:rsidR="006C3DB9" w:rsidRPr="00A72851">
              <w:rPr>
                <w:lang w:val="uk-UA"/>
              </w:rPr>
              <w:t xml:space="preserve"> впливу, особливостей сприймання рекламних повідомлень споживачами, технологій створення реклам</w:t>
            </w:r>
            <w:r w:rsidR="00C45CA6" w:rsidRPr="00A72851">
              <w:rPr>
                <w:lang w:val="uk-UA"/>
              </w:rPr>
              <w:t>них повідомлень та проведення рекламних кампаній</w:t>
            </w:r>
            <w:r w:rsidR="006C3DB9" w:rsidRPr="00A72851">
              <w:rPr>
                <w:lang w:val="uk-UA"/>
              </w:rPr>
              <w:t>.</w:t>
            </w:r>
          </w:p>
          <w:p w:rsidR="00A75177" w:rsidRPr="00050C2E" w:rsidRDefault="00A22402" w:rsidP="00407B63">
            <w:pPr>
              <w:ind w:right="-5" w:firstLine="720"/>
              <w:jc w:val="both"/>
              <w:rPr>
                <w:sz w:val="22"/>
                <w:szCs w:val="22"/>
                <w:lang w:val="uk-UA"/>
              </w:rPr>
            </w:pPr>
            <w:r w:rsidRPr="00A72851">
              <w:t>Програма курсу побудована з урахуванням світового та вітчизняного досвіду психологічних досліджень</w:t>
            </w:r>
            <w:r w:rsidR="006C3DB9" w:rsidRPr="00A72851">
              <w:rPr>
                <w:lang w:val="uk-UA"/>
              </w:rPr>
              <w:t xml:space="preserve"> реклами й рекламної діяльності. </w:t>
            </w:r>
            <w:r w:rsidR="004D3037" w:rsidRPr="00A72851">
              <w:rPr>
                <w:lang w:val="uk-UA"/>
              </w:rPr>
              <w:t xml:space="preserve">Розглядаються основні </w:t>
            </w:r>
            <w:r w:rsidR="006311E7" w:rsidRPr="00A72851">
              <w:rPr>
                <w:lang w:val="uk-UA"/>
              </w:rPr>
              <w:t xml:space="preserve">мотиви споживачів реклами, </w:t>
            </w:r>
            <w:r w:rsidR="00407B63" w:rsidRPr="00A72851">
              <w:rPr>
                <w:lang w:val="uk-UA"/>
              </w:rPr>
              <w:t>дається психологічна характеристика процесу рекламної комунікації, аналізуються найбільш поширені моделі рекламного впливу на цільову аудиторію,  особливості сприймання реклами споживачами, психотехнології конструювання реклами і проведення рекламних кампаній.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b/>
                <w:lang w:val="uk-UA"/>
              </w:rPr>
              <w:t xml:space="preserve">3. </w:t>
            </w:r>
            <w:r w:rsidRPr="00050C2E">
              <w:rPr>
                <w:b/>
              </w:rPr>
              <w:t xml:space="preserve">Мета </w:t>
            </w:r>
            <w:r w:rsidRPr="00050C2E">
              <w:rPr>
                <w:b/>
                <w:lang w:val="uk-UA"/>
              </w:rPr>
              <w:t xml:space="preserve">та цілі </w:t>
            </w:r>
            <w:r w:rsidRPr="00050C2E">
              <w:rPr>
                <w:b/>
              </w:rPr>
              <w:t>курсу</w:t>
            </w:r>
            <w:r w:rsidRPr="00050C2E">
              <w:rPr>
                <w:b/>
                <w:lang w:val="uk-UA"/>
              </w:rPr>
              <w:t xml:space="preserve"> </w:t>
            </w:r>
          </w:p>
        </w:tc>
      </w:tr>
      <w:tr w:rsidR="00A75177" w:rsidRPr="001711CA" w:rsidTr="00E30AC3">
        <w:tc>
          <w:tcPr>
            <w:tcW w:w="9571" w:type="dxa"/>
            <w:gridSpan w:val="10"/>
          </w:tcPr>
          <w:p w:rsidR="00C609E5" w:rsidRPr="00C609E5" w:rsidRDefault="00C609E5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r w:rsidRPr="00C609E5">
              <w:rPr>
                <w:lang w:val="uk-UA"/>
              </w:rPr>
              <w:t xml:space="preserve">Мета навчальної дисципліни «Психологія реклами і маркетингу»: формування у студентів розуміння психологічної специфіки системи маркетингових комунікацій, сформувати у студентів компетентності, необхідні для діяльності психолога, пов’язаної зі створенням, експертизою і розповсюдженням реклами.  </w:t>
            </w:r>
          </w:p>
          <w:p w:rsidR="00C609E5" w:rsidRPr="00C609E5" w:rsidRDefault="00C609E5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r w:rsidRPr="00C609E5">
              <w:rPr>
                <w:lang w:val="uk-UA"/>
              </w:rPr>
              <w:t>Основні завдання вивчення дисципліни «Психологія реклами і маркетингу» полягають у наступному: розкрити психологічні аспекти функціонування системи маркетингових комунікацій, механізми психологічного впливу реклами на індивідуальну і масову свідомість і поведінку, особливості сприймання рекламних повідомлень аудиторією, оволодіння студентів технологіями проведення психологічної експертизи реклами та створення рекламних повідомлень.</w:t>
            </w:r>
          </w:p>
          <w:p w:rsidR="00BA1CF0" w:rsidRPr="00C609E5" w:rsidRDefault="00BA1CF0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</w:p>
        </w:tc>
      </w:tr>
      <w:tr w:rsidR="006F767E" w:rsidRPr="00C67355" w:rsidTr="00E30AC3">
        <w:tc>
          <w:tcPr>
            <w:tcW w:w="9571" w:type="dxa"/>
            <w:gridSpan w:val="10"/>
          </w:tcPr>
          <w:p w:rsidR="006F767E" w:rsidRPr="00050C2E" w:rsidRDefault="006F767E" w:rsidP="006F767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Компетентності</w:t>
            </w:r>
          </w:p>
        </w:tc>
      </w:tr>
      <w:tr w:rsidR="006F767E" w:rsidRPr="001B16D8" w:rsidTr="00E30AC3">
        <w:tc>
          <w:tcPr>
            <w:tcW w:w="9571" w:type="dxa"/>
            <w:gridSpan w:val="10"/>
          </w:tcPr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Загальні компетентності.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ЗК1. Здатність застосовувати знання у практичних ситуаціях.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ЗК3. Здатність генерувати нові ідеї (креативність).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ЗК6. Здатність діяти на основі етичних міркувань (мотивів).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ЗК7. Здатність діяти соціально відповідально та свідомо.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Фахові компетентності.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СК1. Здатність здійснювати теоретичний, методологічний та емпіричний аналіз актуальних проблем психологічної науки та / або практики.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СК2. Здатність самостійно планувати, організовувати та здійснювати психологічне дослідження з елементами наукової новизни та / або практичної значущості.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СК4. Здатність здійснювати практичну діяльність (тренінгову, психотерапевтичну, </w:t>
            </w:r>
            <w:r w:rsidRPr="00C5770B">
              <w:lastRenderedPageBreak/>
              <w:t>консультаційну, психодіагностичну та іншу залежно від спеціалізації) з використанням науково верифікованих методів та технік.</w:t>
            </w:r>
          </w:p>
          <w:p w:rsidR="006F767E" w:rsidRPr="00050C2E" w:rsidRDefault="00C609E5" w:rsidP="00C5770B">
            <w:pPr>
              <w:ind w:left="57" w:right="57"/>
              <w:mirrorIndents/>
              <w:jc w:val="both"/>
              <w:rPr>
                <w:b/>
                <w:lang w:val="uk-UA"/>
              </w:rPr>
            </w:pPr>
            <w:r w:rsidRPr="00C5770B">
              <w:t>СК8. Здатність оцінювати межі власної фахової компетентності та підвищувати професійну кваліфікацію.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6F767E" w:rsidP="00050C2E">
            <w:pPr>
              <w:jc w:val="center"/>
              <w:rPr>
                <w:b/>
                <w:lang w:val="uk-UA"/>
              </w:rPr>
            </w:pPr>
            <w:r w:rsidRPr="00931C72">
              <w:rPr>
                <w:rFonts w:eastAsia="Times New Roman"/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A75177" w:rsidRPr="00561769" w:rsidTr="00E30AC3">
        <w:tc>
          <w:tcPr>
            <w:tcW w:w="9571" w:type="dxa"/>
            <w:gridSpan w:val="10"/>
          </w:tcPr>
          <w:p w:rsidR="00AA4372" w:rsidRPr="00931C72" w:rsidRDefault="00AA4372" w:rsidP="00AA4372">
            <w:pPr>
              <w:pStyle w:val="a3"/>
              <w:ind w:left="0" w:firstLine="540"/>
              <w:jc w:val="both"/>
              <w:rPr>
                <w:rFonts w:eastAsia="Times New Roman"/>
                <w:color w:val="000000"/>
                <w:lang w:val="uk-UA" w:eastAsia="ar-SA"/>
              </w:rPr>
            </w:pPr>
            <w:r w:rsidRPr="00931C72">
              <w:rPr>
                <w:rFonts w:eastAsia="Times New Roman"/>
                <w:color w:val="000000"/>
                <w:lang w:val="uk-UA" w:eastAsia="ar-SA"/>
              </w:rPr>
              <w:t xml:space="preserve">Програмні результати навчання: 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>ПР2. Вміти організовувати та проводити психологічне дослідження із застосуванням валідних та надійних методів.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>ПР3.Узагальнювати емпіричні дані та формулювати теоретичні висновки.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bookmarkStart w:id="1" w:name="_Hlk49975870"/>
            <w:r w:rsidRPr="00AA4372">
              <w:t>ПР5. Розробляти програми психологічних інтервенцій (тренінг,  консультування тощо) у сферах освіти, бізнесу, сім’ї, з питань особистісного та кар’єрного розвитку, гендерних аспектів у психології, провадити їх в індивідуальній та груповій роботі, оцінювати якість.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bookmarkStart w:id="2" w:name="_Hlk49975902"/>
            <w:bookmarkEnd w:id="1"/>
            <w:r w:rsidRPr="00AA4372">
              <w:t>ПР9. Вирішувати етичні дилеми з опорою на норми закону, етичні принципи та загальнолюдські цінності.</w:t>
            </w:r>
          </w:p>
          <w:bookmarkEnd w:id="2"/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>ПР11. Здійснювати адаптацію та модифікацію існуючих наукових, зокрема і гендерних, підходів і методів до конкретних ситуацій професійної діяльності.</w:t>
            </w:r>
          </w:p>
          <w:p w:rsidR="00A75177" w:rsidRPr="00050C2E" w:rsidRDefault="00A75177" w:rsidP="0056176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b/>
                <w:lang w:val="uk-UA"/>
              </w:rPr>
              <w:t>5. Організація навчання курсу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Вид заняття</w:t>
            </w:r>
          </w:p>
        </w:tc>
        <w:tc>
          <w:tcPr>
            <w:tcW w:w="2512" w:type="dxa"/>
            <w:gridSpan w:val="4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Загальна кількість годин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12" w:type="dxa"/>
            <w:gridSpan w:val="4"/>
          </w:tcPr>
          <w:p w:rsidR="00A75177" w:rsidRPr="00050C2E" w:rsidRDefault="002D6953" w:rsidP="00050C2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512" w:type="dxa"/>
            <w:gridSpan w:val="4"/>
          </w:tcPr>
          <w:p w:rsidR="00A75177" w:rsidRPr="00025844" w:rsidRDefault="007109A0" w:rsidP="00050C2E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25844">
              <w:rPr>
                <w:color w:val="000000" w:themeColor="text1"/>
                <w:sz w:val="22"/>
                <w:szCs w:val="22"/>
                <w:lang w:val="uk-UA"/>
              </w:rPr>
              <w:t>18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12" w:type="dxa"/>
            <w:gridSpan w:val="4"/>
          </w:tcPr>
          <w:p w:rsidR="00A75177" w:rsidRPr="00050C2E" w:rsidRDefault="007109A0" w:rsidP="00050C2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Ознаки курсу</w:t>
            </w:r>
          </w:p>
        </w:tc>
      </w:tr>
      <w:tr w:rsidR="00330469" w:rsidRPr="00C67355" w:rsidTr="00E30AC3">
        <w:tc>
          <w:tcPr>
            <w:tcW w:w="1668" w:type="dxa"/>
            <w:vAlign w:val="center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762" w:type="dxa"/>
            <w:gridSpan w:val="4"/>
            <w:vAlign w:val="center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51" w:type="dxa"/>
            <w:gridSpan w:val="3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390" w:type="dxa"/>
            <w:gridSpan w:val="2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50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30469" w:rsidRPr="00C67355" w:rsidTr="00E30AC3">
        <w:tc>
          <w:tcPr>
            <w:tcW w:w="1668" w:type="dxa"/>
          </w:tcPr>
          <w:p w:rsidR="00A75177" w:rsidRPr="00D21C26" w:rsidRDefault="002E1C9E" w:rsidP="00D21C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D6953" w:rsidRPr="00D21C26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4762" w:type="dxa"/>
            <w:gridSpan w:val="4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1751" w:type="dxa"/>
            <w:gridSpan w:val="3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sz w:val="22"/>
                <w:szCs w:val="22"/>
                <w:lang w:val="uk-UA"/>
              </w:rPr>
              <w:t>1-й</w:t>
            </w:r>
          </w:p>
        </w:tc>
        <w:tc>
          <w:tcPr>
            <w:tcW w:w="1390" w:type="dxa"/>
            <w:gridSpan w:val="2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lang w:val="uk-UA"/>
              </w:rPr>
              <w:t>В</w:t>
            </w:r>
            <w:r w:rsidRPr="00D21C26">
              <w:t>ибірковий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50C2E">
              <w:rPr>
                <w:sz w:val="22"/>
                <w:szCs w:val="22"/>
                <w:lang w:val="uk-UA"/>
              </w:rPr>
              <w:t>у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color w:val="000000"/>
              </w:rPr>
              <w:t>Тема, план</w:t>
            </w:r>
          </w:p>
        </w:tc>
        <w:tc>
          <w:tcPr>
            <w:tcW w:w="993" w:type="dxa"/>
            <w:gridSpan w:val="2"/>
          </w:tcPr>
          <w:p w:rsidR="00A75177" w:rsidRPr="00050C2E" w:rsidRDefault="00A75177" w:rsidP="00050C2E">
            <w:pPr>
              <w:jc w:val="center"/>
              <w:rPr>
                <w:rStyle w:val="11"/>
                <w:i w:val="0"/>
                <w:color w:val="auto"/>
                <w:lang w:val="uk-UA"/>
              </w:rPr>
            </w:pPr>
            <w:r w:rsidRPr="00050C2E">
              <w:rPr>
                <w:rStyle w:val="11"/>
                <w:i w:val="0"/>
                <w:color w:val="auto"/>
              </w:rPr>
              <w:t>Форма</w:t>
            </w:r>
            <w:r w:rsidRPr="00050C2E">
              <w:rPr>
                <w:rStyle w:val="11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628" w:type="dxa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Література</w:t>
            </w:r>
          </w:p>
        </w:tc>
        <w:tc>
          <w:tcPr>
            <w:tcW w:w="1194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Завдання</w:t>
            </w:r>
            <w:r w:rsidR="002C2276">
              <w:rPr>
                <w:lang w:val="uk-UA"/>
              </w:rPr>
              <w:t>,</w:t>
            </w:r>
            <w:r w:rsidRPr="00050C2E">
              <w:rPr>
                <w:lang w:val="uk-UA"/>
              </w:rPr>
              <w:t xml:space="preserve"> год</w:t>
            </w:r>
          </w:p>
        </w:tc>
        <w:tc>
          <w:tcPr>
            <w:tcW w:w="1154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Вага оцінки</w:t>
            </w:r>
          </w:p>
        </w:tc>
        <w:tc>
          <w:tcPr>
            <w:tcW w:w="793" w:type="dxa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Термін виконання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2D6953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2D6953" w:rsidRPr="001261A0">
              <w:rPr>
                <w:iCs/>
                <w:lang w:val="uk-UA"/>
              </w:rPr>
              <w:t xml:space="preserve">1. </w:t>
            </w:r>
            <w:r w:rsidR="00293375">
              <w:rPr>
                <w:iCs/>
                <w:lang w:val="uk-UA"/>
              </w:rPr>
              <w:t>Реклама як соціально-психологічний феномен</w:t>
            </w:r>
          </w:p>
          <w:p w:rsidR="00262FE4" w:rsidRPr="00262FE4" w:rsidRDefault="00262FE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262FE4">
              <w:rPr>
                <w:iCs/>
                <w:lang w:val="uk-UA"/>
              </w:rPr>
              <w:t> Психологія реклами і маркетингу: предмет і завдання дослідження.</w:t>
            </w:r>
          </w:p>
          <w:p w:rsidR="00262FE4" w:rsidRPr="00262FE4" w:rsidRDefault="00262FE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262FE4">
              <w:rPr>
                <w:iCs/>
                <w:lang w:val="uk-UA"/>
              </w:rPr>
              <w:t xml:space="preserve">Сучасні напрями рекламної і маркетингової </w:t>
            </w:r>
            <w:r w:rsidRPr="00262FE4">
              <w:rPr>
                <w:iCs/>
                <w:lang w:val="uk-UA"/>
              </w:rPr>
              <w:lastRenderedPageBreak/>
              <w:t>діяльності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>Міждисциплінарні аспекти вивчення реклами.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 xml:space="preserve">Поняття про рекламу і маркетинг. 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>Соціальні функції реклами.</w:t>
            </w:r>
          </w:p>
          <w:p w:rsidR="00E30AC3" w:rsidRPr="00E30AC3" w:rsidRDefault="00E30AC3" w:rsidP="002D6953">
            <w:pPr>
              <w:snapToGrid w:val="0"/>
              <w:ind w:right="-130"/>
              <w:rPr>
                <w:iCs/>
              </w:rPr>
            </w:pP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</w:t>
            </w:r>
          </w:p>
        </w:tc>
        <w:tc>
          <w:tcPr>
            <w:tcW w:w="3628" w:type="dxa"/>
          </w:tcPr>
          <w:p w:rsidR="00ED12D8" w:rsidRPr="00CD2A03" w:rsidRDefault="00ED12D8" w:rsidP="00ED12D8">
            <w:pPr>
              <w:pStyle w:val="a3"/>
              <w:tabs>
                <w:tab w:val="left" w:pos="606"/>
              </w:tabs>
              <w:spacing w:after="0"/>
              <w:ind w:left="0" w:right="-81"/>
            </w:pPr>
            <w:r>
              <w:t>- </w:t>
            </w:r>
            <w:r w:rsidRPr="00CD2A03">
              <w:t>Мозер К. Психология маркетинга и рекламы / Пер. с нем. -X.: Изд-во Гуманитарный Центр, 2004. С.11-21.</w:t>
            </w:r>
          </w:p>
          <w:p w:rsidR="00ED12D8" w:rsidRPr="00E14835" w:rsidRDefault="00ED12D8" w:rsidP="00ED12D8">
            <w:pPr>
              <w:tabs>
                <w:tab w:val="left" w:pos="297"/>
              </w:tabs>
              <w:rPr>
                <w:lang w:val="uk-UA"/>
              </w:rPr>
            </w:pPr>
            <w:r w:rsidRPr="00CD2A03">
              <w:t>- Головлева Е. Основы рекламы: Учебное пособие для вузов. М.: Академический Проект, 2008. –</w:t>
            </w:r>
            <w:r w:rsidRPr="00CD2A03">
              <w:rPr>
                <w:color w:val="000000"/>
                <w:lang w:val="uk-UA"/>
              </w:rPr>
              <w:t xml:space="preserve"> С. 6-12, 49-61.</w:t>
            </w:r>
          </w:p>
        </w:tc>
        <w:tc>
          <w:tcPr>
            <w:tcW w:w="1194" w:type="dxa"/>
            <w:gridSpan w:val="2"/>
          </w:tcPr>
          <w:p w:rsidR="00EB1C11" w:rsidRDefault="00EB1C11" w:rsidP="00050C2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</w:p>
          <w:p w:rsidR="002D6953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C797C">
              <w:rPr>
                <w:lang w:val="uk-UA"/>
              </w:rPr>
              <w:t xml:space="preserve"> год.</w:t>
            </w:r>
          </w:p>
          <w:p w:rsidR="00E41CF5" w:rsidRPr="00050C2E" w:rsidRDefault="00E41CF5" w:rsidP="00050C2E">
            <w:pPr>
              <w:jc w:val="both"/>
              <w:rPr>
                <w:lang w:val="uk-UA"/>
              </w:rPr>
            </w:pPr>
          </w:p>
        </w:tc>
        <w:tc>
          <w:tcPr>
            <w:tcW w:w="1154" w:type="dxa"/>
            <w:gridSpan w:val="2"/>
          </w:tcPr>
          <w:p w:rsidR="00E14835" w:rsidRPr="001A516A" w:rsidRDefault="00E14835" w:rsidP="00E14835">
            <w:pPr>
              <w:jc w:val="both"/>
              <w:rPr>
                <w:lang w:val="uk-UA"/>
              </w:rPr>
            </w:pPr>
            <w:r w:rsidRPr="0094454F">
              <w:t xml:space="preserve">5 б. (вибірково, </w:t>
            </w:r>
            <w:r w:rsidR="001A516A">
              <w:t>під час опитування на семінарі)</w:t>
            </w:r>
            <w:r w:rsidR="001A516A">
              <w:rPr>
                <w:lang w:val="uk-UA"/>
              </w:rPr>
              <w:t>.</w:t>
            </w:r>
          </w:p>
          <w:p w:rsidR="002D6953" w:rsidRPr="00E14835" w:rsidRDefault="002D6953" w:rsidP="00050C2E">
            <w:pPr>
              <w:jc w:val="both"/>
            </w:pPr>
          </w:p>
        </w:tc>
        <w:tc>
          <w:tcPr>
            <w:tcW w:w="793" w:type="dxa"/>
          </w:tcPr>
          <w:p w:rsidR="002D6953" w:rsidRPr="00050C2E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D25384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2D6953" w:rsidRPr="001261A0">
              <w:rPr>
                <w:iCs/>
                <w:lang w:val="uk-UA"/>
              </w:rPr>
              <w:t xml:space="preserve">2. Психологічна </w:t>
            </w:r>
            <w:r w:rsidR="001931A0">
              <w:rPr>
                <w:iCs/>
                <w:lang w:val="uk-UA"/>
              </w:rPr>
              <w:t>характе</w:t>
            </w:r>
            <w:r w:rsidR="002C2276">
              <w:rPr>
                <w:iCs/>
                <w:lang w:val="uk-UA"/>
              </w:rPr>
              <w:t>ристи</w:t>
            </w:r>
            <w:r w:rsidR="002D6953" w:rsidRPr="001261A0">
              <w:rPr>
                <w:iCs/>
                <w:lang w:val="uk-UA"/>
              </w:rPr>
              <w:t xml:space="preserve">ка </w:t>
            </w:r>
            <w:r w:rsidR="00862FB0">
              <w:rPr>
                <w:iCs/>
                <w:lang w:val="uk-UA"/>
              </w:rPr>
              <w:t xml:space="preserve">процесу </w:t>
            </w:r>
            <w:r w:rsidR="002D6953" w:rsidRPr="001261A0">
              <w:rPr>
                <w:iCs/>
                <w:lang w:val="uk-UA"/>
              </w:rPr>
              <w:t>рекламної комунікації</w:t>
            </w:r>
            <w:r w:rsidR="00D25384">
              <w:rPr>
                <w:iCs/>
                <w:lang w:val="uk-UA"/>
              </w:rPr>
              <w:t>.</w:t>
            </w:r>
          </w:p>
          <w:p w:rsidR="00D25384" w:rsidRPr="00D25384" w:rsidRDefault="00D25384" w:rsidP="00D2538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 xml:space="preserve">Психологічні особливості рекламної комунікації. </w:t>
            </w:r>
          </w:p>
          <w:p w:rsidR="00D25384" w:rsidRPr="00D25384" w:rsidRDefault="00D25384" w:rsidP="00D2538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 xml:space="preserve">Функціонально-рольова структура рекламної комунікації. </w:t>
            </w:r>
          </w:p>
          <w:p w:rsidR="00D25384" w:rsidRPr="001261A0" w:rsidRDefault="00D2538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>Особистість як суб’єкт і об’єкт рекламної комунікації. Типи споживачів реклами</w:t>
            </w:r>
            <w:r w:rsidR="00262FE4">
              <w:rPr>
                <w:iCs/>
                <w:lang w:val="uk-UA"/>
              </w:rPr>
              <w:t>, м</w:t>
            </w:r>
            <w:r w:rsidRPr="00D25384">
              <w:rPr>
                <w:iCs/>
                <w:lang w:val="uk-UA"/>
              </w:rPr>
              <w:t xml:space="preserve">отиви </w:t>
            </w:r>
            <w:r w:rsidR="00262FE4">
              <w:rPr>
                <w:iCs/>
                <w:lang w:val="uk-UA"/>
              </w:rPr>
              <w:t xml:space="preserve">їх </w:t>
            </w:r>
            <w:r w:rsidRPr="00D25384">
              <w:rPr>
                <w:iCs/>
                <w:lang w:val="uk-UA"/>
              </w:rPr>
              <w:t xml:space="preserve">звернення </w:t>
            </w:r>
            <w:r w:rsidR="00262FE4">
              <w:rPr>
                <w:iCs/>
                <w:lang w:val="uk-UA"/>
              </w:rPr>
              <w:t>д</w:t>
            </w:r>
            <w:r w:rsidRPr="00D25384">
              <w:rPr>
                <w:iCs/>
                <w:lang w:val="uk-UA"/>
              </w:rPr>
              <w:t>о реклами.</w:t>
            </w:r>
          </w:p>
        </w:tc>
        <w:tc>
          <w:tcPr>
            <w:tcW w:w="993" w:type="dxa"/>
            <w:gridSpan w:val="2"/>
          </w:tcPr>
          <w:p w:rsidR="002D6953" w:rsidRPr="00050C2E" w:rsidRDefault="00862FB0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2C2276" w:rsidRPr="00E14835" w:rsidRDefault="00862FB0" w:rsidP="002C2276">
            <w:pPr>
              <w:pStyle w:val="a3"/>
              <w:tabs>
                <w:tab w:val="left" w:pos="606"/>
              </w:tabs>
              <w:spacing w:after="0"/>
              <w:ind w:left="0" w:right="-81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2C2276" w:rsidRPr="00E14835">
              <w:t>Головлева Е. Основы рекламы: Учебное пособие для вузов. М.: Академический Проект, 2008. С. 79-89.</w:t>
            </w:r>
          </w:p>
          <w:p w:rsidR="002C2276" w:rsidRPr="00E14835" w:rsidRDefault="00862FB0" w:rsidP="002C2276">
            <w:pPr>
              <w:pStyle w:val="a3"/>
              <w:tabs>
                <w:tab w:val="left" w:pos="606"/>
              </w:tabs>
              <w:spacing w:after="0"/>
              <w:ind w:left="0" w:right="-8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2C2276" w:rsidRPr="00E14835">
              <w:rPr>
                <w:color w:val="000000"/>
                <w:lang w:val="uk-UA"/>
              </w:rPr>
              <w:t>Агибалова К.А., Лысакова Н.С. Особенности рекламозависимых и рекламонезависимых потребителей</w:t>
            </w:r>
            <w:r w:rsidR="00286397" w:rsidRPr="007973AB">
              <w:rPr>
                <w:sz w:val="22"/>
                <w:szCs w:val="22"/>
              </w:rPr>
              <w:t xml:space="preserve">. </w:t>
            </w:r>
            <w:r w:rsidR="00286397" w:rsidRPr="005403D6">
              <w:rPr>
                <w:sz w:val="22"/>
                <w:szCs w:val="22"/>
                <w:lang w:val="en-GB"/>
              </w:rPr>
              <w:t>URL</w:t>
            </w:r>
            <w:r w:rsidR="00286397" w:rsidRPr="00ED12D8">
              <w:rPr>
                <w:sz w:val="22"/>
                <w:szCs w:val="22"/>
              </w:rPr>
              <w:t xml:space="preserve">: </w:t>
            </w:r>
            <w:r w:rsidR="00E14835" w:rsidRPr="00E14835">
              <w:rPr>
                <w:color w:val="000000"/>
                <w:lang w:val="uk-UA"/>
              </w:rPr>
              <w:t xml:space="preserve"> </w:t>
            </w:r>
            <w:r w:rsidR="002C2276" w:rsidRPr="00E14835">
              <w:rPr>
                <w:color w:val="000000"/>
                <w:lang w:val="uk-UA"/>
              </w:rPr>
              <w:t xml:space="preserve">   </w:t>
            </w:r>
            <w:hyperlink r:id="rId7" w:history="1">
              <w:r w:rsidR="002C2276" w:rsidRPr="00E14835">
                <w:rPr>
                  <w:rStyle w:val="a8"/>
                  <w:lang w:val="uk-UA"/>
                </w:rPr>
                <w:t>http://psyfactor.org/lib/recl2. htm</w:t>
              </w:r>
            </w:hyperlink>
            <w:r w:rsidR="002C2276" w:rsidRPr="00E14835">
              <w:rPr>
                <w:color w:val="000000"/>
                <w:lang w:val="uk-UA"/>
              </w:rPr>
              <w:t xml:space="preserve"> </w:t>
            </w:r>
          </w:p>
          <w:p w:rsidR="002D6953" w:rsidRPr="00E14835" w:rsidRDefault="002D6953" w:rsidP="00050C2E">
            <w:pPr>
              <w:jc w:val="both"/>
              <w:rPr>
                <w:lang w:val="uk-UA"/>
              </w:rPr>
            </w:pPr>
          </w:p>
        </w:tc>
        <w:tc>
          <w:tcPr>
            <w:tcW w:w="1194" w:type="dxa"/>
            <w:gridSpan w:val="2"/>
          </w:tcPr>
          <w:p w:rsidR="00EB1C11" w:rsidRDefault="00EB1C11" w:rsidP="00EB1C1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  <w:r w:rsidR="00FC797C">
              <w:rPr>
                <w:color w:val="000000"/>
                <w:lang w:val="uk-UA"/>
              </w:rPr>
              <w:t>.</w:t>
            </w:r>
          </w:p>
          <w:p w:rsidR="00FC797C" w:rsidRDefault="00FC797C" w:rsidP="00FC797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Визначення </w:t>
            </w:r>
            <w:r w:rsidRPr="00FF7660">
              <w:rPr>
                <w:color w:val="000000"/>
                <w:lang w:val="uk-UA"/>
              </w:rPr>
              <w:t>критерії</w:t>
            </w:r>
            <w:r>
              <w:rPr>
                <w:color w:val="000000"/>
                <w:lang w:val="uk-UA"/>
              </w:rPr>
              <w:t>в ставлення споживачів до реклами</w:t>
            </w:r>
            <w:r w:rsidR="00E41CF5">
              <w:rPr>
                <w:color w:val="000000"/>
                <w:lang w:val="uk-UA"/>
              </w:rPr>
              <w:t>.</w:t>
            </w:r>
          </w:p>
          <w:p w:rsidR="002D6953" w:rsidRPr="00050C2E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C797C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2D6953" w:rsidRDefault="002D6953" w:rsidP="00D33715">
            <w:pPr>
              <w:jc w:val="both"/>
              <w:rPr>
                <w:lang w:val="uk-UA"/>
              </w:rPr>
            </w:pPr>
          </w:p>
          <w:p w:rsidR="001A516A" w:rsidRDefault="00330469" w:rsidP="00D337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б. за тест</w:t>
            </w:r>
            <w:r w:rsidR="00025844">
              <w:rPr>
                <w:lang w:val="uk-UA"/>
              </w:rPr>
              <w:t xml:space="preserve"> по темам 1-2</w:t>
            </w:r>
            <w:r>
              <w:rPr>
                <w:lang w:val="uk-UA"/>
              </w:rPr>
              <w:t>;</w:t>
            </w:r>
          </w:p>
          <w:p w:rsidR="00330469" w:rsidRPr="00330469" w:rsidRDefault="00330469" w:rsidP="00330469">
            <w:pPr>
              <w:jc w:val="both"/>
              <w:rPr>
                <w:lang w:val="uk-UA"/>
              </w:rPr>
            </w:pPr>
            <w:r w:rsidRPr="0094454F">
              <w:t>5 б. (вибірково, під час опитування на семінарі)</w:t>
            </w:r>
            <w:r>
              <w:rPr>
                <w:lang w:val="uk-UA"/>
              </w:rPr>
              <w:t>.</w:t>
            </w:r>
          </w:p>
          <w:p w:rsidR="00330469" w:rsidRPr="00330469" w:rsidRDefault="00330469" w:rsidP="00D33715">
            <w:pPr>
              <w:jc w:val="both"/>
            </w:pPr>
          </w:p>
          <w:p w:rsidR="001A516A" w:rsidRPr="001A516A" w:rsidRDefault="001A516A" w:rsidP="00D33715">
            <w:pPr>
              <w:jc w:val="both"/>
              <w:rPr>
                <w:lang w:val="uk-UA"/>
              </w:rPr>
            </w:pP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Тема 3. П</w:t>
            </w:r>
            <w:r w:rsidR="002D6953" w:rsidRPr="001261A0">
              <w:rPr>
                <w:iCs/>
                <w:lang w:val="uk-UA"/>
              </w:rPr>
              <w:t>сихологія впливу реклами на споживачів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 xml:space="preserve">Проблема психологічного впливу реклами на свідомість і поведінку цільової аудиторії. Види та механізми психологічного впливу реклами. Методи впливу реклами (за Р. </w:t>
            </w:r>
            <w:r w:rsidRPr="00046A3D">
              <w:rPr>
                <w:iCs/>
                <w:lang w:val="uk-UA"/>
              </w:rPr>
              <w:lastRenderedPageBreak/>
              <w:t xml:space="preserve">Харрісом). Установка як результат психологічного впливу реклами. 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>Моделі психологічного впливу реклами на споживача.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>Маніпулятивні технології в рекламі. Ознаки використання маніпуляції в рекламних повідомленнях.</w:t>
            </w:r>
          </w:p>
          <w:p w:rsidR="00046A3D" w:rsidRPr="00046A3D" w:rsidRDefault="00046A3D" w:rsidP="00B474FF">
            <w:pPr>
              <w:snapToGrid w:val="0"/>
              <w:ind w:right="-130"/>
              <w:rPr>
                <w:iCs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</w:t>
            </w:r>
          </w:p>
        </w:tc>
        <w:tc>
          <w:tcPr>
            <w:tcW w:w="3628" w:type="dxa"/>
          </w:tcPr>
          <w:p w:rsidR="00862FB0" w:rsidRPr="001261A0" w:rsidRDefault="00862FB0" w:rsidP="00862FB0">
            <w:pPr>
              <w:widowControl w:val="0"/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right="-261" w:firstLine="322"/>
              <w:rPr>
                <w:color w:val="000000"/>
                <w:lang w:val="uk-UA"/>
              </w:rPr>
            </w:pPr>
            <w:r w:rsidRPr="001261A0">
              <w:rPr>
                <w:color w:val="000000"/>
                <w:lang w:val="uk-UA"/>
              </w:rPr>
              <w:t>- Дацюк С. Рекламу смотрите внимательно Или не смотрите вообще</w:t>
            </w:r>
            <w:r>
              <w:rPr>
                <w:color w:val="000000"/>
                <w:lang w:val="uk-UA"/>
              </w:rPr>
              <w:t>.</w:t>
            </w:r>
            <w:r w:rsidRPr="007973AB">
              <w:rPr>
                <w:sz w:val="22"/>
                <w:szCs w:val="22"/>
              </w:rPr>
              <w:t xml:space="preserve"> . </w:t>
            </w:r>
            <w:r w:rsidRPr="005403D6">
              <w:rPr>
                <w:sz w:val="22"/>
                <w:szCs w:val="22"/>
                <w:lang w:val="en-GB"/>
              </w:rPr>
              <w:t>URL</w:t>
            </w:r>
            <w:r w:rsidRPr="00862FB0">
              <w:rPr>
                <w:sz w:val="22"/>
                <w:szCs w:val="22"/>
              </w:rPr>
              <w:t xml:space="preserve">: </w:t>
            </w:r>
            <w:r w:rsidRPr="001261A0">
              <w:rPr>
                <w:color w:val="000000"/>
                <w:lang w:val="uk-UA"/>
              </w:rPr>
              <w:t xml:space="preserve"> http://psyfactor.org/recl9.htm</w:t>
            </w:r>
          </w:p>
          <w:p w:rsidR="00862FB0" w:rsidRPr="001261A0" w:rsidRDefault="00862FB0" w:rsidP="00862FB0">
            <w:pPr>
              <w:numPr>
                <w:ilvl w:val="0"/>
                <w:numId w:val="11"/>
              </w:numPr>
              <w:tabs>
                <w:tab w:val="left" w:pos="464"/>
              </w:tabs>
              <w:snapToGrid w:val="0"/>
              <w:ind w:left="0" w:right="-261" w:firstLine="322"/>
              <w:rPr>
                <w:iCs/>
                <w:color w:val="000000"/>
                <w:lang w:val="uk-UA"/>
              </w:rPr>
            </w:pPr>
            <w:r w:rsidRPr="001261A0">
              <w:rPr>
                <w:iCs/>
                <w:color w:val="000000"/>
                <w:lang w:val="uk-UA"/>
              </w:rPr>
              <w:t>Потапов Е. Сон разума порожден рекламой?</w:t>
            </w:r>
            <w:r>
              <w:rPr>
                <w:iCs/>
                <w:color w:val="000000"/>
                <w:lang w:val="uk-UA"/>
              </w:rPr>
              <w:t xml:space="preserve"> </w:t>
            </w:r>
            <w:r w:rsidRPr="005403D6">
              <w:rPr>
                <w:sz w:val="22"/>
                <w:szCs w:val="22"/>
                <w:lang w:val="en-GB"/>
              </w:rPr>
              <w:t xml:space="preserve">URL: </w:t>
            </w:r>
            <w:hyperlink r:id="rId8" w:history="1">
              <w:r w:rsidRPr="001261A0">
                <w:rPr>
                  <w:rStyle w:val="a8"/>
                  <w:iCs/>
                  <w:color w:val="000000"/>
                  <w:lang w:val="uk-UA"/>
                </w:rPr>
                <w:t>http://psyfactor.org/recl10.htm</w:t>
              </w:r>
            </w:hyperlink>
          </w:p>
          <w:p w:rsidR="00862FB0" w:rsidRPr="001261A0" w:rsidRDefault="00862FB0" w:rsidP="00862FB0">
            <w:pPr>
              <w:widowControl w:val="0"/>
              <w:numPr>
                <w:ilvl w:val="0"/>
                <w:numId w:val="11"/>
              </w:numPr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left="0" w:right="-261" w:firstLine="322"/>
              <w:rPr>
                <w:color w:val="000000"/>
                <w:lang w:val="uk-UA"/>
              </w:rPr>
            </w:pPr>
            <w:r w:rsidRPr="001261A0">
              <w:rPr>
                <w:color w:val="000000"/>
                <w:lang w:val="uk-UA"/>
              </w:rPr>
              <w:t>Харрис Р. Психология массовых коммуникаций. СПб. СПб: Питер, 2003. С.130-139, 140-192.</w:t>
            </w:r>
          </w:p>
          <w:p w:rsidR="00862FB0" w:rsidRPr="001261A0" w:rsidRDefault="00862FB0" w:rsidP="00862FB0">
            <w:pPr>
              <w:widowControl w:val="0"/>
              <w:numPr>
                <w:ilvl w:val="0"/>
                <w:numId w:val="11"/>
              </w:numPr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left="0" w:right="-261" w:firstLine="322"/>
              <w:rPr>
                <w:color w:val="000000"/>
                <w:lang w:val="uk-UA"/>
              </w:rPr>
            </w:pPr>
            <w:r w:rsidRPr="001261A0">
              <w:rPr>
                <w:color w:val="000000"/>
                <w:lang w:val="uk-UA"/>
              </w:rPr>
              <w:t>Мозер К. Психология мар</w:t>
            </w:r>
            <w:r>
              <w:rPr>
                <w:color w:val="000000"/>
                <w:lang w:val="uk-UA"/>
              </w:rPr>
              <w:t>кетинга и рекламы.</w:t>
            </w:r>
            <w:r w:rsidRPr="001261A0">
              <w:rPr>
                <w:color w:val="000000"/>
                <w:lang w:val="uk-UA"/>
              </w:rPr>
              <w:t>X</w:t>
            </w:r>
            <w:r>
              <w:rPr>
                <w:color w:val="000000"/>
                <w:lang w:val="uk-UA"/>
              </w:rPr>
              <w:t>арьков</w:t>
            </w:r>
            <w:r w:rsidRPr="001261A0">
              <w:rPr>
                <w:color w:val="000000"/>
                <w:lang w:val="uk-UA"/>
              </w:rPr>
              <w:t>.: Изд-во Гуманитарный Центр, 2004. С. 98-122.</w:t>
            </w:r>
          </w:p>
          <w:p w:rsidR="00862FB0" w:rsidRPr="00E14835" w:rsidRDefault="00862FB0" w:rsidP="00862FB0">
            <w:pPr>
              <w:rPr>
                <w:lang w:val="uk-UA"/>
              </w:rPr>
            </w:pPr>
            <w:r w:rsidRPr="001261A0">
              <w:rPr>
                <w:color w:val="000000"/>
                <w:lang w:val="uk-UA"/>
              </w:rPr>
              <w:t xml:space="preserve">Лебедев-Любимов А. </w:t>
            </w:r>
            <w:r w:rsidRPr="001261A0">
              <w:rPr>
                <w:color w:val="000000"/>
                <w:lang w:val="uk-UA"/>
              </w:rPr>
              <w:lastRenderedPageBreak/>
              <w:t>Психология рекламы. СПб.: Питер, 2002. С. 103-109.</w:t>
            </w:r>
          </w:p>
        </w:tc>
        <w:tc>
          <w:tcPr>
            <w:tcW w:w="1194" w:type="dxa"/>
            <w:gridSpan w:val="2"/>
          </w:tcPr>
          <w:p w:rsidR="00862FB0" w:rsidRDefault="00EB1C11" w:rsidP="00862FB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Опрацювання літератури</w:t>
            </w:r>
            <w:r w:rsidR="00FC797C">
              <w:rPr>
                <w:color w:val="000000"/>
                <w:lang w:val="uk-UA"/>
              </w:rPr>
              <w:t xml:space="preserve">. </w:t>
            </w:r>
          </w:p>
          <w:p w:rsidR="002D6953" w:rsidRPr="00050C2E" w:rsidRDefault="00862FB0" w:rsidP="00862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C797C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2D6953" w:rsidRPr="00E41CF5" w:rsidRDefault="00D33715" w:rsidP="00862FB0">
            <w:pPr>
              <w:jc w:val="both"/>
              <w:rPr>
                <w:lang w:val="uk-UA"/>
              </w:rPr>
            </w:pPr>
            <w:r w:rsidRPr="0094454F">
              <w:t>5 б. (вибірково, під час опитування на семінарі</w:t>
            </w:r>
            <w:r w:rsidR="00E41CF5">
              <w:rPr>
                <w:lang w:val="uk-UA"/>
              </w:rPr>
              <w:t>.</w:t>
            </w: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Pr="00B474FF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4. </w:t>
            </w:r>
            <w:r w:rsidR="002D6953" w:rsidRPr="00B474FF">
              <w:rPr>
                <w:iCs/>
                <w:lang w:val="uk-UA"/>
              </w:rPr>
              <w:t>Особливості сприймання реклами</w:t>
            </w:r>
            <w:r w:rsidR="00862FB0">
              <w:rPr>
                <w:iCs/>
                <w:lang w:val="uk-UA"/>
              </w:rPr>
              <w:t>.</w:t>
            </w:r>
            <w:r w:rsidR="002D6953" w:rsidRPr="00B474FF">
              <w:rPr>
                <w:iCs/>
                <w:lang w:val="uk-UA"/>
              </w:rPr>
              <w:t xml:space="preserve">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 xml:space="preserve">Етапи сприймання реклами та засвоєння інформації.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 xml:space="preserve">Роль психічних процесів у сприйманні рекламі.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>Специфіка вико-ристання основних каналів трансляції рекламних повідомлень та їх впливу на свідомість та поведінку споживачів рек-</w:t>
            </w:r>
            <w:r w:rsidR="00BF3C45">
              <w:rPr>
                <w:color w:val="000000" w:themeColor="text1"/>
                <w:szCs w:val="28"/>
                <w:lang w:val="uk-UA"/>
              </w:rPr>
              <w:t>лами.</w:t>
            </w:r>
            <w:r w:rsidR="00563D89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:rsidR="00B474FF" w:rsidRPr="00B474FF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 w:rsidRPr="00B474FF">
              <w:rPr>
                <w:color w:val="000000" w:themeColor="text1"/>
                <w:szCs w:val="28"/>
                <w:lang w:val="uk-UA"/>
              </w:rPr>
              <w:t xml:space="preserve">Чинники підвищення ефективності сприймання рекламних повідомлень. </w:t>
            </w:r>
            <w:r w:rsidRPr="00B474FF">
              <w:rPr>
                <w:iCs/>
                <w:color w:val="000000" w:themeColor="text1"/>
                <w:lang w:val="uk-UA"/>
              </w:rPr>
              <w:tab/>
            </w: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3628" w:type="dxa"/>
          </w:tcPr>
          <w:p w:rsidR="00862FB0" w:rsidRPr="005403D6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  <w:lang w:val="en-GB"/>
              </w:rPr>
            </w:pPr>
            <w:r w:rsidRPr="007973AB">
              <w:rPr>
                <w:sz w:val="22"/>
                <w:szCs w:val="22"/>
              </w:rPr>
              <w:t xml:space="preserve">Гостев А.А. Образный канал рекламы. </w:t>
            </w:r>
            <w:r w:rsidRPr="005403D6">
              <w:rPr>
                <w:sz w:val="22"/>
                <w:szCs w:val="22"/>
                <w:lang w:val="en-GB"/>
              </w:rPr>
              <w:t xml:space="preserve">URL: </w:t>
            </w:r>
            <w:hyperlink r:id="rId9" w:history="1">
              <w:r w:rsidRPr="005403D6">
                <w:rPr>
                  <w:sz w:val="22"/>
                  <w:szCs w:val="22"/>
                  <w:lang w:val="en-GB"/>
                </w:rPr>
                <w:t>http://psyfactor.org/lib/reclama11.htm</w:t>
              </w:r>
            </w:hyperlink>
          </w:p>
          <w:p w:rsidR="00862FB0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</w:rPr>
            </w:pPr>
            <w:r w:rsidRPr="007973AB">
              <w:rPr>
                <w:sz w:val="22"/>
                <w:szCs w:val="22"/>
              </w:rPr>
              <w:t>Психологічні аспекти розуміння рекламної інформації // Бутенко Н. Ю. Соціальна психологія в рекламі : Навч. посіб.</w:t>
            </w:r>
            <w:r w:rsidRPr="007973AB">
              <w:rPr>
                <w:bCs/>
                <w:sz w:val="22"/>
                <w:szCs w:val="22"/>
              </w:rPr>
              <w:t xml:space="preserve"> К. : КНЕУ, 2006. (п.5.1) </w:t>
            </w:r>
            <w:r w:rsidRPr="007973AB">
              <w:rPr>
                <w:sz w:val="22"/>
                <w:szCs w:val="22"/>
              </w:rPr>
              <w:t xml:space="preserve">URL:  </w:t>
            </w:r>
            <w:hyperlink r:id="rId10" w:history="1">
              <w:r w:rsidRPr="00522533">
                <w:rPr>
                  <w:rStyle w:val="a8"/>
                  <w:sz w:val="22"/>
                  <w:szCs w:val="22"/>
                </w:rPr>
                <w:t>http://www.readbook.com.ua/book/37/921/</w:t>
              </w:r>
            </w:hyperlink>
          </w:p>
          <w:p w:rsidR="00862FB0" w:rsidRPr="00CD2A03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  <w:lang w:val="en-GB"/>
              </w:rPr>
            </w:pPr>
            <w:r w:rsidRPr="007973AB">
              <w:rPr>
                <w:color w:val="000000"/>
                <w:sz w:val="22"/>
                <w:szCs w:val="22"/>
              </w:rPr>
              <w:t xml:space="preserve">Шуванов В.И. Психология цвета в рекламе. </w:t>
            </w:r>
            <w:r w:rsidRPr="005403D6">
              <w:rPr>
                <w:color w:val="000000"/>
                <w:sz w:val="22"/>
                <w:szCs w:val="22"/>
                <w:lang w:val="en-GB"/>
              </w:rPr>
              <w:t xml:space="preserve">URL: </w:t>
            </w:r>
            <w:hyperlink r:id="rId11" w:history="1">
              <w:r w:rsidRPr="005403D6">
                <w:rPr>
                  <w:color w:val="000000"/>
                  <w:sz w:val="22"/>
                  <w:szCs w:val="22"/>
                  <w:lang w:val="en-GB"/>
                </w:rPr>
                <w:t>http://psyfactor.org/lib/color9.htm</w:t>
              </w:r>
            </w:hyperlink>
          </w:p>
          <w:p w:rsidR="002D6953" w:rsidRPr="00E14835" w:rsidRDefault="00125A25" w:rsidP="00862FB0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176"/>
              <w:rPr>
                <w:lang w:val="uk-UA"/>
              </w:rPr>
            </w:pPr>
            <w:hyperlink r:id="rId12" w:tooltip="Резепов И. Психология рекламы и PR" w:history="1">
              <w:r w:rsidR="00862FB0" w:rsidRPr="00CD2A03">
                <w:rPr>
                  <w:color w:val="000000"/>
                  <w:sz w:val="22"/>
                  <w:szCs w:val="22"/>
                </w:rPr>
                <w:t xml:space="preserve">Резепов И. Психология рекламы и </w:t>
              </w:r>
              <w:r w:rsidR="00862FB0" w:rsidRPr="00CD2A03">
                <w:rPr>
                  <w:color w:val="000000"/>
                  <w:sz w:val="22"/>
                  <w:szCs w:val="22"/>
                  <w:lang w:val="en-GB"/>
                </w:rPr>
                <w:t>PR</w:t>
              </w:r>
            </w:hyperlink>
            <w:r w:rsidR="00862FB0" w:rsidRPr="00CD2A03">
              <w:rPr>
                <w:color w:val="000000"/>
                <w:sz w:val="22"/>
                <w:szCs w:val="22"/>
              </w:rPr>
              <w:t xml:space="preserve">. </w:t>
            </w:r>
            <w:r w:rsidR="00862FB0" w:rsidRPr="00CD2A03">
              <w:rPr>
                <w:color w:val="000000"/>
                <w:sz w:val="22"/>
                <w:szCs w:val="22"/>
                <w:lang w:val="en-GB"/>
              </w:rPr>
              <w:t>Психологические процессы в формировании рекламных образов (п.6.5, .3.4, 4.3, 5.1-5.4, 7.2). </w:t>
            </w:r>
            <w:r w:rsidR="00862FB0">
              <w:rPr>
                <w:color w:val="000000"/>
                <w:sz w:val="22"/>
                <w:szCs w:val="22"/>
              </w:rPr>
              <w:t xml:space="preserve">М., 2009 </w:t>
            </w:r>
            <w:r w:rsidR="00862FB0" w:rsidRPr="00CD2A0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4" w:type="dxa"/>
            <w:gridSpan w:val="2"/>
          </w:tcPr>
          <w:p w:rsidR="00862FB0" w:rsidRDefault="00EB1C11" w:rsidP="00862FB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  <w:r w:rsidR="0006218F">
              <w:rPr>
                <w:color w:val="000000"/>
                <w:lang w:val="uk-UA"/>
              </w:rPr>
              <w:t xml:space="preserve">. </w:t>
            </w:r>
          </w:p>
          <w:p w:rsidR="002D6953" w:rsidRPr="00050C2E" w:rsidRDefault="00540323" w:rsidP="00862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218F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D33715" w:rsidRPr="0094454F" w:rsidRDefault="00D33715" w:rsidP="00D33715">
            <w:pPr>
              <w:jc w:val="both"/>
            </w:pPr>
            <w:r w:rsidRPr="0094454F">
              <w:t>5 б. (вибірково, під час опитування на семінарі);</w:t>
            </w:r>
          </w:p>
          <w:p w:rsidR="002D6953" w:rsidRPr="00862FB0" w:rsidRDefault="00862FB0" w:rsidP="00330469">
            <w:pPr>
              <w:rPr>
                <w:color w:val="000000" w:themeColor="text1"/>
                <w:lang w:val="uk-UA"/>
              </w:rPr>
            </w:pPr>
            <w:r w:rsidRPr="00862FB0">
              <w:rPr>
                <w:color w:val="000000" w:themeColor="text1"/>
                <w:lang w:val="uk-UA"/>
              </w:rPr>
              <w:t>10 б. за тест по темам 3-4.</w:t>
            </w: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07461F" w:rsidRPr="00C67355" w:rsidTr="00E30AC3">
        <w:tc>
          <w:tcPr>
            <w:tcW w:w="1809" w:type="dxa"/>
            <w:gridSpan w:val="2"/>
          </w:tcPr>
          <w:p w:rsidR="0007461F" w:rsidRDefault="0007461F" w:rsidP="0007461F">
            <w:pPr>
              <w:snapToGrid w:val="0"/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973027">
              <w:rPr>
                <w:iCs/>
                <w:lang w:val="uk-UA"/>
              </w:rPr>
              <w:t>5</w:t>
            </w:r>
            <w:r w:rsidRPr="001261A0">
              <w:rPr>
                <w:iCs/>
                <w:lang w:val="uk-UA"/>
              </w:rPr>
              <w:t>. Психологічна експертиза реклами</w:t>
            </w:r>
          </w:p>
          <w:p w:rsidR="0007461F" w:rsidRDefault="0007461F" w:rsidP="00262FE4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 w:rsidRPr="001261A0">
              <w:rPr>
                <w:szCs w:val="28"/>
                <w:lang w:val="uk-UA"/>
              </w:rPr>
              <w:lastRenderedPageBreak/>
              <w:t xml:space="preserve">Психологічна експертиза реклами: вимоги до проведення. </w:t>
            </w:r>
            <w:r w:rsidR="00262FE4">
              <w:rPr>
                <w:szCs w:val="28"/>
                <w:lang w:val="uk-UA"/>
              </w:rPr>
              <w:t>Друкована р</w:t>
            </w:r>
            <w:r w:rsidRPr="001261A0">
              <w:rPr>
                <w:color w:val="000000"/>
                <w:szCs w:val="28"/>
                <w:lang w:val="uk-UA"/>
              </w:rPr>
              <w:t>еклама:</w:t>
            </w:r>
            <w:r w:rsidR="00262FE4">
              <w:rPr>
                <w:color w:val="000000"/>
                <w:szCs w:val="28"/>
                <w:lang w:val="uk-UA"/>
              </w:rPr>
              <w:t xml:space="preserve"> види, вимоги до експертизи.</w:t>
            </w:r>
            <w:r w:rsidRPr="001261A0">
              <w:rPr>
                <w:color w:val="000000"/>
                <w:szCs w:val="28"/>
                <w:lang w:val="uk-UA"/>
              </w:rPr>
              <w:t xml:space="preserve"> Психологічний аналіз телевізійної реклами</w:t>
            </w:r>
            <w:r>
              <w:rPr>
                <w:color w:val="000000"/>
                <w:szCs w:val="28"/>
                <w:lang w:val="uk-UA"/>
              </w:rPr>
              <w:t xml:space="preserve"> та реклами по радіо</w:t>
            </w:r>
            <w:r w:rsidRPr="001261A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993" w:type="dxa"/>
            <w:gridSpan w:val="2"/>
          </w:tcPr>
          <w:p w:rsidR="0007461F" w:rsidRDefault="00D854A4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="00862FB0">
              <w:rPr>
                <w:lang w:val="uk-UA"/>
              </w:rPr>
              <w:t>рактичне заняття</w:t>
            </w:r>
          </w:p>
        </w:tc>
        <w:tc>
          <w:tcPr>
            <w:tcW w:w="3628" w:type="dxa"/>
          </w:tcPr>
          <w:p w:rsidR="00862FB0" w:rsidRPr="00810A7F" w:rsidRDefault="00862FB0" w:rsidP="00862FB0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810A7F">
              <w:rPr>
                <w:lang w:val="uk-UA"/>
              </w:rPr>
              <w:t xml:space="preserve">Кутлалиев А., Попов А.  Качественные методы исследования рекламы: фокус-группы и глубинные интервью. </w:t>
            </w:r>
            <w:r w:rsidRPr="00810A7F">
              <w:rPr>
                <w:lang w:val="uk-UA"/>
              </w:rPr>
              <w:lastRenderedPageBreak/>
              <w:t>URL</w:t>
            </w:r>
            <w:r w:rsidRPr="001261A0">
              <w:rPr>
                <w:lang w:val="uk-UA"/>
              </w:rPr>
              <w:t>:</w:t>
            </w:r>
            <w:r w:rsidRPr="00810A7F">
              <w:rPr>
                <w:lang w:val="uk-UA"/>
              </w:rPr>
              <w:t xml:space="preserve"> </w:t>
            </w:r>
            <w:hyperlink r:id="rId13" w:history="1">
              <w:r w:rsidRPr="00810A7F">
                <w:rPr>
                  <w:lang w:val="uk-UA"/>
                </w:rPr>
                <w:t>http://psyfactor.org/lib/recl10.htm</w:t>
              </w:r>
            </w:hyperlink>
          </w:p>
          <w:p w:rsidR="00E76322" w:rsidRPr="001A0E09" w:rsidRDefault="00E76322" w:rsidP="00E76322">
            <w:pPr>
              <w:jc w:val="both"/>
              <w:rPr>
                <w:sz w:val="22"/>
                <w:szCs w:val="22"/>
                <w:lang w:val="uk-UA"/>
              </w:rPr>
            </w:pPr>
            <w:r w:rsidRPr="001A0E09">
              <w:rPr>
                <w:sz w:val="22"/>
                <w:szCs w:val="22"/>
                <w:lang w:val="uk-UA"/>
              </w:rPr>
              <w:t>Психологическая экспертиза рекламных сообщений</w:t>
            </w:r>
          </w:p>
          <w:p w:rsidR="00E76322" w:rsidRPr="00286397" w:rsidRDefault="00E76322" w:rsidP="00E76322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right="-11"/>
              <w:rPr>
                <w:color w:val="000000"/>
                <w:lang w:val="uk-UA"/>
              </w:rPr>
            </w:pPr>
            <w:r w:rsidRPr="001A0E09">
              <w:rPr>
                <w:sz w:val="22"/>
                <w:szCs w:val="22"/>
                <w:lang w:val="uk-UA"/>
              </w:rPr>
              <w:t xml:space="preserve"> </w:t>
            </w:r>
            <w:hyperlink r:id="rId14" w:history="1">
              <w:r w:rsidRPr="001A0E09">
                <w:rPr>
                  <w:sz w:val="22"/>
                  <w:szCs w:val="22"/>
                  <w:lang w:val="uk-UA"/>
                </w:rPr>
                <w:t>https://expertize-journal.org.ua/psihologicheskaya-ekspertiza/83-psikhologicheskaya-ekspertiza-reklamnykh-soobshchenij</w:t>
              </w:r>
            </w:hyperlink>
          </w:p>
        </w:tc>
        <w:tc>
          <w:tcPr>
            <w:tcW w:w="1194" w:type="dxa"/>
            <w:gridSpan w:val="2"/>
            <w:vAlign w:val="center"/>
          </w:tcPr>
          <w:p w:rsidR="00D854A4" w:rsidRDefault="00D854A4" w:rsidP="00D854A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Опрацювання літератури. </w:t>
            </w:r>
          </w:p>
          <w:p w:rsidR="00D854A4" w:rsidRDefault="00D854A4" w:rsidP="00D854A4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uk-UA"/>
              </w:rPr>
            </w:pPr>
            <w:r w:rsidRPr="001261A0">
              <w:rPr>
                <w:bCs/>
                <w:color w:val="000000"/>
                <w:lang w:val="uk-UA"/>
              </w:rPr>
              <w:lastRenderedPageBreak/>
              <w:t xml:space="preserve">Виконати психологічний аналіз </w:t>
            </w:r>
            <w:r>
              <w:rPr>
                <w:bCs/>
                <w:color w:val="000000"/>
                <w:lang w:val="uk-UA"/>
              </w:rPr>
              <w:t xml:space="preserve">друкованого </w:t>
            </w:r>
            <w:r w:rsidRPr="001261A0">
              <w:rPr>
                <w:bCs/>
                <w:color w:val="000000"/>
                <w:lang w:val="uk-UA"/>
              </w:rPr>
              <w:t>рекламного повідомлення</w:t>
            </w:r>
            <w:r>
              <w:rPr>
                <w:bCs/>
                <w:color w:val="000000"/>
                <w:lang w:val="uk-UA"/>
              </w:rPr>
              <w:t xml:space="preserve"> та рекламного відео,</w:t>
            </w:r>
          </w:p>
          <w:p w:rsidR="00D854A4" w:rsidRPr="001261A0" w:rsidRDefault="00D854A4" w:rsidP="00D854A4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 год.</w:t>
            </w:r>
            <w:r w:rsidRPr="001261A0">
              <w:rPr>
                <w:bCs/>
                <w:color w:val="000000"/>
                <w:lang w:val="uk-UA"/>
              </w:rPr>
              <w:t xml:space="preserve"> </w:t>
            </w:r>
          </w:p>
          <w:p w:rsidR="0007461F" w:rsidRDefault="0007461F" w:rsidP="00EB1C11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gridSpan w:val="2"/>
          </w:tcPr>
          <w:p w:rsidR="0007461F" w:rsidRPr="0094454F" w:rsidRDefault="00D854A4" w:rsidP="00D33715">
            <w:pPr>
              <w:jc w:val="both"/>
            </w:pPr>
            <w:r w:rsidRPr="0094454F">
              <w:lastRenderedPageBreak/>
              <w:t xml:space="preserve">5 б. (вибірково, під час </w:t>
            </w:r>
            <w:r w:rsidRPr="0094454F">
              <w:lastRenderedPageBreak/>
              <w:t>опитування на семінарі)</w:t>
            </w:r>
          </w:p>
        </w:tc>
        <w:tc>
          <w:tcPr>
            <w:tcW w:w="793" w:type="dxa"/>
          </w:tcPr>
          <w:p w:rsidR="0007461F" w:rsidRDefault="0007461F" w:rsidP="00050C2E">
            <w:pPr>
              <w:jc w:val="both"/>
              <w:rPr>
                <w:lang w:val="uk-UA"/>
              </w:rPr>
            </w:pP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3F0E3D" w:rsidRDefault="00B474FF" w:rsidP="002D6953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973027">
              <w:rPr>
                <w:iCs/>
                <w:lang w:val="uk-UA"/>
              </w:rPr>
              <w:t>6</w:t>
            </w:r>
            <w:r w:rsidR="003F0E3D" w:rsidRPr="001261A0">
              <w:rPr>
                <w:iCs/>
                <w:lang w:val="uk-UA"/>
              </w:rPr>
              <w:t>. Психотехнології створення реклами та проведення рекламної кампанії</w:t>
            </w:r>
          </w:p>
          <w:p w:rsidR="005741BA" w:rsidRP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 xml:space="preserve">Поняття про рекламну кампанію. Класифікація рекламних кампаній. Алгоритм підготовки і проведення рекламної кампанії. </w:t>
            </w:r>
          </w:p>
          <w:p w:rsidR="005741BA" w:rsidRP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>Поняття про унікальну торгову пропозицію, структура УТП.</w:t>
            </w:r>
          </w:p>
          <w:p w:rsid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 xml:space="preserve">Психологічні аспекти конструювання рекламного повідомлення. Характеристика основних рекламних засобів. </w:t>
            </w:r>
          </w:p>
          <w:p w:rsidR="0007461F" w:rsidRPr="001261A0" w:rsidRDefault="0007461F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>Психологічні прийоми рекламної аргументації.</w:t>
            </w:r>
          </w:p>
        </w:tc>
        <w:tc>
          <w:tcPr>
            <w:tcW w:w="993" w:type="dxa"/>
            <w:gridSpan w:val="2"/>
          </w:tcPr>
          <w:p w:rsidR="003F0E3D" w:rsidRPr="00050C2E" w:rsidRDefault="003F0E3D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D854A4" w:rsidRPr="00D618AA" w:rsidRDefault="00125A25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hyperlink r:id="rId15" w:tooltip="Резепов И. Психология рекламы и PR" w:history="1">
              <w:r w:rsidR="00D854A4" w:rsidRPr="00D618AA">
                <w:rPr>
                  <w:lang w:val="uk-UA"/>
                </w:rPr>
                <w:t>Резепов И. Психология рекламы и PR</w:t>
              </w:r>
            </w:hyperlink>
            <w:r w:rsidR="00D854A4" w:rsidRPr="00D618AA">
              <w:rPr>
                <w:lang w:val="uk-UA"/>
              </w:rPr>
              <w:t xml:space="preserve"> (п.3.1-3.4, 6.1-6.5). М., 2009 .</w:t>
            </w:r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D618AA">
              <w:rPr>
                <w:lang w:val="uk-UA"/>
              </w:rPr>
              <w:t>Головлева Е. Основы рекламы: Учебное пособие для вузов. М.: Академический Проект, 2008. С.114-122, 123-131.</w:t>
            </w:r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D618AA">
              <w:rPr>
                <w:lang w:val="uk-UA"/>
              </w:rPr>
              <w:t>Зарецкая Е.Н. Составление рекламных текстов: особенности и правила. URL: </w:t>
            </w:r>
            <w:hyperlink r:id="rId16" w:history="1">
              <w:r w:rsidRPr="00D618AA">
                <w:t>http://psyfactor.org/lib/copywrighting.htm</w:t>
              </w:r>
            </w:hyperlink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D618AA">
              <w:rPr>
                <w:lang w:val="uk-UA"/>
              </w:rPr>
              <w:t>Зарецкая Е.Н. Рекламный текст — десять заповедей написания . URL: </w:t>
            </w:r>
            <w:hyperlink r:id="rId17" w:history="1">
              <w:r w:rsidRPr="00D618AA">
                <w:rPr>
                  <w:lang w:val="uk-UA"/>
                </w:rPr>
                <w:t>http://psyfactor.org/lib/copywrighting2.htm</w:t>
              </w:r>
            </w:hyperlink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D618AA">
              <w:rPr>
                <w:lang w:val="uk-UA"/>
              </w:rPr>
              <w:t>Шуванов В.И. Психология цвета в рекламе. URL: </w:t>
            </w:r>
            <w:hyperlink r:id="rId18" w:history="1">
              <w:r w:rsidRPr="00D618AA">
                <w:t>http</w:t>
              </w:r>
              <w:r w:rsidRPr="00D854A4">
                <w:rPr>
                  <w:lang w:val="uk-UA"/>
                </w:rPr>
                <w:t>://</w:t>
              </w:r>
              <w:r w:rsidRPr="00D618AA">
                <w:t>psyfactor</w:t>
              </w:r>
              <w:r w:rsidRPr="00D854A4">
                <w:rPr>
                  <w:lang w:val="uk-UA"/>
                </w:rPr>
                <w:t>.</w:t>
              </w:r>
              <w:r w:rsidRPr="00D618AA">
                <w:t>org</w:t>
              </w:r>
              <w:r w:rsidRPr="00D854A4">
                <w:rPr>
                  <w:lang w:val="uk-UA"/>
                </w:rPr>
                <w:t>/</w:t>
              </w:r>
              <w:r w:rsidRPr="00D618AA">
                <w:t>lib</w:t>
              </w:r>
              <w:r w:rsidRPr="00D854A4">
                <w:rPr>
                  <w:lang w:val="uk-UA"/>
                </w:rPr>
                <w:t>/</w:t>
              </w:r>
              <w:r w:rsidRPr="00D618AA">
                <w:t>color</w:t>
              </w:r>
              <w:r w:rsidRPr="00D854A4">
                <w:rPr>
                  <w:lang w:val="uk-UA"/>
                </w:rPr>
                <w:t>9.</w:t>
              </w:r>
              <w:r w:rsidRPr="00D618AA">
                <w:t>htm</w:t>
              </w:r>
            </w:hyperlink>
          </w:p>
          <w:p w:rsidR="00D854A4" w:rsidRPr="00D618AA" w:rsidRDefault="00125A25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hyperlink r:id="rId19" w:tooltip="Резепов И. Психология рекламы и PR" w:history="1">
              <w:r w:rsidR="00D854A4" w:rsidRPr="00D618AA">
                <w:rPr>
                  <w:lang w:val="uk-UA"/>
                </w:rPr>
                <w:t>Резепов И. Психология рекламы и PR</w:t>
              </w:r>
            </w:hyperlink>
            <w:r w:rsidR="00D854A4" w:rsidRPr="00D618AA">
              <w:rPr>
                <w:lang w:val="uk-UA"/>
              </w:rPr>
              <w:t>  (п.3.1-3.4, 6.1-6.5). М.: Издательство Дашков и Ко, 2009 г.</w:t>
            </w:r>
          </w:p>
          <w:p w:rsidR="003F0E3D" w:rsidRPr="00E14835" w:rsidRDefault="003F0E3D" w:rsidP="00D854A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right="-11"/>
              <w:rPr>
                <w:lang w:val="uk-UA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B1C11" w:rsidRDefault="00EB1C11" w:rsidP="00EB1C11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</w:p>
          <w:p w:rsidR="003F0E3D" w:rsidRPr="004D0A87" w:rsidRDefault="00D854A4" w:rsidP="003F0E3D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FB6F48">
              <w:rPr>
                <w:color w:val="000000"/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3F0E3D" w:rsidRPr="0094454F" w:rsidRDefault="003F0E3D" w:rsidP="00D33715">
            <w:pPr>
              <w:jc w:val="both"/>
            </w:pPr>
            <w:r w:rsidRPr="0094454F">
              <w:t>5 б. (вибірково, під час опитування на семінарі);</w:t>
            </w:r>
          </w:p>
          <w:p w:rsidR="003F0E3D" w:rsidRPr="00E41CF5" w:rsidRDefault="00E41CF5" w:rsidP="00D854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FC17C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б. </w:t>
            </w:r>
            <w:r w:rsidR="00FC17CF">
              <w:rPr>
                <w:lang w:val="uk-UA"/>
              </w:rPr>
              <w:t xml:space="preserve">за </w:t>
            </w:r>
            <w:r w:rsidR="00D854A4">
              <w:rPr>
                <w:lang w:val="uk-UA"/>
              </w:rPr>
              <w:t>контрольну роботу</w:t>
            </w:r>
            <w:r>
              <w:rPr>
                <w:lang w:val="uk-UA"/>
              </w:rPr>
              <w:t>.</w:t>
            </w:r>
          </w:p>
        </w:tc>
        <w:tc>
          <w:tcPr>
            <w:tcW w:w="793" w:type="dxa"/>
          </w:tcPr>
          <w:p w:rsidR="003F0E3D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3F0E3D" w:rsidTr="00E30AC3">
        <w:tc>
          <w:tcPr>
            <w:tcW w:w="1809" w:type="dxa"/>
            <w:gridSpan w:val="2"/>
          </w:tcPr>
          <w:p w:rsidR="00C621C6" w:rsidRDefault="00B474FF" w:rsidP="00FB296E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C621C6" w:rsidRPr="001261A0">
              <w:rPr>
                <w:iCs/>
                <w:lang w:val="uk-UA"/>
              </w:rPr>
              <w:t>7. Психологічні аспекти конструювання рекламного повідомлення</w:t>
            </w:r>
          </w:p>
          <w:p w:rsidR="00FB296E" w:rsidRPr="001261A0" w:rsidRDefault="00FB296E" w:rsidP="00FB296E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 xml:space="preserve">Етапи конструювання друкованої реклами. Психотехнології створення рекламного </w:t>
            </w:r>
            <w:r>
              <w:rPr>
                <w:color w:val="000000"/>
                <w:szCs w:val="28"/>
                <w:lang w:val="uk-UA"/>
              </w:rPr>
              <w:t>образу</w:t>
            </w:r>
            <w:r w:rsidRPr="001261A0">
              <w:rPr>
                <w:color w:val="000000"/>
                <w:szCs w:val="28"/>
                <w:lang w:val="uk-UA"/>
              </w:rPr>
              <w:t>. Технологія складання рекламного тексту. Композиція тексту та допоміжних засобів у рекламному повідомленні.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</w:p>
          <w:p w:rsidR="00FB296E" w:rsidRPr="001261A0" w:rsidRDefault="00FB296E" w:rsidP="00FB296E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C621C6" w:rsidRPr="00050C2E" w:rsidRDefault="00C621C6" w:rsidP="002D69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3628" w:type="dxa"/>
          </w:tcPr>
          <w:p w:rsidR="00C621C6" w:rsidRPr="00D33564" w:rsidRDefault="00D854A4" w:rsidP="00D3356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287" w:right="-11" w:hanging="28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C621C6" w:rsidRPr="00D33564">
              <w:rPr>
                <w:color w:val="000000"/>
                <w:lang w:val="uk-UA"/>
              </w:rPr>
              <w:t xml:space="preserve"> Головлева Е. Основы рекламы: Учебное пособие для вузов. М.: Академический Проект, 2008. С.123-132.</w:t>
            </w:r>
          </w:p>
          <w:p w:rsidR="00C621C6" w:rsidRPr="00E14835" w:rsidRDefault="00D854A4" w:rsidP="00D3356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287" w:right="-11" w:hanging="287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="00C621C6" w:rsidRPr="003F0E3D">
              <w:rPr>
                <w:color w:val="000000"/>
                <w:lang w:val="uk-UA"/>
              </w:rPr>
              <w:t xml:space="preserve">Фортин М. Разработка эффективных заголовков. </w:t>
            </w:r>
            <w:r w:rsidR="00C621C6" w:rsidRPr="00D33564">
              <w:rPr>
                <w:color w:val="000000"/>
                <w:lang w:val="uk-UA"/>
              </w:rPr>
              <w:t xml:space="preserve">URL: </w:t>
            </w:r>
            <w:hyperlink r:id="rId20" w:history="1">
              <w:r w:rsidR="00C621C6" w:rsidRPr="00D43BB2">
                <w:rPr>
                  <w:color w:val="000000"/>
                  <w:lang w:val="en-US"/>
                </w:rPr>
                <w:t>file:///C:/Users/User/Downloads/razrabotka_</w:t>
              </w:r>
            </w:hyperlink>
            <w:r w:rsidR="00C621C6" w:rsidRPr="003F0E3D">
              <w:rPr>
                <w:color w:val="000000"/>
                <w:lang w:val="uk-UA"/>
              </w:rPr>
              <w:t xml:space="preserve"> yeffektivnih_zagolovkov.pdf</w:t>
            </w:r>
          </w:p>
        </w:tc>
        <w:tc>
          <w:tcPr>
            <w:tcW w:w="1194" w:type="dxa"/>
            <w:gridSpan w:val="2"/>
            <w:vAlign w:val="center"/>
          </w:tcPr>
          <w:p w:rsidR="00C621C6" w:rsidRPr="00D854A4" w:rsidRDefault="00C621C6" w:rsidP="00E2343E">
            <w:pPr>
              <w:ind w:left="39" w:firstLine="283"/>
              <w:rPr>
                <w:lang w:val="uk-UA"/>
              </w:rPr>
            </w:pPr>
            <w:r w:rsidRPr="00D854A4">
              <w:rPr>
                <w:lang w:val="uk-UA"/>
              </w:rPr>
              <w:t xml:space="preserve">Опрацювання літератури. Розробка друкованого рекламного повідомлення. </w:t>
            </w:r>
          </w:p>
          <w:p w:rsidR="00C621C6" w:rsidRPr="001261A0" w:rsidRDefault="00C621C6" w:rsidP="00E2343E">
            <w:pPr>
              <w:spacing w:line="360" w:lineRule="auto"/>
              <w:ind w:left="-56"/>
              <w:rPr>
                <w:lang w:val="uk-UA"/>
              </w:rPr>
            </w:pPr>
            <w:r w:rsidRPr="001261A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C621C6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 xml:space="preserve">10 б. </w:t>
            </w:r>
            <w:r w:rsidRPr="0094454F">
              <w:t>за</w:t>
            </w:r>
            <w:r>
              <w:rPr>
                <w:lang w:val="uk-UA"/>
              </w:rPr>
              <w:t xml:space="preserve"> розробку  і презентацію друкованої реклами;</w:t>
            </w:r>
          </w:p>
          <w:p w:rsidR="00D854A4" w:rsidRDefault="00D854A4" w:rsidP="00E2343E">
            <w:pPr>
              <w:rPr>
                <w:lang w:val="uk-UA"/>
              </w:rPr>
            </w:pPr>
            <w:r w:rsidRPr="0094454F">
              <w:t>5 б. (вибірково, під час опитування на семінарі)</w:t>
            </w:r>
            <w:r>
              <w:t>.</w:t>
            </w:r>
          </w:p>
          <w:p w:rsidR="00C621C6" w:rsidRPr="003F0E3D" w:rsidRDefault="00C621C6" w:rsidP="00E2343E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C621C6" w:rsidRPr="00050C2E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C621C6" w:rsidRDefault="00B474FF" w:rsidP="00FB296E">
            <w:pPr>
              <w:snapToGrid w:val="0"/>
              <w:ind w:right="-108" w:firstLine="34"/>
              <w:rPr>
                <w:bCs/>
                <w:sz w:val="22"/>
                <w:szCs w:val="22"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FB7BBD">
              <w:rPr>
                <w:iCs/>
                <w:lang w:val="uk-UA"/>
              </w:rPr>
              <w:t>8</w:t>
            </w:r>
            <w:r w:rsidR="00C621C6" w:rsidRPr="001261A0">
              <w:rPr>
                <w:iCs/>
                <w:lang w:val="uk-UA"/>
              </w:rPr>
              <w:t xml:space="preserve">. </w:t>
            </w:r>
            <w:r w:rsidR="00C621C6" w:rsidRPr="001261A0">
              <w:rPr>
                <w:bCs/>
                <w:sz w:val="22"/>
                <w:szCs w:val="22"/>
                <w:lang w:val="uk-UA"/>
              </w:rPr>
              <w:t>Психологічні технології  самореклами</w:t>
            </w:r>
            <w:r w:rsidR="00FB296E">
              <w:rPr>
                <w:bCs/>
                <w:sz w:val="22"/>
                <w:szCs w:val="22"/>
                <w:lang w:val="uk-UA"/>
              </w:rPr>
              <w:t>.</w:t>
            </w:r>
          </w:p>
          <w:p w:rsidR="00FB296E" w:rsidRPr="001261A0" w:rsidRDefault="00FB296E" w:rsidP="00262FE4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ind w:left="-74"/>
              <w:rPr>
                <w:bCs/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 xml:space="preserve">Психологічні аспекти самореклами. </w:t>
            </w:r>
            <w:r w:rsidRPr="001261A0">
              <w:rPr>
                <w:iCs/>
                <w:color w:val="000000"/>
                <w:szCs w:val="28"/>
                <w:lang w:val="uk-UA"/>
              </w:rPr>
              <w:t>Особистість і самореклама. Мотивація само</w:t>
            </w:r>
            <w:r>
              <w:rPr>
                <w:iCs/>
                <w:color w:val="000000"/>
                <w:szCs w:val="28"/>
                <w:lang w:val="uk-UA"/>
              </w:rPr>
              <w:t>реклами</w:t>
            </w:r>
            <w:r w:rsidRPr="001261A0">
              <w:rPr>
                <w:iCs/>
                <w:color w:val="000000"/>
                <w:szCs w:val="28"/>
                <w:lang w:val="uk-UA"/>
              </w:rPr>
              <w:t>. Стратегії поведінки людини в умовах самореклами. Типи само</w:t>
            </w:r>
            <w:r>
              <w:rPr>
                <w:iCs/>
                <w:color w:val="000000"/>
                <w:szCs w:val="28"/>
                <w:lang w:val="uk-UA"/>
              </w:rPr>
              <w:t>реклами. Технологія</w:t>
            </w:r>
            <w:r w:rsidRPr="001261A0">
              <w:rPr>
                <w:iCs/>
                <w:color w:val="000000"/>
                <w:szCs w:val="28"/>
                <w:lang w:val="uk-UA"/>
              </w:rPr>
              <w:t xml:space="preserve"> само</w:t>
            </w:r>
            <w:r>
              <w:rPr>
                <w:iCs/>
                <w:color w:val="000000"/>
                <w:szCs w:val="28"/>
                <w:lang w:val="uk-UA"/>
              </w:rPr>
              <w:t>реклами</w:t>
            </w:r>
            <w:r w:rsidRPr="001261A0">
              <w:rPr>
                <w:iCs/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993" w:type="dxa"/>
            <w:gridSpan w:val="2"/>
          </w:tcPr>
          <w:p w:rsidR="00C621C6" w:rsidRPr="00050C2E" w:rsidRDefault="00D854A4" w:rsidP="002D69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275265">
              <w:rPr>
                <w:lang w:val="uk-UA"/>
              </w:rPr>
              <w:t>Некрасова Н.А. Некрасова У.С. Самопрезентация: сущность и основн</w:t>
            </w:r>
            <w:r>
              <w:t>ы</w:t>
            </w:r>
            <w:r w:rsidRPr="00275265">
              <w:rPr>
                <w:lang w:val="uk-UA"/>
              </w:rPr>
              <w:t xml:space="preserve">е характеристики. URL: </w:t>
            </w:r>
            <w:hyperlink r:id="rId21" w:history="1">
              <w:r w:rsidRPr="00275265">
                <w:rPr>
                  <w:lang w:val="uk-UA"/>
                </w:rPr>
                <w:t>https://www.natural-sciences.ru/ru/article/view?id=11814</w:t>
              </w:r>
            </w:hyperlink>
          </w:p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275265">
              <w:rPr>
                <w:lang w:val="uk-UA"/>
              </w:rPr>
              <w:t>Миxaйлoва Е. Практические техники ежедневной самопрезентации и управления впечатлением о себе. URL:</w:t>
            </w:r>
          </w:p>
          <w:p w:rsidR="00D854A4" w:rsidRPr="00275265" w:rsidRDefault="00125A25" w:rsidP="00D854A4">
            <w:pPr>
              <w:widowControl w:val="0"/>
              <w:tabs>
                <w:tab w:val="left" w:pos="464"/>
              </w:tabs>
              <w:autoSpaceDE w:val="0"/>
              <w:autoSpaceDN w:val="0"/>
              <w:adjustRightInd w:val="0"/>
              <w:rPr>
                <w:lang w:val="uk-UA"/>
              </w:rPr>
            </w:pPr>
            <w:hyperlink r:id="rId22" w:history="1">
              <w:r w:rsidR="00D854A4" w:rsidRPr="00275265">
                <w:rPr>
                  <w:lang w:val="uk-UA"/>
                </w:rPr>
                <w:t>http://www.elitarium.ru/samoprezentaciya-obshchenie-chelovek-chaldini-povedenie-tekhnika-strategiya-obraz-vlast-primer-zritel-vpechatlenie/</w:t>
              </w:r>
            </w:hyperlink>
          </w:p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275265">
              <w:rPr>
                <w:lang w:val="uk-UA"/>
              </w:rPr>
              <w:t>Бутенко Н. Ю. Соціальна психологія в рекламі . п.4.7. Особистість і самореклама. К.: КНЕУ, 2006. — 384c. [Електронний ресурс] – Режим доступу:  http://www.readbook.com.ua/book/37/919/</w:t>
            </w:r>
          </w:p>
          <w:p w:rsidR="00C621C6" w:rsidRPr="00050C2E" w:rsidRDefault="00C621C6" w:rsidP="00D854A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ind w:left="20"/>
              <w:jc w:val="both"/>
              <w:rPr>
                <w:lang w:val="uk-UA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C621C6" w:rsidRDefault="00C621C6" w:rsidP="00E2343E">
            <w:pPr>
              <w:rPr>
                <w:iCs/>
                <w:color w:val="000000"/>
                <w:lang w:val="uk-UA"/>
              </w:rPr>
            </w:pPr>
            <w:r w:rsidRPr="001261A0">
              <w:rPr>
                <w:iCs/>
                <w:color w:val="000000"/>
                <w:lang w:val="uk-UA"/>
              </w:rPr>
              <w:t>Створення самопрезентації «Я – психолог».</w:t>
            </w:r>
          </w:p>
          <w:p w:rsidR="00C621C6" w:rsidRDefault="00C621C6" w:rsidP="00E2343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літератури.</w:t>
            </w:r>
          </w:p>
          <w:p w:rsidR="00C621C6" w:rsidRPr="001261A0" w:rsidRDefault="00BB100C" w:rsidP="00E2343E">
            <w:pPr>
              <w:spacing w:line="360" w:lineRule="auto"/>
              <w:ind w:left="-56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621C6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C621C6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94454F">
              <w:t xml:space="preserve"> б. </w:t>
            </w:r>
            <w:r>
              <w:rPr>
                <w:lang w:val="uk-UA"/>
              </w:rPr>
              <w:t>за розробку само презентації;</w:t>
            </w:r>
          </w:p>
          <w:p w:rsidR="00C621C6" w:rsidRPr="00330469" w:rsidRDefault="00BB100C" w:rsidP="00E2343E">
            <w:pPr>
              <w:rPr>
                <w:lang w:val="uk-UA"/>
              </w:rPr>
            </w:pPr>
            <w:r>
              <w:rPr>
                <w:lang w:val="uk-UA"/>
              </w:rPr>
              <w:t>5 б. за тест.</w:t>
            </w:r>
          </w:p>
          <w:p w:rsidR="00C621C6" w:rsidRPr="00D33715" w:rsidRDefault="00C621C6" w:rsidP="00E2343E"/>
        </w:tc>
        <w:tc>
          <w:tcPr>
            <w:tcW w:w="793" w:type="dxa"/>
          </w:tcPr>
          <w:p w:rsidR="00C621C6" w:rsidRPr="00050C2E" w:rsidRDefault="00BB100C" w:rsidP="00BB100C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621C6">
              <w:rPr>
                <w:lang w:val="uk-UA"/>
              </w:rPr>
              <w:t>тиж</w:t>
            </w:r>
            <w:r>
              <w:rPr>
                <w:lang w:val="uk-UA"/>
              </w:rPr>
              <w:t>ні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>6. Система оцінювання курсу</w:t>
            </w:r>
          </w:p>
        </w:tc>
      </w:tr>
      <w:tr w:rsidR="00C621C6" w:rsidRPr="003364EC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6769" w:type="dxa"/>
            <w:gridSpan w:val="6"/>
          </w:tcPr>
          <w:p w:rsidR="000C3345" w:rsidRPr="00931C72" w:rsidRDefault="000C3345" w:rsidP="000C3345">
            <w:pPr>
              <w:pStyle w:val="2"/>
              <w:suppressAutoHyphens/>
              <w:ind w:left="49"/>
              <w:rPr>
                <w:rFonts w:eastAsia="Times New Roman"/>
                <w:lang w:val="uk-UA"/>
              </w:rPr>
            </w:pPr>
            <w:r w:rsidRPr="00931C72">
              <w:rPr>
                <w:rFonts w:eastAsia="Times New Roman"/>
                <w:lang w:val="uk-UA"/>
              </w:rPr>
              <w:lastRenderedPageBreak/>
              <w:t>В</w:t>
            </w:r>
            <w:r w:rsidRPr="00931C72">
              <w:rPr>
                <w:rFonts w:eastAsia="Times New Roman"/>
              </w:rPr>
              <w:t xml:space="preserve"> результаті засвоєння дисципліни </w:t>
            </w:r>
          </w:p>
          <w:p w:rsidR="000C3345" w:rsidRPr="00931C72" w:rsidRDefault="000C3345" w:rsidP="000C3345">
            <w:pPr>
              <w:pStyle w:val="2"/>
              <w:suppressAutoHyphens/>
              <w:ind w:left="49"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</w:rPr>
              <w:lastRenderedPageBreak/>
              <w:t>студент може набрати максимально 100 балів</w:t>
            </w:r>
            <w:r w:rsidRPr="00931C72">
              <w:rPr>
                <w:rFonts w:eastAsia="Times New Roman"/>
                <w:lang w:val="uk-UA"/>
              </w:rPr>
              <w:t>: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t>Усні відповіді в</w:t>
            </w:r>
            <w:r w:rsidRPr="00931C72">
              <w:rPr>
                <w:rFonts w:eastAsia="Times New Roman"/>
                <w:sz w:val="22"/>
                <w:szCs w:val="28"/>
              </w:rPr>
              <w:t xml:space="preserve">иступи на семінарських заняттях– </w:t>
            </w:r>
            <w:r w:rsidRPr="00931C72">
              <w:rPr>
                <w:rFonts w:eastAsia="Times New Roman"/>
                <w:sz w:val="22"/>
                <w:szCs w:val="28"/>
                <w:lang w:val="uk-UA"/>
              </w:rPr>
              <w:t>20</w:t>
            </w:r>
            <w:r w:rsidRPr="00931C72">
              <w:rPr>
                <w:rFonts w:eastAsia="Times New Roman"/>
                <w:sz w:val="22"/>
                <w:szCs w:val="28"/>
              </w:rPr>
              <w:t xml:space="preserve"> балів;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t>За результати тестування – 20 балів;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  <w:lang w:val="uk-UA"/>
              </w:rPr>
            </w:pPr>
            <w:r w:rsidRPr="00931C72">
              <w:rPr>
                <w:rFonts w:eastAsia="Times New Roman"/>
              </w:rPr>
              <w:t xml:space="preserve">контрольна робота – </w:t>
            </w:r>
            <w:r w:rsidRPr="00931C72">
              <w:rPr>
                <w:rFonts w:eastAsia="Times New Roman"/>
                <w:sz w:val="22"/>
                <w:szCs w:val="28"/>
                <w:lang w:val="uk-UA"/>
              </w:rPr>
              <w:t>максимум 10 балів;</w:t>
            </w:r>
          </w:p>
          <w:p w:rsidR="00C621C6" w:rsidRPr="00050C2E" w:rsidRDefault="000C3345" w:rsidP="000C3345">
            <w:pPr>
              <w:jc w:val="both"/>
              <w:rPr>
                <w:sz w:val="22"/>
                <w:szCs w:val="22"/>
                <w:lang w:val="uk-UA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t>виконання самостійної роботи – максимум 50 балів.</w:t>
            </w:r>
          </w:p>
        </w:tc>
      </w:tr>
      <w:tr w:rsidR="00C621C6" w:rsidRPr="00C67355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769" w:type="dxa"/>
            <w:gridSpan w:val="6"/>
          </w:tcPr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Перед</w:t>
            </w:r>
            <w:r w:rsidRPr="00FB4739">
              <w:rPr>
                <w:rFonts w:eastAsia="Times New Roman"/>
                <w:color w:val="000000"/>
              </w:rPr>
              <w:t xml:space="preserve"> написання</w:t>
            </w:r>
            <w:r w:rsidRPr="00FB4739">
              <w:rPr>
                <w:rFonts w:eastAsia="Times New Roman"/>
                <w:color w:val="000000"/>
                <w:lang w:val="uk-UA"/>
              </w:rPr>
              <w:t>м</w:t>
            </w:r>
            <w:r w:rsidRPr="00FB4739">
              <w:rPr>
                <w:rFonts w:eastAsia="Times New Roman"/>
                <w:color w:val="000000"/>
              </w:rPr>
              <w:t xml:space="preserve"> письмової (контрольної) роботи у форматі тестів  студенти отримують </w:t>
            </w:r>
            <w:r w:rsidRPr="00FB4739">
              <w:rPr>
                <w:rFonts w:eastAsia="Times New Roman"/>
                <w:color w:val="000000"/>
                <w:lang w:val="uk-UA"/>
              </w:rPr>
              <w:t>перелік питань, які виносяться на письмову роботу (програмові вимоги) та</w:t>
            </w:r>
            <w:r w:rsidRPr="00FB4739">
              <w:rPr>
                <w:rFonts w:eastAsia="Times New Roman"/>
                <w:color w:val="000000"/>
              </w:rPr>
              <w:t xml:space="preserve"> посилання</w:t>
            </w:r>
            <w:r w:rsidRPr="00FB473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FB4739">
              <w:rPr>
                <w:rFonts w:eastAsia="Times New Roman"/>
                <w:color w:val="000000"/>
              </w:rPr>
              <w:t xml:space="preserve">на навчально-методичну та наукову літературу для самостійної підготовки. 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Критерії оцінювання тестів: за кожну правильну відповідь нараховується 0,5 бала.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Оцінювання виконаних завдань для самостійної роботи здійснюється відповідно до критеріїв, закладених у кожному завданні.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Критерії оцінки аналізу зразка реклами: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9-10 балів (відмінно) – завдання виконано в повному обсязі: вірно визначено вид реклами, структурні складові рекламного повідомлення, встановлено й охарактеризовано зв’язки між ними,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7-8 балів (добре) – завдання виконано в повному обсязі: визначено вид реклами за всіма критеріями, структурні складові рекламного повідомлення, однак не чітко або невірно встановлено один із компонентів реклами, не в усіх випадках вірно охарактеризовано зв’язки між ними, недостатньо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5-6 балів (задовільно) – завдання виконано не в повному обсязі, не чітко визначено вид реклами за всіма критеріями, прослідковуються істотні помилки у зазначенні компонентів рекламного повідомлення або деякі компоненти не описані взагалі, не охарактеризовано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3-4 бали (незадовільно) – завдання виконане частково, наявні істотні помилки у зазначенні компонентів дослідження або дані компоненти відсутні, не встановлено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представлене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1-2 бали (незадовільно) – завдання практично не виконано, </w:t>
            </w:r>
            <w:r w:rsidRPr="00FB4739">
              <w:rPr>
                <w:color w:val="000000"/>
                <w:lang w:val="uk-UA"/>
              </w:rPr>
              <w:lastRenderedPageBreak/>
              <w:t>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0 балів – завдання відсутнє.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Критерії оцінки розробленого зразка реклами: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9-10 балів (відмінно) – завдання виконано в повному обсязі: 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наявні усі структурні складові рекламного повідомлення, вони гармонійно поєднуються між собою, відображають основну ідею повідомлення. Дотримано основні вимоги щодо побудови вербального й невербального ряду повідомлення. Контент реклами відповідає потребам, освітньому й соціокультурному рівню цільової аудиторії. Вчасно здане завдання й презентоване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7-8 балів (добре) – завдання виконано практично в повному обсязі: 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усі структурні складові рекламного повідомлення присутні, зміст реклами відповідає потребам і рівню розвитку цільової аудиторії, однак є дрібні недоліки, наприклад, компоненти реклами недостатньо гармонійно поєднуються між собою або ж сформульовані 1-2 компоненти недостатньо переконливо відображають  основну ідею повідомлення. Дотримано основні вимоги щодо побудови вербального й невербального ряду повідомлення. Завдання вчасно здане й презентоване в аудиторії. Контент реклами відповідає потребам, освітньому й соціокультурному рівню цільової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5-6 балів (задовільно) – завдання виконано не в повному обсязі, прослідковуються істотні помилки у доборі компонентів рекламного повідомлення або деякі компоненти відсутні, не розкрито або недостатньо висвітлено ідею реклами. Контент реклами не повною мірою відповідає потребам, недостатньо враховує або не враховує освітній і соціокультурний рівень цільової аудиторії. Завдання здане вчасно або із запізненням, не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3-4 бали (незадовільно) – завдання виконане, але наявні істотні помилки у підборі компонентів рекламного повідомлення, окремі компоненти рекламного повідомлення відсутні, практично  не розкрито ідею реклами. Контент реклами не повною мірою відповідає потребам, не враховує освітній і соціокультурний рівень цільової аудиторії. Завдання здане із запізненням, не було представлене студентській аудиторії.</w:t>
            </w:r>
          </w:p>
          <w:p w:rsidR="00C621C6" w:rsidRPr="00FB4739" w:rsidRDefault="00FB4739" w:rsidP="00FB4739">
            <w:pPr>
              <w:jc w:val="both"/>
              <w:rPr>
                <w:lang w:val="uk-UA"/>
              </w:rPr>
            </w:pPr>
            <w:r w:rsidRPr="00FB4739">
              <w:rPr>
                <w:color w:val="000000"/>
                <w:lang w:val="uk-UA"/>
              </w:rPr>
              <w:t>0 балів – завдання відсутнє.</w:t>
            </w:r>
          </w:p>
        </w:tc>
      </w:tr>
      <w:tr w:rsidR="00C621C6" w:rsidRPr="002E2AAE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9" w:type="dxa"/>
            <w:gridSpan w:val="6"/>
          </w:tcPr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Критерії поточного оцінювання здійснюються за 5-бальною шкалою і відповідають загальним рекомендаціям щодо оцінювання при підсумковому контролю.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В основу системи оцінювання оцінювання знань, умінь і навичок студентів з психології реклами закладено такі критерії: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2) усвідомленість (осмисленість) знань – розуміння смислу інформації по навчальній дисципліні та вміння його </w:t>
            </w:r>
            <w:r w:rsidRPr="00FB4739">
              <w:rPr>
                <w:color w:val="000000"/>
                <w:lang w:val="uk-UA"/>
              </w:rPr>
              <w:lastRenderedPageBreak/>
              <w:t>вербалізувати, здатність аналізувати, диференціювати, узагальнювати інформацію, оцінювати факти, події;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3) рівень сформованості умінь та навичок, здатність застосовувати здобуті знання на практиці;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4) вміння виявляти творчий підхід у вирішенні теоретичних і практичних задач.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Шкала оцінювання відповідей студентів на семінарських заняттях: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оцінка «відмінно» (5 б.) ставиться, якщо студент демонструє повні і глибокі знання навчального матеріалу, високий рівень розвитку умінь та навичок, правильне й обґрунтоване формулювання практичних висновків, уміння  творчо мислити, приймати необхідні рішення в нестандартних ситуаціях, вільне володіння науковими термінами, здатність аналізувати, диференціювати, узагальнювати інформацію, оцінювати зразки реклами, фактивстановлювати причинно-наслідкові зв’язки;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оцінка «добре» (4б.) ставиться, якщо студент демонструє достатній рівень знань навчального матеріалу, загалом, дає правильні відповіді на поставлені питання, однак у деяких випадках нечітко їх формулює, допускає окремі несуттєві помилки та неточності, має сформовані уміння та навички щодо аналізу й вирішення поставлених практичних задач, однак при цьому не виявляє самостійність, здатність диференціювати, узагальнювати інформацію;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оцінка «задовільно» (3б.) – студент загалом володіє навчальним матеріалом, але викладає його не досить послідовно і логічно, допускає істотні пропуски у відповідях, не завжди вміє аналізувати, диференціювати, узагальнювати інформацію, інтегровано застосувати набуті знання для вирішення поставлених задач, нечітко, а інколи й невірно формулює основні теоретичні положення та встановлює причинно-наслідкові зв’язки;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оцінка «незадовільно» (2б.) ставиться за відсутність у студента знань щодо головних проблем навчального курсу, якщо він неправильно розуміє і, відповідно, неправильно трактує смисл інформації по навчальній дисципліні, у нього не сформовані уміння й навички застосувати набуті знання для самостійного аналізу й вирішення конкретних завдань;</w:t>
            </w:r>
          </w:p>
          <w:p w:rsidR="00C621C6" w:rsidRPr="00FB4739" w:rsidRDefault="00FB4739" w:rsidP="00FB4739">
            <w:pPr>
              <w:ind w:firstLine="333"/>
              <w:jc w:val="both"/>
            </w:pPr>
            <w:r w:rsidRPr="00FB4739">
              <w:rPr>
                <w:color w:val="000000"/>
                <w:lang w:val="uk-UA"/>
              </w:rPr>
              <w:t>оцінка «незадовільно» (1б.) ставиться у разі відсутності відповіді студента на задане питання.</w:t>
            </w:r>
          </w:p>
        </w:tc>
      </w:tr>
      <w:tr w:rsidR="00C621C6" w:rsidRPr="00C67355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769" w:type="dxa"/>
            <w:gridSpan w:val="6"/>
          </w:tcPr>
          <w:p w:rsidR="00FB4739" w:rsidRPr="00B70914" w:rsidRDefault="00FB4739" w:rsidP="00FB47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Студент допускається до підсумкового контролю за умови виконання ним і зарахування усіх завдань. </w:t>
            </w:r>
            <w:r w:rsidRPr="00B70914">
              <w:rPr>
                <w:color w:val="000000"/>
                <w:lang w:val="uk-UA"/>
              </w:rPr>
              <w:t>Підсумковий контроль у формі заліку здійснюється на основі оцінювання рівня д</w:t>
            </w:r>
            <w:r w:rsidRPr="00B70914">
              <w:rPr>
                <w:color w:val="000000"/>
                <w:sz w:val="22"/>
                <w:szCs w:val="22"/>
                <w:lang w:val="uk-UA"/>
              </w:rPr>
              <w:t>осягнення програмних результатів студентами</w:t>
            </w:r>
            <w:r w:rsidRPr="00B70914">
              <w:rPr>
                <w:color w:val="000000"/>
                <w:lang w:val="uk-UA"/>
              </w:rPr>
              <w:t xml:space="preserve">. </w:t>
            </w:r>
            <w:r w:rsidRPr="00B70914">
              <w:rPr>
                <w:color w:val="000000"/>
                <w:sz w:val="22"/>
                <w:szCs w:val="22"/>
                <w:lang w:val="uk-UA"/>
              </w:rPr>
              <w:t>Заліком є сума балів набраних студентом протягом семестру за усі види роботи: оцінки за роботу на семінарах, результати тестування й контрольної роботи, виконання практичних завдань.</w:t>
            </w:r>
          </w:p>
          <w:p w:rsidR="00C621C6" w:rsidRPr="002E2AAE" w:rsidRDefault="00FB4739" w:rsidP="00FB4739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B70914">
              <w:rPr>
                <w:color w:val="000000"/>
                <w:lang w:val="uk-UA"/>
              </w:rPr>
              <w:t>Всі бали, отримані студентами в процесі вивчення навчальної дисципліни, сумуються, а їх кількість повинна бути не меншою, ніж 50.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lang w:val="uk-UA"/>
              </w:rPr>
            </w:pPr>
            <w:r w:rsidRPr="00050C2E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A26F2D" w:rsidRDefault="00C621C6" w:rsidP="00A26F2D">
            <w:pPr>
              <w:pStyle w:val="Default"/>
              <w:rPr>
                <w:rFonts w:cs="Times New Roman"/>
                <w:color w:val="FF0000"/>
                <w:sz w:val="16"/>
                <w:szCs w:val="16"/>
              </w:rPr>
            </w:pP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Викладання курсу </w:t>
            </w:r>
            <w:r w:rsidRPr="00B70914">
              <w:rPr>
                <w:color w:val="000000"/>
                <w:lang w:val="uk-UA"/>
              </w:rPr>
              <w:t>«</w:t>
            </w:r>
            <w:hyperlink r:id="rId23" w:history="1">
              <w:r w:rsidRPr="00B70914">
                <w:rPr>
                  <w:color w:val="000000"/>
                  <w:lang w:val="uk-UA"/>
                </w:rPr>
                <w:t>Психологія</w:t>
              </w:r>
            </w:hyperlink>
            <w:r w:rsidRPr="00B70914">
              <w:rPr>
                <w:color w:val="000000"/>
                <w:lang w:val="uk-UA"/>
              </w:rPr>
              <w:t xml:space="preserve"> реклами</w:t>
            </w:r>
            <w:r>
              <w:rPr>
                <w:color w:val="000000"/>
                <w:lang w:val="uk-UA"/>
              </w:rPr>
              <w:t xml:space="preserve"> і маркетингу</w:t>
            </w:r>
            <w:r w:rsidRPr="00B70914">
              <w:rPr>
                <w:color w:val="000000"/>
                <w:spacing w:val="4"/>
                <w:lang w:val="uk-UA"/>
              </w:rPr>
              <w:t xml:space="preserve">» </w:t>
            </w:r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грунтується на принципах академічної доброчесноті та студентцентрованого підходу. </w:t>
            </w:r>
            <w:r w:rsidRPr="00B70914">
              <w:rPr>
                <w:color w:val="000000"/>
                <w:lang w:val="uk-UA"/>
              </w:rPr>
              <w:t xml:space="preserve">Політика курсу передбачає виконання студентами усіх видів робіт: усних відповідей, письмових  робіт, завдань для самостійної роботи, відпрацювання пар, пропущених студентом з поважних причин  (наприклад, лікарняні, участь у наукових заходах тощо). 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</w:rPr>
              <w:t xml:space="preserve">У випадку </w:t>
            </w:r>
            <w:r w:rsidRPr="00B70914">
              <w:rPr>
                <w:color w:val="000000"/>
                <w:lang w:val="uk-UA"/>
              </w:rPr>
              <w:t xml:space="preserve">виявлення випадків </w:t>
            </w:r>
            <w:r w:rsidRPr="00B70914">
              <w:rPr>
                <w:color w:val="000000"/>
              </w:rPr>
              <w:t>плагіату</w:t>
            </w:r>
            <w:r w:rsidRPr="00B70914">
              <w:rPr>
                <w:color w:val="000000"/>
                <w:lang w:val="uk-UA"/>
              </w:rPr>
              <w:t xml:space="preserve"> у виконанні навчальних завдань</w:t>
            </w:r>
            <w:r w:rsidRPr="00B70914">
              <w:rPr>
                <w:color w:val="000000"/>
              </w:rPr>
              <w:t>, академічної недоброчесності (списування)</w:t>
            </w:r>
            <w:r w:rsidRPr="00B70914">
              <w:rPr>
                <w:color w:val="000000"/>
                <w:lang w:val="uk-UA"/>
              </w:rPr>
              <w:t>, пред’явлені студентом завдання не зараховуються.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>У випадку пропуску пар з поважних причин, студенти повинні</w:t>
            </w:r>
            <w:r w:rsidRPr="00B70914">
              <w:rPr>
                <w:color w:val="000000"/>
              </w:rPr>
              <w:t xml:space="preserve"> відпрацювати заняття/ невиконаний обсяг робіт (</w:t>
            </w:r>
            <w:r w:rsidRPr="00B70914">
              <w:rPr>
                <w:color w:val="000000"/>
                <w:lang w:val="uk-UA"/>
              </w:rPr>
              <w:t>на</w:t>
            </w:r>
            <w:r w:rsidRPr="00B70914">
              <w:rPr>
                <w:color w:val="000000"/>
              </w:rPr>
              <w:t xml:space="preserve">писати контрольну роботу, </w:t>
            </w:r>
            <w:r w:rsidRPr="00B70914">
              <w:rPr>
                <w:color w:val="000000"/>
                <w:lang w:val="uk-UA"/>
              </w:rPr>
              <w:t>тест</w:t>
            </w:r>
            <w:r w:rsidRPr="00B70914">
              <w:rPr>
                <w:color w:val="000000"/>
              </w:rPr>
              <w:t xml:space="preserve">, виконати </w:t>
            </w:r>
            <w:r w:rsidRPr="00B70914">
              <w:rPr>
                <w:color w:val="000000"/>
                <w:lang w:val="uk-UA"/>
              </w:rPr>
              <w:t xml:space="preserve">завдання на самостійну роботу </w:t>
            </w:r>
            <w:r w:rsidRPr="00B70914">
              <w:rPr>
                <w:color w:val="000000"/>
              </w:rPr>
              <w:t>творчу роботу</w:t>
            </w:r>
            <w:r w:rsidRPr="00B70914">
              <w:rPr>
                <w:color w:val="000000"/>
                <w:lang w:val="uk-UA"/>
              </w:rPr>
              <w:t>, усно перездати пропущену тему тощо</w:t>
            </w:r>
            <w:r w:rsidRPr="00B70914">
              <w:rPr>
                <w:color w:val="000000"/>
              </w:rPr>
              <w:t>).</w:t>
            </w:r>
            <w:r w:rsidRPr="00B70914">
              <w:rPr>
                <w:color w:val="000000"/>
                <w:lang w:val="uk-UA"/>
              </w:rPr>
              <w:t xml:space="preserve"> Усі ці роботи повинні бути виконані й представлені студентом у встановлений час консультацій, при цьому не пізніше ніж за 1 тиждень до завершення вивчення навчального курсу групою. 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>Ті, хто не виконали завдання для самостійної роботи вчасно, повинні їх виконати, однак оцінка при цьому буде знижена на 30 % (відповідно до розроблених критеріїв).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 xml:space="preserve">Студенти, які пропустили семінарські заняття без поважних причин, а також </w:t>
            </w:r>
            <w:r w:rsidRPr="00B70914">
              <w:rPr>
                <w:color w:val="000000"/>
              </w:rPr>
              <w:t>в силу серйозних запізнень на заняття</w:t>
            </w:r>
            <w:r w:rsidRPr="00B70914">
              <w:rPr>
                <w:color w:val="000000"/>
                <w:lang w:val="uk-UA"/>
              </w:rPr>
              <w:t>, втрачають можливість отримати бали за усні відповіді. Однак повинні виконати всі завдання для самостійної роботи і перездати письмові роботи.</w:t>
            </w:r>
          </w:p>
          <w:p w:rsidR="00C621C6" w:rsidRPr="00FB4739" w:rsidRDefault="00C621C6" w:rsidP="00050C2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>8. Рекомендована література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Лебедев-Любимов А.Н. Психология рекламы. СПб., 2003.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Лук’янець Т.І. Рекламний менеджмент : навч. посібн. К., 1998.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Мозер К. Психология м</w:t>
            </w:r>
            <w:r>
              <w:rPr>
                <w:szCs w:val="28"/>
                <w:lang w:val="uk-UA"/>
              </w:rPr>
              <w:t>аркетинга и рекламы</w:t>
            </w:r>
            <w:r w:rsidRPr="001261A0">
              <w:rPr>
                <w:szCs w:val="28"/>
                <w:lang w:val="uk-UA"/>
              </w:rPr>
              <w:t>. X.: Изд-во Гуманитарный Центр, 2004</w:t>
            </w:r>
            <w:r>
              <w:rPr>
                <w:szCs w:val="28"/>
                <w:lang w:val="uk-UA"/>
              </w:rPr>
              <w:t xml:space="preserve">. </w:t>
            </w:r>
            <w:r w:rsidRPr="001261A0">
              <w:rPr>
                <w:szCs w:val="28"/>
                <w:lang w:val="uk-UA"/>
              </w:rPr>
              <w:t>380 с.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 xml:space="preserve">Мокшанцев Р.И. Психология рекламы : учеб. пособ. М.-Новосибирск, 2001.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 xml:space="preserve">Мудров А. Н. Основы рекламы : учебник / А. Н. Мудров. </w:t>
            </w:r>
            <w:r>
              <w:rPr>
                <w:szCs w:val="28"/>
                <w:lang w:val="uk-UA"/>
              </w:rPr>
              <w:t>М</w:t>
            </w:r>
            <w:r w:rsidRPr="001261A0">
              <w:rPr>
                <w:szCs w:val="28"/>
                <w:lang w:val="uk-UA"/>
              </w:rPr>
              <w:t xml:space="preserve">.: Магистр, 2008. </w:t>
            </w:r>
            <w:r>
              <w:rPr>
                <w:szCs w:val="28"/>
                <w:lang w:val="uk-UA"/>
              </w:rPr>
              <w:t xml:space="preserve">397 с. </w:t>
            </w:r>
            <w:r w:rsidRPr="001261A0">
              <w:rPr>
                <w:szCs w:val="28"/>
                <w:lang w:val="uk-UA"/>
              </w:rPr>
              <w:t xml:space="preserve">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 xml:space="preserve">Обритько Б.А. Реклама і рекламна діяльність : курс лекцій. К., 2002.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r w:rsidRPr="001261A0">
              <w:rPr>
                <w:szCs w:val="28"/>
                <w:lang w:val="uk-UA"/>
              </w:rPr>
              <w:t>Песоцкий Е. Современная реклама. Теория и практика. Ростов-н/Д, 2001.</w:t>
            </w:r>
          </w:p>
          <w:p w:rsidR="00F42D2E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r w:rsidRPr="001261A0">
              <w:rPr>
                <w:szCs w:val="28"/>
                <w:lang w:val="uk-UA" w:eastAsia="uk-UA"/>
              </w:rPr>
              <w:t>Почепцов Г. Г. Паблік рілейшнз. К. : Знання, 2000. 508 с.</w:t>
            </w:r>
          </w:p>
          <w:p w:rsidR="001711CA" w:rsidRPr="001261A0" w:rsidRDefault="001711CA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r w:rsidRPr="001711CA">
              <w:rPr>
                <w:lang w:val="uk-UA"/>
              </w:rPr>
              <w:t>Психологія реклами: навч. посіб. для студ. вищ. навч. закл. / О.В. Зазимко, М.С. Корольчук, В.М. Корольчук та ін. – Київ : Київ. нац. торг.-екон. ун-т, 2016. – 384 с.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Реклама: внушение и манипуляция : учебн. пособ. / [под ред. Д.Я. Райгородского].  Самара, 2001.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Ривс Р. Реальность в рекламе. М. : СОВЕРО, 1992.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Тулупов В.В. Теория и практика рекламы. Учебник / Под ред. Тулупова В. В. СПб.: Изд-во Михайлова В. A., 2006. 528 c.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>Харрис Р. Психология массовых коммуникаций Санкт-Петербург: «ПРАЙМ-ЕВРОЗНАК» «Издательский дом НЕВА», М.: «ОЛМА-ПРЕСС»</w:t>
            </w:r>
            <w:r>
              <w:rPr>
                <w:szCs w:val="28"/>
                <w:lang w:val="uk-UA"/>
              </w:rPr>
              <w:t>,</w:t>
            </w:r>
            <w:r w:rsidRPr="001261A0">
              <w:rPr>
                <w:szCs w:val="28"/>
                <w:lang w:val="uk-UA"/>
              </w:rPr>
              <w:t xml:space="preserve"> 2002.</w:t>
            </w:r>
          </w:p>
          <w:p w:rsidR="00F42D2E" w:rsidRPr="00F55BD1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Щепилова Г.Г., </w:t>
            </w:r>
            <w:r w:rsidRPr="00F55BD1">
              <w:rPr>
                <w:szCs w:val="28"/>
                <w:lang w:val="uk-UA"/>
              </w:rPr>
              <w:t xml:space="preserve">Щепилов К. В. </w:t>
            </w:r>
            <w:r>
              <w:rPr>
                <w:szCs w:val="28"/>
                <w:lang w:val="uk-UA"/>
              </w:rPr>
              <w:t xml:space="preserve"> </w:t>
            </w:r>
            <w:r w:rsidRPr="00F55BD1">
              <w:rPr>
                <w:szCs w:val="28"/>
                <w:lang w:val="uk-UA"/>
              </w:rPr>
              <w:t>Основы р</w:t>
            </w:r>
            <w:r>
              <w:rPr>
                <w:szCs w:val="28"/>
                <w:lang w:val="uk-UA"/>
              </w:rPr>
              <w:t>екламы: учебник для бакалавров.</w:t>
            </w:r>
            <w:r w:rsidRPr="00F55BD1">
              <w:rPr>
                <w:szCs w:val="28"/>
                <w:lang w:val="uk-UA"/>
              </w:rPr>
              <w:t xml:space="preserve"> М.: Издательство Юрайт, 2012.</w:t>
            </w:r>
          </w:p>
          <w:p w:rsidR="00F42D2E" w:rsidRPr="001261A0" w:rsidRDefault="00F42D2E" w:rsidP="00F42D2E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66" w:right="1"/>
              <w:rPr>
                <w:szCs w:val="28"/>
                <w:lang w:val="uk-UA"/>
              </w:rPr>
            </w:pPr>
          </w:p>
          <w:p w:rsidR="00C621C6" w:rsidRPr="00050C2E" w:rsidRDefault="00C621C6" w:rsidP="001455C8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66" w:right="1"/>
              <w:rPr>
                <w:sz w:val="22"/>
                <w:szCs w:val="22"/>
                <w:lang w:val="uk-UA"/>
              </w:rPr>
            </w:pPr>
          </w:p>
        </w:tc>
      </w:tr>
    </w:tbl>
    <w:p w:rsidR="00A75177" w:rsidRPr="00C67355" w:rsidRDefault="00A75177" w:rsidP="00395013">
      <w:pPr>
        <w:jc w:val="both"/>
        <w:rPr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 w:rsidR="001455C8">
        <w:rPr>
          <w:b/>
          <w:sz w:val="28"/>
          <w:szCs w:val="28"/>
          <w:lang w:val="uk-UA"/>
        </w:rPr>
        <w:t>Вітюк Н</w:t>
      </w:r>
      <w:r w:rsidR="00130B69">
        <w:rPr>
          <w:b/>
          <w:sz w:val="28"/>
          <w:szCs w:val="28"/>
          <w:lang w:val="uk-UA"/>
        </w:rPr>
        <w:t>адія Романівна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sectPr w:rsidR="00A75177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2849C9"/>
    <w:multiLevelType w:val="hybridMultilevel"/>
    <w:tmpl w:val="CAF0F9CC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A4777F3"/>
    <w:multiLevelType w:val="hybridMultilevel"/>
    <w:tmpl w:val="DC0AF1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B2E9C"/>
    <w:multiLevelType w:val="hybridMultilevel"/>
    <w:tmpl w:val="DAE0832E"/>
    <w:lvl w:ilvl="0" w:tplc="3D9267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3B565F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250C669E"/>
    <w:multiLevelType w:val="hybridMultilevel"/>
    <w:tmpl w:val="0CB4960E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82776"/>
    <w:multiLevelType w:val="hybridMultilevel"/>
    <w:tmpl w:val="1BCA6174"/>
    <w:lvl w:ilvl="0" w:tplc="0422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">
    <w:nsid w:val="3AC97564"/>
    <w:multiLevelType w:val="hybridMultilevel"/>
    <w:tmpl w:val="814471B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9E6210"/>
    <w:multiLevelType w:val="hybridMultilevel"/>
    <w:tmpl w:val="84B22176"/>
    <w:lvl w:ilvl="0" w:tplc="0DD64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AD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09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EC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F23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78C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82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A5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4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0F00B3"/>
    <w:multiLevelType w:val="hybridMultilevel"/>
    <w:tmpl w:val="DC0AF1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>
    <w:nsid w:val="57D30BCC"/>
    <w:multiLevelType w:val="hybridMultilevel"/>
    <w:tmpl w:val="8EB66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031C54"/>
    <w:multiLevelType w:val="hybridMultilevel"/>
    <w:tmpl w:val="E7E4C1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A5F99"/>
    <w:multiLevelType w:val="hybridMultilevel"/>
    <w:tmpl w:val="6D84F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9173B"/>
    <w:multiLevelType w:val="hybridMultilevel"/>
    <w:tmpl w:val="CFA2FD36"/>
    <w:lvl w:ilvl="0" w:tplc="0422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>
    <w:nsid w:val="6940052A"/>
    <w:multiLevelType w:val="hybridMultilevel"/>
    <w:tmpl w:val="80C2F248"/>
    <w:lvl w:ilvl="0" w:tplc="3D926796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0">
    <w:nsid w:val="6BBF49EE"/>
    <w:multiLevelType w:val="hybridMultilevel"/>
    <w:tmpl w:val="CF08000A"/>
    <w:lvl w:ilvl="0" w:tplc="AC861CF8">
      <w:start w:val="5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0A540CF"/>
    <w:multiLevelType w:val="multilevel"/>
    <w:tmpl w:val="CAF0F9CC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2">
    <w:nsid w:val="715A6546"/>
    <w:multiLevelType w:val="hybridMultilevel"/>
    <w:tmpl w:val="E75EC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A483B"/>
    <w:multiLevelType w:val="hybridMultilevel"/>
    <w:tmpl w:val="747E8412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4">
    <w:nsid w:val="78C335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5">
    <w:nsid w:val="7B2B7260"/>
    <w:multiLevelType w:val="hybridMultilevel"/>
    <w:tmpl w:val="44C484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5E6F55"/>
    <w:multiLevelType w:val="hybridMultilevel"/>
    <w:tmpl w:val="D3E69FC6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10"/>
  </w:num>
  <w:num w:numId="7">
    <w:abstractNumId w:val="20"/>
  </w:num>
  <w:num w:numId="8">
    <w:abstractNumId w:val="12"/>
  </w:num>
  <w:num w:numId="9">
    <w:abstractNumId w:val="4"/>
  </w:num>
  <w:num w:numId="10">
    <w:abstractNumId w:val="3"/>
  </w:num>
  <w:num w:numId="11">
    <w:abstractNumId w:val="19"/>
  </w:num>
  <w:num w:numId="12">
    <w:abstractNumId w:val="6"/>
  </w:num>
  <w:num w:numId="13">
    <w:abstractNumId w:val="1"/>
  </w:num>
  <w:num w:numId="14">
    <w:abstractNumId w:val="16"/>
  </w:num>
  <w:num w:numId="15">
    <w:abstractNumId w:val="9"/>
  </w:num>
  <w:num w:numId="16">
    <w:abstractNumId w:val="15"/>
  </w:num>
  <w:num w:numId="17">
    <w:abstractNumId w:val="21"/>
  </w:num>
  <w:num w:numId="18">
    <w:abstractNumId w:val="26"/>
  </w:num>
  <w:num w:numId="19">
    <w:abstractNumId w:val="23"/>
  </w:num>
  <w:num w:numId="20">
    <w:abstractNumId w:val="5"/>
  </w:num>
  <w:num w:numId="21">
    <w:abstractNumId w:val="24"/>
  </w:num>
  <w:num w:numId="22">
    <w:abstractNumId w:val="8"/>
  </w:num>
  <w:num w:numId="23">
    <w:abstractNumId w:val="25"/>
  </w:num>
  <w:num w:numId="24">
    <w:abstractNumId w:val="13"/>
  </w:num>
  <w:num w:numId="25">
    <w:abstractNumId w:val="18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0F7"/>
    <w:rsid w:val="0001696E"/>
    <w:rsid w:val="00025844"/>
    <w:rsid w:val="000402FA"/>
    <w:rsid w:val="00045907"/>
    <w:rsid w:val="00046A3D"/>
    <w:rsid w:val="00050C2E"/>
    <w:rsid w:val="0006218F"/>
    <w:rsid w:val="00062C56"/>
    <w:rsid w:val="00072283"/>
    <w:rsid w:val="0007410F"/>
    <w:rsid w:val="0007461F"/>
    <w:rsid w:val="00083F9A"/>
    <w:rsid w:val="0008609C"/>
    <w:rsid w:val="000C3345"/>
    <w:rsid w:val="000C46E3"/>
    <w:rsid w:val="000D7033"/>
    <w:rsid w:val="000E4DA1"/>
    <w:rsid w:val="000F32A9"/>
    <w:rsid w:val="001039A3"/>
    <w:rsid w:val="00125A25"/>
    <w:rsid w:val="00130B69"/>
    <w:rsid w:val="001455C8"/>
    <w:rsid w:val="00151BC4"/>
    <w:rsid w:val="001711CA"/>
    <w:rsid w:val="001931A0"/>
    <w:rsid w:val="00193CEB"/>
    <w:rsid w:val="001A516A"/>
    <w:rsid w:val="001A7A52"/>
    <w:rsid w:val="001B16D8"/>
    <w:rsid w:val="001C1D3D"/>
    <w:rsid w:val="001E661D"/>
    <w:rsid w:val="00204970"/>
    <w:rsid w:val="0023531C"/>
    <w:rsid w:val="00254871"/>
    <w:rsid w:val="00262FE4"/>
    <w:rsid w:val="00286397"/>
    <w:rsid w:val="00293375"/>
    <w:rsid w:val="002C2276"/>
    <w:rsid w:val="002C2330"/>
    <w:rsid w:val="002D5214"/>
    <w:rsid w:val="002D6953"/>
    <w:rsid w:val="002E1C9E"/>
    <w:rsid w:val="002E2AAE"/>
    <w:rsid w:val="00330469"/>
    <w:rsid w:val="00335A19"/>
    <w:rsid w:val="003364EC"/>
    <w:rsid w:val="00373614"/>
    <w:rsid w:val="00395013"/>
    <w:rsid w:val="003A2E8B"/>
    <w:rsid w:val="003B664E"/>
    <w:rsid w:val="003B6B5B"/>
    <w:rsid w:val="003C3468"/>
    <w:rsid w:val="003F0E3D"/>
    <w:rsid w:val="0040185B"/>
    <w:rsid w:val="00404318"/>
    <w:rsid w:val="00407B63"/>
    <w:rsid w:val="004505B4"/>
    <w:rsid w:val="00483A45"/>
    <w:rsid w:val="00483BC9"/>
    <w:rsid w:val="0049321A"/>
    <w:rsid w:val="004D3037"/>
    <w:rsid w:val="004E15BD"/>
    <w:rsid w:val="004F7AFF"/>
    <w:rsid w:val="005014D6"/>
    <w:rsid w:val="00540323"/>
    <w:rsid w:val="00561769"/>
    <w:rsid w:val="00563D89"/>
    <w:rsid w:val="005703CE"/>
    <w:rsid w:val="005741BA"/>
    <w:rsid w:val="006311E7"/>
    <w:rsid w:val="00654CF9"/>
    <w:rsid w:val="00677EC2"/>
    <w:rsid w:val="006A14B2"/>
    <w:rsid w:val="006C3DB9"/>
    <w:rsid w:val="006E2E90"/>
    <w:rsid w:val="006F767E"/>
    <w:rsid w:val="007109A0"/>
    <w:rsid w:val="00766095"/>
    <w:rsid w:val="007734FE"/>
    <w:rsid w:val="00784AB3"/>
    <w:rsid w:val="00815711"/>
    <w:rsid w:val="00820F08"/>
    <w:rsid w:val="00825AB5"/>
    <w:rsid w:val="008318DD"/>
    <w:rsid w:val="00862FB0"/>
    <w:rsid w:val="008D0F02"/>
    <w:rsid w:val="008D3981"/>
    <w:rsid w:val="009208CC"/>
    <w:rsid w:val="009506C9"/>
    <w:rsid w:val="0095499A"/>
    <w:rsid w:val="00973027"/>
    <w:rsid w:val="009A2779"/>
    <w:rsid w:val="009A348D"/>
    <w:rsid w:val="009C55F0"/>
    <w:rsid w:val="009F022F"/>
    <w:rsid w:val="00A22402"/>
    <w:rsid w:val="00A26F2D"/>
    <w:rsid w:val="00A72851"/>
    <w:rsid w:val="00A75177"/>
    <w:rsid w:val="00AA4372"/>
    <w:rsid w:val="00AB324B"/>
    <w:rsid w:val="00AC76DC"/>
    <w:rsid w:val="00AF5643"/>
    <w:rsid w:val="00B10A22"/>
    <w:rsid w:val="00B474FF"/>
    <w:rsid w:val="00B93336"/>
    <w:rsid w:val="00BA1CF0"/>
    <w:rsid w:val="00BB100C"/>
    <w:rsid w:val="00BB4713"/>
    <w:rsid w:val="00BC32A7"/>
    <w:rsid w:val="00BE1777"/>
    <w:rsid w:val="00BF3C45"/>
    <w:rsid w:val="00BF5594"/>
    <w:rsid w:val="00C40CB2"/>
    <w:rsid w:val="00C45CA6"/>
    <w:rsid w:val="00C5770B"/>
    <w:rsid w:val="00C609E5"/>
    <w:rsid w:val="00C621C6"/>
    <w:rsid w:val="00C67355"/>
    <w:rsid w:val="00C81B4F"/>
    <w:rsid w:val="00C8428E"/>
    <w:rsid w:val="00CA1BE2"/>
    <w:rsid w:val="00CD6A3D"/>
    <w:rsid w:val="00D21C26"/>
    <w:rsid w:val="00D25384"/>
    <w:rsid w:val="00D33564"/>
    <w:rsid w:val="00D33715"/>
    <w:rsid w:val="00D43BB2"/>
    <w:rsid w:val="00D74B80"/>
    <w:rsid w:val="00D854A4"/>
    <w:rsid w:val="00D9289F"/>
    <w:rsid w:val="00DE167A"/>
    <w:rsid w:val="00DF36A8"/>
    <w:rsid w:val="00DF4170"/>
    <w:rsid w:val="00E14835"/>
    <w:rsid w:val="00E2343E"/>
    <w:rsid w:val="00E25A63"/>
    <w:rsid w:val="00E30AC3"/>
    <w:rsid w:val="00E41CF5"/>
    <w:rsid w:val="00E76322"/>
    <w:rsid w:val="00EB1C11"/>
    <w:rsid w:val="00ED12D8"/>
    <w:rsid w:val="00ED2F29"/>
    <w:rsid w:val="00EE1819"/>
    <w:rsid w:val="00EE4289"/>
    <w:rsid w:val="00EF42B1"/>
    <w:rsid w:val="00F30C1D"/>
    <w:rsid w:val="00F42D2E"/>
    <w:rsid w:val="00F9137E"/>
    <w:rsid w:val="00FB296E"/>
    <w:rsid w:val="00FB4739"/>
    <w:rsid w:val="00FB6F48"/>
    <w:rsid w:val="00FB7BBD"/>
    <w:rsid w:val="00FC17CF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083F9A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E74B5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395013"/>
    <w:pPr>
      <w:ind w:left="720"/>
      <w:contextualSpacing/>
    </w:pPr>
  </w:style>
  <w:style w:type="paragraph" w:customStyle="1" w:styleId="10">
    <w:name w:val="Обычный1"/>
    <w:rsid w:val="00B10A22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table" w:styleId="a5">
    <w:name w:val="Table Grid"/>
    <w:basedOn w:val="a1"/>
    <w:rsid w:val="002C23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лабое выделение1"/>
    <w:basedOn w:val="a0"/>
    <w:rsid w:val="00AC76DC"/>
    <w:rPr>
      <w:rFonts w:cs="Times New Roman"/>
      <w:i/>
      <w:iCs/>
      <w:color w:val="808080"/>
    </w:rPr>
  </w:style>
  <w:style w:type="paragraph" w:styleId="a6">
    <w:name w:val="Block Text"/>
    <w:basedOn w:val="a"/>
    <w:rsid w:val="00D9289F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336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7">
    <w:name w:val="Strong"/>
    <w:basedOn w:val="a0"/>
    <w:qFormat/>
    <w:locked/>
    <w:rsid w:val="00766095"/>
    <w:rPr>
      <w:b/>
      <w:bCs/>
    </w:rPr>
  </w:style>
  <w:style w:type="character" w:styleId="a8">
    <w:name w:val="Hyperlink"/>
    <w:basedOn w:val="a0"/>
    <w:rsid w:val="002C2276"/>
    <w:rPr>
      <w:color w:val="0000FF"/>
      <w:u w:val="single"/>
    </w:rPr>
  </w:style>
  <w:style w:type="character" w:customStyle="1" w:styleId="WW8Num3z0">
    <w:name w:val="WW8Num3z0"/>
    <w:rsid w:val="003F0E3D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locked/>
    <w:rsid w:val="00083F9A"/>
    <w:rPr>
      <w:rFonts w:ascii="Calibri Light" w:hAnsi="Calibri Light"/>
      <w:i/>
      <w:iCs/>
      <w:color w:val="2E74B5"/>
      <w:sz w:val="22"/>
      <w:szCs w:val="22"/>
      <w:lang w:val="uk-UA" w:eastAsia="en-US" w:bidi="ar-SA"/>
    </w:rPr>
  </w:style>
  <w:style w:type="paragraph" w:styleId="a9">
    <w:name w:val="List Paragraph"/>
    <w:basedOn w:val="a"/>
    <w:uiPriority w:val="34"/>
    <w:qFormat/>
    <w:rsid w:val="00B474FF"/>
    <w:pPr>
      <w:ind w:left="720"/>
      <w:contextualSpacing/>
    </w:pPr>
  </w:style>
  <w:style w:type="paragraph" w:customStyle="1" w:styleId="WW-Normal">
    <w:name w:val="WW-Normal"/>
    <w:rsid w:val="00B474F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262FE4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2">
    <w:name w:val="Абзац списка2"/>
    <w:basedOn w:val="a"/>
    <w:rsid w:val="000C3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083F9A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E74B5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395013"/>
    <w:pPr>
      <w:ind w:left="720"/>
      <w:contextualSpacing/>
    </w:pPr>
  </w:style>
  <w:style w:type="paragraph" w:customStyle="1" w:styleId="10">
    <w:name w:val="Обычный1"/>
    <w:rsid w:val="00B10A22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table" w:styleId="a5">
    <w:name w:val="Table Grid"/>
    <w:basedOn w:val="a1"/>
    <w:rsid w:val="002C23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лабое выделение1"/>
    <w:basedOn w:val="a0"/>
    <w:rsid w:val="00AC76DC"/>
    <w:rPr>
      <w:rFonts w:cs="Times New Roman"/>
      <w:i/>
      <w:iCs/>
      <w:color w:val="808080"/>
    </w:rPr>
  </w:style>
  <w:style w:type="paragraph" w:styleId="a6">
    <w:name w:val="Block Text"/>
    <w:basedOn w:val="a"/>
    <w:rsid w:val="00D9289F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336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7">
    <w:name w:val="Strong"/>
    <w:basedOn w:val="a0"/>
    <w:qFormat/>
    <w:locked/>
    <w:rsid w:val="00766095"/>
    <w:rPr>
      <w:b/>
      <w:bCs/>
    </w:rPr>
  </w:style>
  <w:style w:type="character" w:styleId="a8">
    <w:name w:val="Hyperlink"/>
    <w:basedOn w:val="a0"/>
    <w:rsid w:val="002C2276"/>
    <w:rPr>
      <w:color w:val="0000FF"/>
      <w:u w:val="single"/>
    </w:rPr>
  </w:style>
  <w:style w:type="character" w:customStyle="1" w:styleId="WW8Num3z0">
    <w:name w:val="WW8Num3z0"/>
    <w:rsid w:val="003F0E3D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locked/>
    <w:rsid w:val="00083F9A"/>
    <w:rPr>
      <w:rFonts w:ascii="Calibri Light" w:hAnsi="Calibri Light"/>
      <w:i/>
      <w:iCs/>
      <w:color w:val="2E74B5"/>
      <w:sz w:val="22"/>
      <w:szCs w:val="22"/>
      <w:lang w:val="uk-UA" w:eastAsia="en-US" w:bidi="ar-SA"/>
    </w:rPr>
  </w:style>
  <w:style w:type="paragraph" w:styleId="a9">
    <w:name w:val="List Paragraph"/>
    <w:basedOn w:val="a"/>
    <w:uiPriority w:val="34"/>
    <w:qFormat/>
    <w:rsid w:val="00B474FF"/>
    <w:pPr>
      <w:ind w:left="720"/>
      <w:contextualSpacing/>
    </w:pPr>
  </w:style>
  <w:style w:type="paragraph" w:customStyle="1" w:styleId="WW-Normal">
    <w:name w:val="WW-Normal"/>
    <w:rsid w:val="00B474F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262FE4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2">
    <w:name w:val="Абзац списка2"/>
    <w:basedOn w:val="a"/>
    <w:rsid w:val="000C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factor.org/recl10.htm" TargetMode="External"/><Relationship Id="rId13" Type="http://schemas.openxmlformats.org/officeDocument/2006/relationships/hyperlink" Target="http://psyfactor.org/lib/recl10.htm" TargetMode="External"/><Relationship Id="rId18" Type="http://schemas.openxmlformats.org/officeDocument/2006/relationships/hyperlink" Target="http://psyfactor.org/lib/color9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tural-sciences.ru/ru/article/view?id=11814" TargetMode="External"/><Relationship Id="rId7" Type="http://schemas.openxmlformats.org/officeDocument/2006/relationships/hyperlink" Target="http://psyfactor.org/lib/recl2.%20htm" TargetMode="External"/><Relationship Id="rId12" Type="http://schemas.openxmlformats.org/officeDocument/2006/relationships/hyperlink" Target="http://magpsychol.pu.if.ua/mod/resource/view.php?id=911" TargetMode="External"/><Relationship Id="rId17" Type="http://schemas.openxmlformats.org/officeDocument/2006/relationships/hyperlink" Target="http://psyfactor.org/lib/copywrighting2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syfactor.org/lib/copywrighting.htm" TargetMode="External"/><Relationship Id="rId20" Type="http://schemas.openxmlformats.org/officeDocument/2006/relationships/hyperlink" Target="file:///C:/Users/User/Downloads/razrabotka_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factor.org/lib/color9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agpsychol.pu.if.ua/mod/resource/view.php?id=911" TargetMode="External"/><Relationship Id="rId23" Type="http://schemas.openxmlformats.org/officeDocument/2006/relationships/hyperlink" Target="http://magpsychol.pu.if.ua/course/view.php?id=25" TargetMode="External"/><Relationship Id="rId10" Type="http://schemas.openxmlformats.org/officeDocument/2006/relationships/hyperlink" Target="http://www.readbook.com.ua/book/37/921/" TargetMode="External"/><Relationship Id="rId19" Type="http://schemas.openxmlformats.org/officeDocument/2006/relationships/hyperlink" Target="http://magpsychol.pu.if.ua/mod/resource/view.php?id=9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syfactor.org/lib/reclama11.htm" TargetMode="External"/><Relationship Id="rId14" Type="http://schemas.openxmlformats.org/officeDocument/2006/relationships/hyperlink" Target="https://expertize-journal.org.ua/psihologicheskaya-ekspertiza/83-psikhologicheskaya-ekspertiza-reklamnykh-soobshchenij" TargetMode="External"/><Relationship Id="rId22" Type="http://schemas.openxmlformats.org/officeDocument/2006/relationships/hyperlink" Target="http://www.elitarium.ru/samoprezentaciya-obshchenie-chelovek-chaldini-povedenie-tekhnika-strategiya-obraz-vlast-primer-zritel-vpechat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FEEC2-16E3-4099-8899-6928886B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15171</Words>
  <Characters>8648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Reanimator Extreme Edition</Company>
  <LinksUpToDate>false</LinksUpToDate>
  <CharactersWithSpaces>23772</CharactersWithSpaces>
  <SharedDoc>false</SharedDoc>
  <HLinks>
    <vt:vector size="54" baseType="variant">
      <vt:variant>
        <vt:i4>4718657</vt:i4>
      </vt:variant>
      <vt:variant>
        <vt:i4>24</vt:i4>
      </vt:variant>
      <vt:variant>
        <vt:i4>0</vt:i4>
      </vt:variant>
      <vt:variant>
        <vt:i4>5</vt:i4>
      </vt:variant>
      <vt:variant>
        <vt:lpwstr>https://www.natural-sciences.ru/ru/article/view?id=11814</vt:lpwstr>
      </vt:variant>
      <vt:variant>
        <vt:lpwstr/>
      </vt:variant>
      <vt:variant>
        <vt:i4>2556003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C:\Users\User\Downloads\razrabotka_</vt:lpwstr>
      </vt:variant>
      <vt:variant>
        <vt:lpwstr/>
      </vt:variant>
      <vt:variant>
        <vt:i4>7471206</vt:i4>
      </vt:variant>
      <vt:variant>
        <vt:i4>18</vt:i4>
      </vt:variant>
      <vt:variant>
        <vt:i4>0</vt:i4>
      </vt:variant>
      <vt:variant>
        <vt:i4>5</vt:i4>
      </vt:variant>
      <vt:variant>
        <vt:lpwstr>http://psyfactor.org/lib/copywrighting2.htm</vt:lpwstr>
      </vt:variant>
      <vt:variant>
        <vt:lpwstr/>
      </vt:variant>
      <vt:variant>
        <vt:i4>6684714</vt:i4>
      </vt:variant>
      <vt:variant>
        <vt:i4>15</vt:i4>
      </vt:variant>
      <vt:variant>
        <vt:i4>0</vt:i4>
      </vt:variant>
      <vt:variant>
        <vt:i4>5</vt:i4>
      </vt:variant>
      <vt:variant>
        <vt:lpwstr>http://psyfactor.org/lib/reclama11.htm</vt:lpwstr>
      </vt:variant>
      <vt:variant>
        <vt:lpwstr/>
      </vt:variant>
      <vt:variant>
        <vt:i4>6553716</vt:i4>
      </vt:variant>
      <vt:variant>
        <vt:i4>12</vt:i4>
      </vt:variant>
      <vt:variant>
        <vt:i4>0</vt:i4>
      </vt:variant>
      <vt:variant>
        <vt:i4>5</vt:i4>
      </vt:variant>
      <vt:variant>
        <vt:lpwstr>http://psyfactor.org/lib/color9.htm</vt:lpwstr>
      </vt:variant>
      <vt:variant>
        <vt:lpwstr/>
      </vt:variant>
      <vt:variant>
        <vt:i4>2490411</vt:i4>
      </vt:variant>
      <vt:variant>
        <vt:i4>9</vt:i4>
      </vt:variant>
      <vt:variant>
        <vt:i4>0</vt:i4>
      </vt:variant>
      <vt:variant>
        <vt:i4>5</vt:i4>
      </vt:variant>
      <vt:variant>
        <vt:lpwstr>http://www.readbook.com.ua/book/37/921/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http://psyfactor.org/lib/reclama11.htm</vt:lpwstr>
      </vt:variant>
      <vt:variant>
        <vt:lpwstr/>
      </vt:variant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http://psyfactor.org/recl10.htm</vt:lpwstr>
      </vt:variant>
      <vt:variant>
        <vt:lpwstr/>
      </vt:variant>
      <vt:variant>
        <vt:i4>3407978</vt:i4>
      </vt:variant>
      <vt:variant>
        <vt:i4>0</vt:i4>
      </vt:variant>
      <vt:variant>
        <vt:i4>0</vt:i4>
      </vt:variant>
      <vt:variant>
        <vt:i4>5</vt:i4>
      </vt:variant>
      <vt:variant>
        <vt:lpwstr>http://psyfactor.org/lib/recl2. 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Admin</cp:lastModifiedBy>
  <cp:revision>2</cp:revision>
  <cp:lastPrinted>2019-09-27T06:35:00Z</cp:lastPrinted>
  <dcterms:created xsi:type="dcterms:W3CDTF">2020-11-20T08:47:00Z</dcterms:created>
  <dcterms:modified xsi:type="dcterms:W3CDTF">2020-11-20T08:47:00Z</dcterms:modified>
</cp:coreProperties>
</file>