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Факультет</w:t>
      </w:r>
      <w:r w:rsidR="00CF3E89" w:rsidRPr="007E7064">
        <w:rPr>
          <w:sz w:val="28"/>
          <w:szCs w:val="28"/>
          <w:lang w:val="uk-UA"/>
        </w:rPr>
        <w:t xml:space="preserve">  </w:t>
      </w:r>
      <w:r w:rsidR="00CF3E89" w:rsidRPr="007E7064">
        <w:rPr>
          <w:b/>
          <w:sz w:val="28"/>
          <w:szCs w:val="28"/>
          <w:lang w:val="uk-UA"/>
        </w:rPr>
        <w:t>філософський</w:t>
      </w: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Кафедра </w:t>
      </w:r>
      <w:r w:rsidR="00CF3E89" w:rsidRPr="007E7064">
        <w:rPr>
          <w:sz w:val="28"/>
          <w:szCs w:val="28"/>
          <w:lang w:val="uk-UA"/>
        </w:rPr>
        <w:t>соціальної психології та психології розвитку</w:t>
      </w: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 xml:space="preserve">СИЛАБУС </w:t>
      </w: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3602C" w:rsidRDefault="0013602C" w:rsidP="0013602C">
      <w:pPr>
        <w:jc w:val="center"/>
        <w:rPr>
          <w:b/>
          <w:sz w:val="28"/>
          <w:szCs w:val="28"/>
          <w:u w:val="single"/>
          <w:lang w:val="uk-UA"/>
        </w:rPr>
      </w:pPr>
      <w:r w:rsidRPr="0013602C">
        <w:rPr>
          <w:b/>
          <w:iCs/>
          <w:sz w:val="28"/>
          <w:szCs w:val="28"/>
          <w:lang w:val="uk-UA"/>
        </w:rPr>
        <w:t>виробничої (науково-дослідн</w:t>
      </w:r>
      <w:r w:rsidR="00FD4A25">
        <w:rPr>
          <w:b/>
          <w:iCs/>
          <w:sz w:val="28"/>
          <w:szCs w:val="28"/>
          <w:lang w:val="uk-UA"/>
        </w:rPr>
        <w:t>ої</w:t>
      </w:r>
      <w:r w:rsidRPr="0013602C">
        <w:rPr>
          <w:b/>
          <w:iCs/>
          <w:sz w:val="28"/>
          <w:szCs w:val="28"/>
          <w:lang w:val="uk-UA"/>
        </w:rPr>
        <w:t>) практики</w:t>
      </w:r>
    </w:p>
    <w:p w:rsidR="00395013" w:rsidRPr="007E7064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Pr="007E7064" w:rsidRDefault="00B93336" w:rsidP="00CF3E89">
      <w:pPr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                           </w:t>
      </w:r>
      <w:r w:rsidR="00B10A22" w:rsidRPr="007E7064">
        <w:rPr>
          <w:sz w:val="28"/>
          <w:szCs w:val="28"/>
          <w:lang w:val="uk-UA"/>
        </w:rPr>
        <w:t xml:space="preserve">Освітня </w:t>
      </w:r>
      <w:r w:rsidR="00C67355" w:rsidRPr="007E7064">
        <w:rPr>
          <w:sz w:val="28"/>
          <w:szCs w:val="28"/>
        </w:rPr>
        <w:t>про</w:t>
      </w:r>
      <w:r w:rsidR="00B10A22" w:rsidRPr="007E7064">
        <w:rPr>
          <w:sz w:val="28"/>
          <w:szCs w:val="28"/>
          <w:lang w:val="uk-UA"/>
        </w:rPr>
        <w:t xml:space="preserve">грама </w:t>
      </w:r>
      <w:r w:rsidR="00CF3E89" w:rsidRPr="007E7064">
        <w:rPr>
          <w:sz w:val="28"/>
          <w:szCs w:val="28"/>
          <w:lang w:val="uk-UA"/>
        </w:rPr>
        <w:t>«Організаційна психологія»</w:t>
      </w:r>
    </w:p>
    <w:p w:rsidR="00CF3E89" w:rsidRPr="007E7064" w:rsidRDefault="00CF3E89" w:rsidP="00CF3E89">
      <w:pPr>
        <w:rPr>
          <w:sz w:val="28"/>
          <w:szCs w:val="28"/>
          <w:lang w:val="uk-UA"/>
        </w:rPr>
      </w:pPr>
    </w:p>
    <w:p w:rsidR="00B10A22" w:rsidRPr="007E7064" w:rsidRDefault="00B93336" w:rsidP="00B93336">
      <w:pPr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                           </w:t>
      </w:r>
      <w:r w:rsidR="00B10A22" w:rsidRPr="007E7064">
        <w:rPr>
          <w:sz w:val="28"/>
          <w:szCs w:val="28"/>
          <w:lang w:val="uk-UA"/>
        </w:rPr>
        <w:t xml:space="preserve">Спеціальність </w:t>
      </w:r>
      <w:r w:rsidR="00CF3E89" w:rsidRPr="007E7064">
        <w:rPr>
          <w:sz w:val="28"/>
          <w:szCs w:val="28"/>
          <w:lang w:val="uk-UA"/>
        </w:rPr>
        <w:t>053 Психологія</w:t>
      </w:r>
    </w:p>
    <w:p w:rsidR="00B10A22" w:rsidRPr="007E7064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B93336" w:rsidP="00CF3E89">
      <w:pPr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                           </w:t>
      </w:r>
      <w:r w:rsidR="00B10A22" w:rsidRPr="007E7064">
        <w:rPr>
          <w:sz w:val="28"/>
          <w:szCs w:val="28"/>
          <w:lang w:val="uk-UA"/>
        </w:rPr>
        <w:t xml:space="preserve">Галузь знань </w:t>
      </w:r>
      <w:r w:rsidR="00CF3E89" w:rsidRPr="007E7064">
        <w:rPr>
          <w:sz w:val="28"/>
          <w:szCs w:val="28"/>
          <w:lang w:val="uk-UA"/>
        </w:rPr>
        <w:t xml:space="preserve">05 Соціальні та </w:t>
      </w:r>
      <w:proofErr w:type="spellStart"/>
      <w:r w:rsidR="00CF3E89" w:rsidRPr="007E7064">
        <w:rPr>
          <w:sz w:val="28"/>
          <w:szCs w:val="28"/>
        </w:rPr>
        <w:t>поведінкові</w:t>
      </w:r>
      <w:proofErr w:type="spellEnd"/>
      <w:r w:rsidR="00CF3E89" w:rsidRPr="007E7064">
        <w:rPr>
          <w:sz w:val="28"/>
          <w:szCs w:val="28"/>
          <w:lang w:val="uk-UA"/>
        </w:rPr>
        <w:t xml:space="preserve"> науки</w:t>
      </w: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right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Затверджено на засіданні кафедри</w:t>
      </w:r>
    </w:p>
    <w:p w:rsidR="00395013" w:rsidRPr="007E7064" w:rsidRDefault="00395013" w:rsidP="00395013">
      <w:pPr>
        <w:jc w:val="right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Протокол №</w:t>
      </w:r>
      <w:r w:rsidR="00AB324B" w:rsidRPr="007E7064">
        <w:rPr>
          <w:sz w:val="28"/>
          <w:szCs w:val="28"/>
          <w:lang w:val="uk-UA"/>
        </w:rPr>
        <w:t xml:space="preserve"> __</w:t>
      </w:r>
      <w:r w:rsidRPr="007E7064">
        <w:rPr>
          <w:sz w:val="28"/>
          <w:szCs w:val="28"/>
          <w:lang w:val="uk-UA"/>
        </w:rPr>
        <w:t xml:space="preserve"> від </w:t>
      </w:r>
      <w:r w:rsidRPr="007E7064">
        <w:rPr>
          <w:sz w:val="28"/>
          <w:szCs w:val="28"/>
        </w:rPr>
        <w:t>“</w:t>
      </w:r>
      <w:r w:rsidR="00AB324B" w:rsidRPr="007E7064">
        <w:rPr>
          <w:sz w:val="28"/>
          <w:szCs w:val="28"/>
          <w:lang w:val="uk-UA"/>
        </w:rPr>
        <w:t>_</w:t>
      </w:r>
      <w:r w:rsidRPr="007E7064">
        <w:rPr>
          <w:sz w:val="28"/>
          <w:szCs w:val="28"/>
        </w:rPr>
        <w:t>”</w:t>
      </w:r>
      <w:r w:rsidR="00AB324B" w:rsidRPr="007E7064">
        <w:rPr>
          <w:sz w:val="28"/>
          <w:szCs w:val="28"/>
          <w:lang w:val="uk-UA"/>
        </w:rPr>
        <w:t xml:space="preserve"> ___</w:t>
      </w:r>
      <w:r w:rsidRPr="007E7064">
        <w:rPr>
          <w:sz w:val="28"/>
          <w:szCs w:val="28"/>
          <w:lang w:val="uk-UA"/>
        </w:rPr>
        <w:t xml:space="preserve"> 201</w:t>
      </w:r>
      <w:r w:rsidR="00AB324B" w:rsidRPr="007E7064">
        <w:rPr>
          <w:sz w:val="28"/>
          <w:szCs w:val="28"/>
          <w:lang w:val="uk-UA"/>
        </w:rPr>
        <w:t>9</w:t>
      </w:r>
      <w:r w:rsidRPr="007E7064">
        <w:rPr>
          <w:sz w:val="28"/>
          <w:szCs w:val="28"/>
          <w:lang w:val="uk-UA"/>
        </w:rPr>
        <w:t xml:space="preserve"> р.  </w:t>
      </w: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:rsidR="00CF3E89" w:rsidRPr="007E7064" w:rsidRDefault="00CF3E89" w:rsidP="00395013">
      <w:pPr>
        <w:jc w:val="center"/>
        <w:rPr>
          <w:sz w:val="28"/>
          <w:szCs w:val="28"/>
          <w:lang w:val="uk-UA"/>
        </w:rPr>
      </w:pPr>
    </w:p>
    <w:p w:rsidR="00CF3E89" w:rsidRPr="007E7064" w:rsidRDefault="00CF3E89" w:rsidP="00395013">
      <w:pPr>
        <w:jc w:val="center"/>
        <w:rPr>
          <w:sz w:val="28"/>
          <w:szCs w:val="28"/>
          <w:lang w:val="uk-UA"/>
        </w:rPr>
      </w:pPr>
    </w:p>
    <w:p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7E7064" w:rsidRDefault="00395013" w:rsidP="00BC32A7">
      <w:pPr>
        <w:jc w:val="center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м. Івано-Франківськ - 2019</w:t>
      </w: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ЗМІСТ</w:t>
      </w:r>
    </w:p>
    <w:p w:rsidR="00B10A22" w:rsidRPr="007E706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7E706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7E706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7E706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7E706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7E706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E706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7E706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7E706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7E706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7E706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7E706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7E706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7E706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7E7064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701"/>
        <w:gridCol w:w="3793"/>
        <w:gridCol w:w="456"/>
        <w:gridCol w:w="431"/>
        <w:gridCol w:w="377"/>
        <w:gridCol w:w="720"/>
      </w:tblGrid>
      <w:tr w:rsidR="007E7064" w:rsidRPr="007E7064" w:rsidTr="00BD043A">
        <w:tc>
          <w:tcPr>
            <w:tcW w:w="9571" w:type="dxa"/>
            <w:gridSpan w:val="8"/>
          </w:tcPr>
          <w:p w:rsidR="00C67355" w:rsidRPr="007E7064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2C2330" w:rsidRPr="007E7064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7E7064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7E7064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7478" w:type="dxa"/>
            <w:gridSpan w:val="6"/>
          </w:tcPr>
          <w:p w:rsidR="002C2330" w:rsidRPr="0013602C" w:rsidRDefault="0013602C" w:rsidP="0013602C">
            <w:pPr>
              <w:jc w:val="both"/>
              <w:rPr>
                <w:sz w:val="24"/>
                <w:szCs w:val="24"/>
                <w:lang w:val="uk-UA"/>
              </w:rPr>
            </w:pPr>
            <w:r w:rsidRPr="0013602C">
              <w:rPr>
                <w:iCs/>
                <w:lang w:val="uk-UA"/>
              </w:rPr>
              <w:t>виробнича (науково-дослідницька) практика</w:t>
            </w: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2C2330" w:rsidRPr="007E7064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478" w:type="dxa"/>
            <w:gridSpan w:val="6"/>
          </w:tcPr>
          <w:p w:rsidR="002C2330" w:rsidRPr="007E7064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 xml:space="preserve">Кандидат психологічних наук, доцент </w:t>
            </w:r>
            <w:proofErr w:type="spellStart"/>
            <w:r w:rsidRPr="007E7064">
              <w:rPr>
                <w:sz w:val="24"/>
                <w:szCs w:val="24"/>
                <w:lang w:val="uk-UA"/>
              </w:rPr>
              <w:t>Федоришин</w:t>
            </w:r>
            <w:proofErr w:type="spellEnd"/>
            <w:r w:rsidRPr="007E7064">
              <w:rPr>
                <w:sz w:val="24"/>
                <w:szCs w:val="24"/>
                <w:lang w:val="uk-UA"/>
              </w:rPr>
              <w:t xml:space="preserve"> Галина Миколаївна</w:t>
            </w:r>
            <w:r w:rsidR="0013602C">
              <w:rPr>
                <w:sz w:val="24"/>
                <w:szCs w:val="24"/>
                <w:lang w:val="uk-UA"/>
              </w:rPr>
              <w:t>; к</w:t>
            </w:r>
            <w:r w:rsidR="0013602C" w:rsidRPr="007E7064">
              <w:rPr>
                <w:sz w:val="24"/>
                <w:szCs w:val="24"/>
                <w:lang w:val="uk-UA"/>
              </w:rPr>
              <w:t>андидат психологічних наук, доцент</w:t>
            </w:r>
            <w:r w:rsidR="0013602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602C">
              <w:rPr>
                <w:sz w:val="24"/>
                <w:szCs w:val="24"/>
                <w:lang w:val="uk-UA"/>
              </w:rPr>
              <w:t>Лютак</w:t>
            </w:r>
            <w:proofErr w:type="spellEnd"/>
            <w:r w:rsidR="0013602C">
              <w:rPr>
                <w:sz w:val="24"/>
                <w:szCs w:val="24"/>
                <w:lang w:val="uk-UA"/>
              </w:rPr>
              <w:t xml:space="preserve"> Оксана Зіновіївна</w:t>
            </w: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2C2330" w:rsidRPr="007E7064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478" w:type="dxa"/>
            <w:gridSpan w:val="6"/>
          </w:tcPr>
          <w:p w:rsidR="002C2330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0957217535</w:t>
            </w:r>
          </w:p>
          <w:p w:rsidR="008F3EC4" w:rsidRPr="007E7064" w:rsidRDefault="008F3EC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0972280680</w:t>
            </w: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2C2330" w:rsidRPr="007E7064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</w:rPr>
              <w:t>E-</w:t>
            </w:r>
            <w:proofErr w:type="spellStart"/>
            <w:r w:rsidRPr="007E7064">
              <w:rPr>
                <w:b/>
                <w:sz w:val="24"/>
                <w:szCs w:val="24"/>
              </w:rPr>
              <w:t>mail</w:t>
            </w:r>
            <w:proofErr w:type="spellEnd"/>
            <w:r w:rsidRPr="007E706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64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7478" w:type="dxa"/>
            <w:gridSpan w:val="6"/>
          </w:tcPr>
          <w:p w:rsidR="00CF3E89" w:rsidRDefault="008F3EC4" w:rsidP="00395013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3135FD">
                <w:rPr>
                  <w:rStyle w:val="a8"/>
                  <w:lang w:val="en-US"/>
                </w:rPr>
                <w:t>galmf1975@gmail.com</w:t>
              </w:r>
            </w:hyperlink>
          </w:p>
          <w:p w:rsidR="008F3EC4" w:rsidRPr="007E7064" w:rsidRDefault="008F3EC4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2C2330" w:rsidRPr="007E7064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478" w:type="dxa"/>
            <w:gridSpan w:val="6"/>
          </w:tcPr>
          <w:p w:rsidR="002C2330" w:rsidRPr="007E7064" w:rsidRDefault="00CF3E89" w:rsidP="00C230D3">
            <w:pPr>
              <w:jc w:val="both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Очна та заочна форм</w:t>
            </w:r>
            <w:r w:rsidR="00C230D3" w:rsidRPr="007E7064">
              <w:rPr>
                <w:sz w:val="24"/>
                <w:szCs w:val="24"/>
                <w:lang w:val="uk-UA"/>
              </w:rPr>
              <w:t>и</w:t>
            </w:r>
            <w:r w:rsidRPr="007E7064">
              <w:rPr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2C2330" w:rsidRPr="007E7064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478" w:type="dxa"/>
            <w:gridSpan w:val="6"/>
          </w:tcPr>
          <w:p w:rsidR="002C2330" w:rsidRPr="0013602C" w:rsidRDefault="0013602C" w:rsidP="0013602C">
            <w:pPr>
              <w:jc w:val="both"/>
              <w:rPr>
                <w:lang w:val="uk-UA"/>
              </w:rPr>
            </w:pPr>
            <w:r w:rsidRPr="0013602C">
              <w:rPr>
                <w:lang w:val="uk-UA"/>
              </w:rPr>
              <w:t xml:space="preserve"> 1</w:t>
            </w:r>
            <w:r>
              <w:rPr>
                <w:lang w:val="uk-UA"/>
              </w:rPr>
              <w:t>5</w:t>
            </w:r>
            <w:r w:rsidRPr="0013602C">
              <w:rPr>
                <w:lang w:val="uk-UA"/>
              </w:rPr>
              <w:t xml:space="preserve"> кредитів ЄКТС</w:t>
            </w:r>
          </w:p>
        </w:tc>
      </w:tr>
      <w:tr w:rsidR="007E7064" w:rsidRPr="008F3EC4" w:rsidTr="009D6A0A">
        <w:tc>
          <w:tcPr>
            <w:tcW w:w="2093" w:type="dxa"/>
            <w:gridSpan w:val="2"/>
          </w:tcPr>
          <w:p w:rsidR="007E7064" w:rsidRPr="007E7064" w:rsidRDefault="007E7064" w:rsidP="007E706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78" w:type="dxa"/>
            <w:gridSpan w:val="6"/>
          </w:tcPr>
          <w:p w:rsidR="007E7064" w:rsidRPr="007E7064" w:rsidRDefault="008F3EC4" w:rsidP="007E7064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7E7064" w:rsidRPr="007E7064">
                <w:rPr>
                  <w:rStyle w:val="a8"/>
                  <w:color w:val="auto"/>
                </w:rPr>
                <w:t>http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://</w:t>
              </w:r>
              <w:r w:rsidR="007E7064" w:rsidRPr="007E7064">
                <w:rPr>
                  <w:rStyle w:val="a8"/>
                  <w:color w:val="auto"/>
                </w:rPr>
                <w:t>magpsychol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.</w:t>
              </w:r>
              <w:r w:rsidR="007E7064" w:rsidRPr="007E7064">
                <w:rPr>
                  <w:rStyle w:val="a8"/>
                  <w:color w:val="auto"/>
                </w:rPr>
                <w:t>pu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.</w:t>
              </w:r>
              <w:r w:rsidR="007E7064" w:rsidRPr="007E7064">
                <w:rPr>
                  <w:rStyle w:val="a8"/>
                  <w:color w:val="auto"/>
                </w:rPr>
                <w:t>if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.</w:t>
              </w:r>
              <w:proofErr w:type="spellStart"/>
              <w:r w:rsidR="007E7064" w:rsidRPr="007E7064">
                <w:rPr>
                  <w:rStyle w:val="a8"/>
                  <w:color w:val="auto"/>
                </w:rPr>
                <w:t>ua</w:t>
              </w:r>
              <w:proofErr w:type="spellEnd"/>
            </w:hyperlink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7E7064" w:rsidRPr="007E7064" w:rsidRDefault="007E7064" w:rsidP="007E706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478" w:type="dxa"/>
            <w:gridSpan w:val="6"/>
          </w:tcPr>
          <w:p w:rsidR="007E7064" w:rsidRPr="007E7064" w:rsidRDefault="007E7064" w:rsidP="00A02B5C">
            <w:pPr>
              <w:jc w:val="both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З питань виконання індивідуальних завдань</w:t>
            </w:r>
            <w:r w:rsidR="0013602C">
              <w:rPr>
                <w:sz w:val="24"/>
                <w:szCs w:val="24"/>
                <w:lang w:val="uk-UA"/>
              </w:rPr>
              <w:t xml:space="preserve"> зг</w:t>
            </w:r>
            <w:r w:rsidR="00A02B5C">
              <w:rPr>
                <w:sz w:val="24"/>
                <w:szCs w:val="24"/>
                <w:lang w:val="uk-UA"/>
              </w:rPr>
              <w:t>і</w:t>
            </w:r>
            <w:r w:rsidR="0013602C">
              <w:rPr>
                <w:sz w:val="24"/>
                <w:szCs w:val="24"/>
                <w:lang w:val="uk-UA"/>
              </w:rPr>
              <w:t>дно розкладу консультацій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7E7064">
              <w:rPr>
                <w:b/>
                <w:sz w:val="24"/>
                <w:szCs w:val="24"/>
              </w:rPr>
              <w:t>нотація</w:t>
            </w:r>
            <w:proofErr w:type="spellEnd"/>
            <w:r w:rsidRPr="007E7064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7E7064" w:rsidRPr="0013602C" w:rsidTr="00BD043A">
        <w:tc>
          <w:tcPr>
            <w:tcW w:w="9571" w:type="dxa"/>
            <w:gridSpan w:val="8"/>
          </w:tcPr>
          <w:p w:rsidR="007E7064" w:rsidRPr="00A02B5C" w:rsidRDefault="0013602C" w:rsidP="0013602C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02B5C">
              <w:rPr>
                <w:sz w:val="24"/>
                <w:szCs w:val="24"/>
                <w:lang w:val="uk-UA"/>
              </w:rPr>
              <w:t>Науково-дослідна практика –  вид  навчальної  роботи,  який  спрямований  на  поглиблення  та закріплення теоретичних і практичних знань, отриманих магістрами у процесі навчання,  набуття  і  вдосконалення  практичних  навичок  за  обраною магістерською  програмою.  Виконання  магістрантами  науково-дослідних завдань у період практики повинно ґрунтуватися на розумінні загальної логіки дослідницької роботи і  застосуванні  інструментарію,  який  прийнятий  у сучасних наукових дослідженнях. Зазначена практика для магістрів є однією із форм професійного навчання у вищій школі і становлення їх як професіоналів-дослідників.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A02B5C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A02B5C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A02B5C">
              <w:rPr>
                <w:b/>
                <w:sz w:val="24"/>
                <w:szCs w:val="24"/>
              </w:rPr>
              <w:t xml:space="preserve">Мета </w:t>
            </w:r>
            <w:r w:rsidRPr="00A02B5C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A02B5C">
              <w:rPr>
                <w:b/>
                <w:sz w:val="24"/>
                <w:szCs w:val="24"/>
              </w:rPr>
              <w:t>курсу</w:t>
            </w:r>
            <w:r w:rsidRPr="00A02B5C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13602C" w:rsidRPr="008F3EC4" w:rsidRDefault="0013602C" w:rsidP="0013602C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Головна </w:t>
            </w:r>
            <w:r w:rsidRPr="008F3EC4">
              <w:rPr>
                <w:b/>
                <w:sz w:val="24"/>
                <w:szCs w:val="24"/>
                <w:lang w:val="uk-UA"/>
              </w:rPr>
              <w:t>мета</w:t>
            </w:r>
            <w:r w:rsidRPr="008F3EC4">
              <w:rPr>
                <w:sz w:val="24"/>
                <w:szCs w:val="24"/>
                <w:lang w:val="uk-UA"/>
              </w:rPr>
              <w:t xml:space="preserve">  науково-дослідної  практики  магістрів  –  підготовлення глибоко мислячого спеціаліста, який володіє основами теорії науки і творчої діяльності,  практичними  навичками  збору,  оброблення  та  аналізу  даних, результатів  наукових  експериментів,  здатного  генерувати  ідеї,  володіти нахилами і здібностями до наукових повідомлень і прогнозів.  </w:t>
            </w:r>
          </w:p>
          <w:p w:rsidR="0013602C" w:rsidRPr="008F3EC4" w:rsidRDefault="0013602C" w:rsidP="0013602C">
            <w:pPr>
              <w:pStyle w:val="a3"/>
              <w:tabs>
                <w:tab w:val="left" w:pos="0"/>
              </w:tabs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Цілі науково-дослідної практики магістрів: </w:t>
            </w:r>
          </w:p>
          <w:p w:rsidR="0013602C" w:rsidRPr="008F3EC4" w:rsidRDefault="0013602C" w:rsidP="0013602C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>формування  і  розвиток  професійних  знань  у  галузі  психології, закріплення набутих теоретичних знань із дисциплін магістерської програми;</w:t>
            </w:r>
          </w:p>
          <w:p w:rsidR="0013602C" w:rsidRPr="008F3EC4" w:rsidRDefault="0013602C" w:rsidP="0013602C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оволодіння  необхідними  професійними  компетенціями  за  обраним напрямом спеціальної підготовки; </w:t>
            </w:r>
          </w:p>
          <w:p w:rsidR="0013602C" w:rsidRPr="008F3EC4" w:rsidRDefault="0013602C" w:rsidP="0013602C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збір  фактичного  матеріалу  для  якісного  підготовлення  випускної магістерської роботи.  </w:t>
            </w:r>
          </w:p>
          <w:p w:rsidR="008F3EC4" w:rsidRPr="008F3EC4" w:rsidRDefault="008F3EC4" w:rsidP="008F3EC4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Основними </w:t>
            </w:r>
            <w:r w:rsidRPr="008F3EC4">
              <w:rPr>
                <w:b/>
                <w:bCs/>
                <w:sz w:val="24"/>
                <w:szCs w:val="24"/>
                <w:lang w:val="uk-UA"/>
              </w:rPr>
              <w:t>завданнями</w:t>
            </w:r>
            <w:r w:rsidRPr="008F3EC4">
              <w:rPr>
                <w:sz w:val="24"/>
                <w:szCs w:val="24"/>
                <w:lang w:val="uk-UA"/>
              </w:rPr>
              <w:t xml:space="preserve"> науково-дослідної практики є: </w:t>
            </w:r>
          </w:p>
          <w:p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rvts20"/>
                <w:sz w:val="24"/>
                <w:szCs w:val="24"/>
              </w:rPr>
            </w:pPr>
            <w:r w:rsidRPr="008F3EC4">
              <w:rPr>
                <w:rStyle w:val="rvts20"/>
                <w:color w:val="000000"/>
                <w:sz w:val="24"/>
                <w:szCs w:val="24"/>
              </w:rPr>
              <w:t>форму</w:t>
            </w:r>
            <w:r w:rsidRPr="008F3EC4">
              <w:rPr>
                <w:rStyle w:val="rvts20"/>
                <w:color w:val="000000"/>
                <w:sz w:val="24"/>
                <w:szCs w:val="24"/>
              </w:rPr>
              <w:softHyphen/>
              <w:t>вання наукового світогляду студентів, оволодіння сучасною мето</w:t>
            </w:r>
            <w:r w:rsidRPr="008F3EC4">
              <w:rPr>
                <w:rStyle w:val="rvts20"/>
                <w:color w:val="000000"/>
                <w:sz w:val="24"/>
                <w:szCs w:val="24"/>
              </w:rPr>
              <w:softHyphen/>
              <w:t xml:space="preserve">дологією і методами наукового дослідження; </w:t>
            </w:r>
          </w:p>
          <w:p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sz w:val="24"/>
                <w:szCs w:val="24"/>
              </w:rPr>
            </w:pPr>
            <w:r w:rsidRPr="008F3EC4">
              <w:rPr>
                <w:rStyle w:val="rvts20"/>
                <w:color w:val="000000"/>
                <w:sz w:val="24"/>
                <w:szCs w:val="24"/>
              </w:rPr>
              <w:t>розвиток творчого мислення, цілісного осмислення наукової інформації, наукової ерудиції майбутнього фа</w:t>
            </w:r>
            <w:r w:rsidRPr="008F3EC4">
              <w:rPr>
                <w:rStyle w:val="rvts20"/>
                <w:color w:val="000000"/>
                <w:sz w:val="24"/>
                <w:szCs w:val="24"/>
              </w:rPr>
              <w:softHyphen/>
              <w:t>хівця;</w:t>
            </w:r>
          </w:p>
          <w:p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rvts20"/>
                <w:sz w:val="24"/>
                <w:szCs w:val="24"/>
              </w:rPr>
            </w:pPr>
            <w:r w:rsidRPr="008F3EC4">
              <w:rPr>
                <w:rStyle w:val="rvts20"/>
                <w:sz w:val="24"/>
                <w:szCs w:val="24"/>
              </w:rPr>
              <w:t xml:space="preserve">розвиток вміння </w:t>
            </w:r>
            <w:r w:rsidRPr="008F3EC4">
              <w:rPr>
                <w:sz w:val="24"/>
                <w:szCs w:val="24"/>
              </w:rPr>
              <w:t xml:space="preserve">виявляти й окреслювати наукові проблеми для проведення </w:t>
            </w:r>
            <w:r w:rsidRPr="008F3EC4">
              <w:rPr>
                <w:sz w:val="24"/>
                <w:szCs w:val="24"/>
              </w:rPr>
              <w:lastRenderedPageBreak/>
              <w:t xml:space="preserve">наукового дослідження; </w:t>
            </w:r>
          </w:p>
          <w:p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закріплення  знань,  умінь  і  навичок,  здобутих  у  процесі  вивчення дисциплін за магістерською програмою; </w:t>
            </w:r>
          </w:p>
          <w:p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оволодіння  сучасними  методами  збирання,  аналізу  та  оброблення наукової інформації; </w:t>
            </w:r>
          </w:p>
          <w:p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sz w:val="24"/>
                <w:szCs w:val="24"/>
              </w:rPr>
            </w:pPr>
            <w:r w:rsidRPr="008F3EC4">
              <w:rPr>
                <w:sz w:val="24"/>
                <w:szCs w:val="24"/>
              </w:rPr>
              <w:t>розвиток здатності до систематизації, узагальнення, виокремлення власних критеріїв наукового аналізу дослідження;</w:t>
            </w:r>
          </w:p>
          <w:p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 xml:space="preserve">формування  навичок  самоосвіти  і  самовдосконалення,  сприяння активізації науково-дослідної діяльності магістрантів; </w:t>
            </w:r>
          </w:p>
          <w:p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rvts20"/>
                <w:sz w:val="24"/>
                <w:szCs w:val="24"/>
              </w:rPr>
            </w:pPr>
            <w:r w:rsidRPr="008F3EC4">
              <w:rPr>
                <w:rStyle w:val="rvts20"/>
                <w:color w:val="000000"/>
                <w:sz w:val="24"/>
                <w:szCs w:val="24"/>
              </w:rPr>
              <w:t>розви</w:t>
            </w:r>
            <w:r w:rsidRPr="008F3EC4">
              <w:rPr>
                <w:rStyle w:val="rvts20"/>
                <w:color w:val="000000"/>
                <w:sz w:val="24"/>
                <w:szCs w:val="24"/>
              </w:rPr>
              <w:softHyphen/>
              <w:t>ток ініціативи, здатності застосовувати теоретичні знан</w:t>
            </w:r>
            <w:r w:rsidRPr="008F3EC4">
              <w:rPr>
                <w:rStyle w:val="rvts20"/>
                <w:color w:val="000000"/>
                <w:sz w:val="24"/>
                <w:szCs w:val="24"/>
              </w:rPr>
              <w:softHyphen/>
              <w:t xml:space="preserve">ня у своїй практичній роботі; </w:t>
            </w:r>
          </w:p>
          <w:p w:rsidR="008F3EC4" w:rsidRPr="008F3EC4" w:rsidRDefault="008F3EC4" w:rsidP="008F3EC4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ind w:left="567"/>
              <w:jc w:val="both"/>
              <w:textAlignment w:val="baseline"/>
              <w:rPr>
                <w:rStyle w:val="cf3"/>
                <w:color w:val="000000"/>
                <w:sz w:val="24"/>
                <w:szCs w:val="24"/>
              </w:rPr>
            </w:pPr>
            <w:r w:rsidRPr="008F3EC4">
              <w:rPr>
                <w:rStyle w:val="cf3"/>
                <w:color w:val="000000"/>
                <w:sz w:val="24"/>
                <w:szCs w:val="24"/>
                <w:bdr w:val="none" w:sz="0" w:space="0" w:color="auto" w:frame="1"/>
              </w:rPr>
              <w:t xml:space="preserve">формування вміння критично оцінювати результати дослідження, робити на їх основі висновки щодо вдосконалення </w:t>
            </w:r>
            <w:proofErr w:type="spellStart"/>
            <w:r w:rsidRPr="008F3EC4">
              <w:rPr>
                <w:rStyle w:val="cf3"/>
                <w:color w:val="000000"/>
                <w:sz w:val="24"/>
                <w:szCs w:val="24"/>
                <w:bdr w:val="none" w:sz="0" w:space="0" w:color="auto" w:frame="1"/>
              </w:rPr>
              <w:t>методик</w:t>
            </w:r>
            <w:proofErr w:type="spellEnd"/>
            <w:r w:rsidRPr="008F3EC4">
              <w:rPr>
                <w:rStyle w:val="cf3"/>
                <w:color w:val="000000"/>
                <w:sz w:val="24"/>
                <w:szCs w:val="24"/>
                <w:bdr w:val="none" w:sz="0" w:space="0" w:color="auto" w:frame="1"/>
              </w:rPr>
              <w:t xml:space="preserve"> організації науково-дослідної роботи;</w:t>
            </w:r>
          </w:p>
          <w:p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>оволодіння вміннями викладати здобуті результати у вигляді звітів,</w:t>
            </w:r>
            <w:r w:rsidRPr="008F3EC4">
              <w:rPr>
                <w:sz w:val="24"/>
                <w:szCs w:val="24"/>
              </w:rPr>
              <w:t xml:space="preserve"> </w:t>
            </w:r>
            <w:r w:rsidRPr="008F3EC4">
              <w:rPr>
                <w:sz w:val="24"/>
                <w:szCs w:val="24"/>
                <w:lang w:val="uk-UA"/>
              </w:rPr>
              <w:t xml:space="preserve">публікацій, доповідей; </w:t>
            </w:r>
          </w:p>
          <w:p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sz w:val="24"/>
                <w:szCs w:val="24"/>
                <w:lang w:val="uk-UA"/>
              </w:rPr>
            </w:pPr>
            <w:r w:rsidRPr="008F3EC4">
              <w:rPr>
                <w:sz w:val="24"/>
                <w:szCs w:val="24"/>
                <w:lang w:val="uk-UA"/>
              </w:rPr>
              <w:t>формувати готовність до академічної мобільності та грантової політики.</w:t>
            </w:r>
          </w:p>
          <w:p w:rsidR="007E7064" w:rsidRPr="008F3EC4" w:rsidRDefault="007E7064" w:rsidP="007E7064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7E7064" w:rsidRPr="0013602C" w:rsidTr="00BD043A">
        <w:tc>
          <w:tcPr>
            <w:tcW w:w="9571" w:type="dxa"/>
            <w:gridSpan w:val="8"/>
          </w:tcPr>
          <w:p w:rsidR="0013602C" w:rsidRPr="0013602C" w:rsidRDefault="0013602C" w:rsidP="0013602C">
            <w:pPr>
              <w:ind w:left="360" w:firstLine="348"/>
              <w:jc w:val="both"/>
              <w:rPr>
                <w:sz w:val="24"/>
                <w:szCs w:val="24"/>
                <w:lang w:val="uk-UA"/>
              </w:rPr>
            </w:pPr>
            <w:r w:rsidRPr="0013602C">
              <w:rPr>
                <w:sz w:val="24"/>
                <w:szCs w:val="24"/>
                <w:lang w:val="uk-UA"/>
              </w:rPr>
              <w:t xml:space="preserve">У результаті проходження науково-дослідницької практики студент повинен набути: </w:t>
            </w:r>
          </w:p>
          <w:p w:rsidR="0013602C" w:rsidRPr="0013602C" w:rsidRDefault="0013602C" w:rsidP="0013602C">
            <w:pPr>
              <w:numPr>
                <w:ilvl w:val="0"/>
                <w:numId w:val="36"/>
              </w:numPr>
              <w:tabs>
                <w:tab w:val="left" w:pos="426"/>
              </w:tabs>
              <w:ind w:left="426"/>
              <w:jc w:val="both"/>
              <w:rPr>
                <w:sz w:val="24"/>
                <w:szCs w:val="24"/>
                <w:lang w:val="uk-UA"/>
              </w:rPr>
            </w:pPr>
            <w:r w:rsidRPr="0013602C">
              <w:rPr>
                <w:sz w:val="24"/>
                <w:szCs w:val="24"/>
                <w:lang w:val="uk-UA"/>
              </w:rPr>
              <w:t>загально-наукові компетентності, які стосуються здатності до критичного мислення, цілісного осмислення наукової інформації; вміння виявляти, окреслювати наукові проблеми для проведення наукового дослідження у психології;</w:t>
            </w:r>
          </w:p>
          <w:p w:rsidR="0013602C" w:rsidRPr="0013602C" w:rsidRDefault="0013602C" w:rsidP="0013602C">
            <w:pPr>
              <w:numPr>
                <w:ilvl w:val="0"/>
                <w:numId w:val="36"/>
              </w:numPr>
              <w:tabs>
                <w:tab w:val="left" w:pos="426"/>
              </w:tabs>
              <w:ind w:left="426"/>
              <w:jc w:val="both"/>
              <w:rPr>
                <w:sz w:val="24"/>
                <w:szCs w:val="24"/>
                <w:lang w:val="uk-UA"/>
              </w:rPr>
            </w:pPr>
            <w:r w:rsidRPr="0013602C">
              <w:rPr>
                <w:sz w:val="24"/>
                <w:szCs w:val="24"/>
                <w:lang w:val="uk-UA"/>
              </w:rPr>
              <w:t xml:space="preserve">інструментальні компетентності: здатність до самостійного творчого наукового процесу; здатність до запобігання академічній нечесності; здатність до систематизації, узагальнення, виокремлення власних критеріїв наукового аналізу  дослідження. </w:t>
            </w:r>
          </w:p>
          <w:p w:rsidR="007E7064" w:rsidRPr="007E7064" w:rsidRDefault="007E7064" w:rsidP="007E7064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E7064">
              <w:rPr>
                <w:sz w:val="24"/>
                <w:szCs w:val="24"/>
              </w:rPr>
              <w:t>Обсяг</w:t>
            </w:r>
            <w:proofErr w:type="spellEnd"/>
            <w:r w:rsidRPr="007E7064">
              <w:rPr>
                <w:sz w:val="24"/>
                <w:szCs w:val="24"/>
              </w:rPr>
              <w:t xml:space="preserve"> курсу</w:t>
            </w:r>
          </w:p>
        </w:tc>
      </w:tr>
      <w:tr w:rsidR="007E7064" w:rsidRPr="007E7064" w:rsidTr="00BD043A">
        <w:tc>
          <w:tcPr>
            <w:tcW w:w="7587" w:type="dxa"/>
            <w:gridSpan w:val="4"/>
          </w:tcPr>
          <w:p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1984" w:type="dxa"/>
            <w:gridSpan w:val="4"/>
          </w:tcPr>
          <w:p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7E7064" w:rsidRPr="007E7064" w:rsidTr="00BD043A">
        <w:tc>
          <w:tcPr>
            <w:tcW w:w="7587" w:type="dxa"/>
            <w:gridSpan w:val="4"/>
          </w:tcPr>
          <w:p w:rsidR="007E7064" w:rsidRPr="007E7064" w:rsidRDefault="007E7064" w:rsidP="007E706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84" w:type="dxa"/>
            <w:gridSpan w:val="4"/>
          </w:tcPr>
          <w:p w:rsidR="007E7064" w:rsidRPr="007E7064" w:rsidRDefault="007E7064" w:rsidP="007E7064">
            <w:pPr>
              <w:jc w:val="both"/>
              <w:rPr>
                <w:lang w:val="uk-UA"/>
              </w:rPr>
            </w:pPr>
          </w:p>
        </w:tc>
      </w:tr>
      <w:tr w:rsidR="007E7064" w:rsidRPr="007E7064" w:rsidTr="00BD043A">
        <w:tc>
          <w:tcPr>
            <w:tcW w:w="7587" w:type="dxa"/>
            <w:gridSpan w:val="4"/>
          </w:tcPr>
          <w:p w:rsidR="007E7064" w:rsidRPr="007E7064" w:rsidRDefault="007E7064" w:rsidP="007E706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84" w:type="dxa"/>
            <w:gridSpan w:val="4"/>
          </w:tcPr>
          <w:p w:rsidR="007E7064" w:rsidRPr="007E7064" w:rsidRDefault="007E7064" w:rsidP="007E7064">
            <w:pPr>
              <w:jc w:val="both"/>
              <w:rPr>
                <w:lang w:val="uk-UA"/>
              </w:rPr>
            </w:pPr>
          </w:p>
        </w:tc>
      </w:tr>
      <w:tr w:rsidR="007E7064" w:rsidRPr="007E7064" w:rsidTr="00BD043A">
        <w:tc>
          <w:tcPr>
            <w:tcW w:w="7587" w:type="dxa"/>
            <w:gridSpan w:val="4"/>
          </w:tcPr>
          <w:p w:rsidR="007E7064" w:rsidRPr="007E7064" w:rsidRDefault="007E7064" w:rsidP="007E706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84" w:type="dxa"/>
            <w:gridSpan w:val="4"/>
          </w:tcPr>
          <w:p w:rsidR="007E7064" w:rsidRPr="007E7064" w:rsidRDefault="0013602C" w:rsidP="001360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450</w:t>
            </w:r>
            <w:r w:rsidR="007E7064" w:rsidRPr="007E7064">
              <w:rPr>
                <w:lang w:val="uk-UA"/>
              </w:rPr>
              <w:t xml:space="preserve"> год.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7E7064" w:rsidRPr="007E7064" w:rsidTr="009D6A0A">
        <w:tc>
          <w:tcPr>
            <w:tcW w:w="959" w:type="dxa"/>
            <w:vAlign w:val="center"/>
          </w:tcPr>
          <w:p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5" w:type="dxa"/>
            <w:gridSpan w:val="2"/>
            <w:vAlign w:val="center"/>
          </w:tcPr>
          <w:p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4680" w:type="dxa"/>
            <w:gridSpan w:val="3"/>
          </w:tcPr>
          <w:p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097" w:type="dxa"/>
            <w:gridSpan w:val="2"/>
          </w:tcPr>
          <w:p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E7064" w:rsidRPr="007E7064" w:rsidTr="009D6A0A">
        <w:tc>
          <w:tcPr>
            <w:tcW w:w="959" w:type="dxa"/>
          </w:tcPr>
          <w:p w:rsidR="007E7064" w:rsidRPr="007E7064" w:rsidRDefault="0013602C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І, ІІ, </w:t>
            </w:r>
            <w:r w:rsidR="007E7064" w:rsidRPr="007E7064">
              <w:rPr>
                <w:lang w:val="uk-UA"/>
              </w:rPr>
              <w:t>ІІІ</w:t>
            </w:r>
          </w:p>
        </w:tc>
        <w:tc>
          <w:tcPr>
            <w:tcW w:w="2835" w:type="dxa"/>
            <w:gridSpan w:val="2"/>
          </w:tcPr>
          <w:p w:rsidR="007E7064" w:rsidRPr="007E7064" w:rsidRDefault="007E7064" w:rsidP="007E7064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053 Психологія</w:t>
            </w:r>
          </w:p>
        </w:tc>
        <w:tc>
          <w:tcPr>
            <w:tcW w:w="4680" w:type="dxa"/>
            <w:gridSpan w:val="3"/>
          </w:tcPr>
          <w:p w:rsidR="007E7064" w:rsidRPr="007E7064" w:rsidRDefault="007E7064" w:rsidP="007E7064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І</w:t>
            </w:r>
            <w:r w:rsidR="0013602C">
              <w:rPr>
                <w:lang w:val="uk-UA"/>
              </w:rPr>
              <w:t>, ІІ</w:t>
            </w:r>
          </w:p>
        </w:tc>
        <w:tc>
          <w:tcPr>
            <w:tcW w:w="1097" w:type="dxa"/>
            <w:gridSpan w:val="2"/>
          </w:tcPr>
          <w:p w:rsidR="007E7064" w:rsidRPr="007E7064" w:rsidRDefault="007E7064" w:rsidP="007E7064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нормативний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Тематика</w:t>
            </w:r>
            <w:r w:rsidRPr="007E7064">
              <w:rPr>
                <w:sz w:val="24"/>
                <w:szCs w:val="24"/>
              </w:rPr>
              <w:t xml:space="preserve"> курс</w:t>
            </w:r>
            <w:r w:rsidRPr="007E7064">
              <w:rPr>
                <w:lang w:val="uk-UA"/>
              </w:rPr>
              <w:t>у</w:t>
            </w:r>
          </w:p>
        </w:tc>
      </w:tr>
      <w:tr w:rsidR="007E7064" w:rsidRPr="007E7064" w:rsidTr="009D6A0A">
        <w:tc>
          <w:tcPr>
            <w:tcW w:w="959" w:type="dxa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</w:rPr>
            </w:pPr>
            <w:r w:rsidRPr="007E7064">
              <w:rPr>
                <w:sz w:val="24"/>
                <w:szCs w:val="24"/>
              </w:rPr>
              <w:t>Тема, план</w:t>
            </w:r>
          </w:p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E7064" w:rsidRPr="007E7064" w:rsidRDefault="007E7064" w:rsidP="007E7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7E7064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7E7064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701" w:type="dxa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4249" w:type="dxa"/>
            <w:gridSpan w:val="2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808" w:type="dxa"/>
            <w:gridSpan w:val="2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720" w:type="dxa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7E7064" w:rsidRPr="007E7064" w:rsidTr="009D6A0A">
        <w:tc>
          <w:tcPr>
            <w:tcW w:w="959" w:type="dxa"/>
          </w:tcPr>
          <w:p w:rsidR="007E7064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Розробка теоретичної </w:t>
            </w:r>
            <w:r>
              <w:rPr>
                <w:lang w:val="uk-UA"/>
              </w:rPr>
              <w:lastRenderedPageBreak/>
              <w:t>моделі дослідження</w:t>
            </w:r>
          </w:p>
        </w:tc>
        <w:tc>
          <w:tcPr>
            <w:tcW w:w="1134" w:type="dxa"/>
          </w:tcPr>
          <w:p w:rsidR="007E7064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Самостійна робота</w:t>
            </w:r>
          </w:p>
        </w:tc>
        <w:tc>
          <w:tcPr>
            <w:tcW w:w="1701" w:type="dxa"/>
          </w:tcPr>
          <w:p w:rsidR="009D6A0A" w:rsidRPr="00B76130" w:rsidRDefault="009D6A0A" w:rsidP="009D6A0A">
            <w:pPr>
              <w:autoSpaceDE w:val="0"/>
              <w:autoSpaceDN w:val="0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Бочелюк</w:t>
            </w:r>
            <w:proofErr w:type="spellEnd"/>
            <w:r w:rsidRPr="00B76130">
              <w:rPr>
                <w:bCs/>
                <w:lang w:val="uk-UA"/>
              </w:rPr>
              <w:t xml:space="preserve">, В. Й., </w:t>
            </w:r>
            <w:proofErr w:type="spellStart"/>
            <w:r w:rsidRPr="00B76130">
              <w:rPr>
                <w:lang w:val="uk-UA"/>
              </w:rPr>
              <w:t>Бочелюк</w:t>
            </w:r>
            <w:proofErr w:type="spellEnd"/>
            <w:r w:rsidRPr="00B76130">
              <w:rPr>
                <w:lang w:val="uk-UA"/>
              </w:rPr>
              <w:t xml:space="preserve"> В.В.  Методика та організація </w:t>
            </w:r>
            <w:r w:rsidRPr="00B76130">
              <w:rPr>
                <w:lang w:val="uk-UA"/>
              </w:rPr>
              <w:lastRenderedPageBreak/>
              <w:t xml:space="preserve">наукових досліджень із психології [Текст]: </w:t>
            </w:r>
            <w:proofErr w:type="spellStart"/>
            <w:r w:rsidRPr="00B76130">
              <w:rPr>
                <w:lang w:val="uk-UA"/>
              </w:rPr>
              <w:t>навч.посібник</w:t>
            </w:r>
            <w:proofErr w:type="spellEnd"/>
            <w:r w:rsidRPr="00B76130">
              <w:rPr>
                <w:lang w:val="uk-UA"/>
              </w:rPr>
              <w:t>. </w:t>
            </w:r>
            <w:proofErr w:type="spellStart"/>
            <w:r w:rsidRPr="00B76130">
              <w:rPr>
                <w:lang w:val="uk-UA"/>
              </w:rPr>
              <w:t>Рек</w:t>
            </w:r>
            <w:proofErr w:type="spellEnd"/>
            <w:r w:rsidRPr="00B76130">
              <w:rPr>
                <w:lang w:val="uk-UA"/>
              </w:rPr>
              <w:t>. МОН. К. : ЦУЛ, 2008.  360 с. </w:t>
            </w:r>
          </w:p>
          <w:p w:rsidR="009D6A0A" w:rsidRPr="00B76130" w:rsidRDefault="009D6A0A" w:rsidP="009D6A0A">
            <w:pPr>
              <w:autoSpaceDE w:val="0"/>
              <w:autoSpaceDN w:val="0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Бейлін</w:t>
            </w:r>
            <w:proofErr w:type="spellEnd"/>
            <w:r w:rsidRPr="00B76130">
              <w:rPr>
                <w:bCs/>
                <w:lang w:val="uk-UA"/>
              </w:rPr>
              <w:t xml:space="preserve">, М. В. </w:t>
            </w:r>
            <w:r w:rsidRPr="00B76130">
              <w:rPr>
                <w:lang w:val="uk-UA"/>
              </w:rPr>
              <w:t>Основи наукових досліджень [Текст]: навчально-методичний посібник.  Харків : ХДАФК, 2012. 184 с.</w:t>
            </w:r>
          </w:p>
          <w:p w:rsidR="007E7064" w:rsidRPr="007E7064" w:rsidRDefault="007E7064" w:rsidP="007E7064">
            <w:pPr>
              <w:jc w:val="both"/>
            </w:pPr>
          </w:p>
        </w:tc>
        <w:tc>
          <w:tcPr>
            <w:tcW w:w="4249" w:type="dxa"/>
            <w:gridSpan w:val="2"/>
          </w:tcPr>
          <w:p w:rsidR="007E7064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lastRenderedPageBreak/>
              <w:t>Розробка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індивідуального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графіку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проходження</w:t>
            </w:r>
            <w:proofErr w:type="spellEnd"/>
            <w:r w:rsidRPr="00E6407F">
              <w:t xml:space="preserve"> практики. </w:t>
            </w:r>
            <w:proofErr w:type="spellStart"/>
            <w:r w:rsidRPr="00E6407F">
              <w:t>Узгодження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його</w:t>
            </w:r>
            <w:proofErr w:type="spellEnd"/>
            <w:r w:rsidRPr="00E6407F">
              <w:t xml:space="preserve"> з </w:t>
            </w:r>
            <w:proofErr w:type="spellStart"/>
            <w:r w:rsidRPr="00E6407F">
              <w:t>науковим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керівником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 </w:t>
            </w:r>
            <w:r w:rsidRPr="00E6407F">
              <w:lastRenderedPageBreak/>
              <w:t xml:space="preserve">та </w:t>
            </w:r>
            <w:proofErr w:type="spellStart"/>
            <w:r w:rsidRPr="00E6407F">
              <w:t>факультетським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керівником</w:t>
            </w:r>
            <w:proofErr w:type="spellEnd"/>
            <w:r w:rsidRPr="00E6407F">
              <w:t xml:space="preserve"> практики</w:t>
            </w:r>
          </w:p>
          <w:p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Затвердження</w:t>
            </w:r>
            <w:proofErr w:type="spellEnd"/>
            <w:r w:rsidRPr="00E6407F">
              <w:t xml:space="preserve"> теми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 на</w:t>
            </w:r>
            <w:r w:rsidRPr="00E6407F">
              <w:rPr>
                <w:lang w:val="uk-UA"/>
              </w:rPr>
              <w:t xml:space="preserve"> </w:t>
            </w:r>
            <w:proofErr w:type="spellStart"/>
            <w:r w:rsidRPr="00E6407F">
              <w:t>випусковій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кафедрі</w:t>
            </w:r>
            <w:proofErr w:type="spellEnd"/>
          </w:p>
          <w:p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В</w:t>
            </w:r>
            <w:r w:rsidRPr="00E6407F">
              <w:rPr>
                <w:color w:val="000000"/>
                <w:shd w:val="clear" w:color="auto" w:fill="FFFFFF"/>
              </w:rPr>
              <w:t>становлення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термінів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проведення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складання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календарного плану). </w:t>
            </w:r>
            <w:proofErr w:type="spellStart"/>
            <w:r w:rsidRPr="00E6407F">
              <w:t>Узгодження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їх</w:t>
            </w:r>
            <w:proofErr w:type="spellEnd"/>
            <w:r w:rsidRPr="00E6407F">
              <w:t xml:space="preserve"> з </w:t>
            </w:r>
            <w:proofErr w:type="spellStart"/>
            <w:r w:rsidRPr="00E6407F">
              <w:t>науковим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керівником</w:t>
            </w:r>
            <w:proofErr w:type="spellEnd"/>
            <w:r w:rsidRPr="00E6407F">
              <w:t>.</w:t>
            </w:r>
          </w:p>
          <w:p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Розробка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наукового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апарату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rStyle w:val="af1"/>
                <w:color w:val="000000"/>
                <w:bdr w:val="none" w:sz="0" w:space="0" w:color="auto" w:frame="1"/>
                <w:shd w:val="clear" w:color="auto" w:fill="FFFFFF"/>
              </w:rPr>
              <w:t xml:space="preserve">  </w:t>
            </w:r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proofErr w:type="gram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актуальність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теми,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об’єкт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і предмет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його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мета і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гіпотеза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завдання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методи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ін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.) </w:t>
            </w:r>
          </w:p>
          <w:p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Ознайомлення</w:t>
            </w:r>
            <w:proofErr w:type="spellEnd"/>
            <w:r w:rsidRPr="00E6407F">
              <w:t xml:space="preserve"> з </w:t>
            </w:r>
            <w:proofErr w:type="spellStart"/>
            <w:r w:rsidRPr="00E6407F">
              <w:t>науково-інформаційними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джерелами</w:t>
            </w:r>
            <w:proofErr w:type="spellEnd"/>
            <w:r w:rsidRPr="00E6407F">
              <w:t xml:space="preserve"> за </w:t>
            </w:r>
            <w:proofErr w:type="spellStart"/>
            <w:r w:rsidRPr="00E6407F">
              <w:t>обраним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напрямом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досліджень</w:t>
            </w:r>
            <w:proofErr w:type="spellEnd"/>
            <w:r w:rsidRPr="00E6407F">
              <w:t xml:space="preserve">, </w:t>
            </w:r>
            <w:proofErr w:type="spellStart"/>
            <w:r w:rsidRPr="00E6407F">
              <w:t>формування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бібліографії</w:t>
            </w:r>
            <w:proofErr w:type="spellEnd"/>
          </w:p>
          <w:p w:rsidR="00A02B5C" w:rsidRPr="00E6407F" w:rsidRDefault="00E6407F" w:rsidP="00E6407F">
            <w:pPr>
              <w:pStyle w:val="a5"/>
              <w:numPr>
                <w:ilvl w:val="0"/>
                <w:numId w:val="42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407F">
              <w:rPr>
                <w:color w:val="000000"/>
                <w:shd w:val="clear" w:color="auto" w:fill="FFFFFF"/>
              </w:rPr>
              <w:t>Формулювання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вихідних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положень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дослідження</w:t>
            </w:r>
            <w:proofErr w:type="spellEnd"/>
          </w:p>
          <w:p w:rsidR="00E6407F" w:rsidRPr="00E6407F" w:rsidRDefault="00E6407F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Написання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курсової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 за тематикою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. </w:t>
            </w:r>
            <w:proofErr w:type="spellStart"/>
            <w:r w:rsidRPr="00E6407F">
              <w:t>Підготовка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курсової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 до </w:t>
            </w:r>
            <w:proofErr w:type="spellStart"/>
            <w:r w:rsidRPr="00E6407F">
              <w:t>захисту</w:t>
            </w:r>
            <w:proofErr w:type="spellEnd"/>
          </w:p>
          <w:p w:rsidR="00E6407F" w:rsidRPr="00E6407F" w:rsidRDefault="00E6407F" w:rsidP="00E6407F">
            <w:pPr>
              <w:pStyle w:val="a5"/>
              <w:numPr>
                <w:ilvl w:val="0"/>
                <w:numId w:val="42"/>
              </w:numPr>
              <w:jc w:val="both"/>
              <w:rPr>
                <w:lang w:val="uk-UA"/>
              </w:rPr>
            </w:pPr>
            <w:proofErr w:type="spellStart"/>
            <w:r w:rsidRPr="00E6407F">
              <w:t>Виконання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індивідуального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завдання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керівника</w:t>
            </w:r>
            <w:proofErr w:type="spellEnd"/>
            <w:r w:rsidRPr="00E6407F">
              <w:t>-методиста</w:t>
            </w:r>
            <w:r w:rsidRPr="00E6407F">
              <w:rPr>
                <w:lang w:val="uk-UA"/>
              </w:rPr>
              <w:t xml:space="preserve"> (напр., скласти презентацію до захисту курсової)</w:t>
            </w:r>
          </w:p>
          <w:p w:rsidR="00E6407F" w:rsidRPr="00E6407F" w:rsidRDefault="00E6407F" w:rsidP="00E6407F">
            <w:pPr>
              <w:pStyle w:val="a5"/>
              <w:numPr>
                <w:ilvl w:val="0"/>
                <w:numId w:val="42"/>
              </w:numPr>
              <w:jc w:val="both"/>
              <w:rPr>
                <w:lang w:val="uk-UA"/>
              </w:rPr>
            </w:pPr>
            <w:proofErr w:type="spellStart"/>
            <w:r w:rsidRPr="00E6407F">
              <w:t>Оформлення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звіту</w:t>
            </w:r>
            <w:proofErr w:type="spellEnd"/>
            <w:r w:rsidRPr="00E6407F">
              <w:t xml:space="preserve"> практики</w:t>
            </w:r>
          </w:p>
        </w:tc>
        <w:tc>
          <w:tcPr>
            <w:tcW w:w="808" w:type="dxa"/>
            <w:gridSpan w:val="2"/>
          </w:tcPr>
          <w:p w:rsidR="007E7064" w:rsidRPr="007E7064" w:rsidRDefault="00E6407F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100 балів</w:t>
            </w:r>
          </w:p>
        </w:tc>
        <w:tc>
          <w:tcPr>
            <w:tcW w:w="720" w:type="dxa"/>
          </w:tcPr>
          <w:p w:rsidR="007E7064" w:rsidRPr="007E7064" w:rsidRDefault="00E6407F" w:rsidP="00E64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E6407F" w:rsidRPr="007E7064" w:rsidTr="009D6A0A">
        <w:tc>
          <w:tcPr>
            <w:tcW w:w="959" w:type="dxa"/>
          </w:tcPr>
          <w:p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Розробка емпіричної моделі дослідження</w:t>
            </w:r>
          </w:p>
        </w:tc>
        <w:tc>
          <w:tcPr>
            <w:tcW w:w="1134" w:type="dxa"/>
          </w:tcPr>
          <w:p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701" w:type="dxa"/>
          </w:tcPr>
          <w:p w:rsidR="009D6A0A" w:rsidRPr="00B76130" w:rsidRDefault="009D6A0A" w:rsidP="009D6A0A">
            <w:pPr>
              <w:jc w:val="both"/>
              <w:rPr>
                <w:lang w:val="uk-UA"/>
              </w:rPr>
            </w:pPr>
            <w:proofErr w:type="spellStart"/>
            <w:r w:rsidRPr="00B76130">
              <w:t>Основи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методології</w:t>
            </w:r>
            <w:proofErr w:type="spellEnd"/>
            <w:r w:rsidRPr="00B76130">
              <w:t xml:space="preserve"> та </w:t>
            </w:r>
            <w:proofErr w:type="spellStart"/>
            <w:r w:rsidRPr="00B76130">
              <w:t>організації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наукових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досліджень</w:t>
            </w:r>
            <w:proofErr w:type="spellEnd"/>
            <w:r w:rsidRPr="00B76130">
              <w:t xml:space="preserve">: </w:t>
            </w:r>
            <w:proofErr w:type="spellStart"/>
            <w:r w:rsidRPr="00B76130">
              <w:t>Навч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Посібник</w:t>
            </w:r>
            <w:proofErr w:type="spellEnd"/>
            <w:r w:rsidRPr="00B76130">
              <w:t xml:space="preserve"> для </w:t>
            </w:r>
            <w:proofErr w:type="spellStart"/>
            <w:r w:rsidRPr="00B76130">
              <w:t>студентів</w:t>
            </w:r>
            <w:proofErr w:type="spellEnd"/>
            <w:r w:rsidRPr="00B76130">
              <w:t xml:space="preserve"> / За ред. </w:t>
            </w:r>
            <w:proofErr w:type="spellStart"/>
            <w:r w:rsidRPr="00B76130">
              <w:t>А.Є.Конверського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Київ</w:t>
            </w:r>
            <w:proofErr w:type="spellEnd"/>
            <w:r w:rsidRPr="00B76130">
              <w:rPr>
                <w:lang w:val="uk-UA"/>
              </w:rPr>
              <w:t>:</w:t>
            </w:r>
            <w:r w:rsidRPr="00B76130">
              <w:t xml:space="preserve"> Центр </w:t>
            </w:r>
            <w:proofErr w:type="spellStart"/>
            <w:r w:rsidRPr="00B76130">
              <w:t>учбової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літератури</w:t>
            </w:r>
            <w:proofErr w:type="spellEnd"/>
            <w:r w:rsidRPr="00B76130">
              <w:t>, 2010. 352 с.</w:t>
            </w:r>
          </w:p>
          <w:p w:rsidR="00E6407F" w:rsidRPr="007E7064" w:rsidRDefault="00E6407F" w:rsidP="009D6A0A">
            <w:pPr>
              <w:autoSpaceDE w:val="0"/>
              <w:autoSpaceDN w:val="0"/>
              <w:jc w:val="both"/>
            </w:pPr>
          </w:p>
        </w:tc>
        <w:tc>
          <w:tcPr>
            <w:tcW w:w="4249" w:type="dxa"/>
            <w:gridSpan w:val="2"/>
          </w:tcPr>
          <w:p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t>Підготовка</w:t>
            </w:r>
            <w:proofErr w:type="spellEnd"/>
            <w:r w:rsidRPr="00E6407F">
              <w:t xml:space="preserve"> тексту </w:t>
            </w:r>
            <w:proofErr w:type="spellStart"/>
            <w:r w:rsidRPr="00E6407F">
              <w:t>доповіді</w:t>
            </w:r>
            <w:proofErr w:type="spellEnd"/>
            <w:r w:rsidRPr="00E6407F">
              <w:t xml:space="preserve"> (</w:t>
            </w:r>
            <w:proofErr w:type="spellStart"/>
            <w:r w:rsidRPr="00E6407F">
              <w:t>виступу</w:t>
            </w:r>
            <w:proofErr w:type="spellEnd"/>
            <w:r w:rsidRPr="00E6407F">
              <w:t xml:space="preserve">) для </w:t>
            </w:r>
            <w:proofErr w:type="spellStart"/>
            <w:r w:rsidRPr="00E6407F">
              <w:t>участі</w:t>
            </w:r>
            <w:proofErr w:type="spellEnd"/>
            <w:r w:rsidRPr="00E6407F">
              <w:t xml:space="preserve"> у </w:t>
            </w:r>
            <w:proofErr w:type="spellStart"/>
            <w:r w:rsidRPr="00E6407F">
              <w:t>Звітній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студентській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конференції</w:t>
            </w:r>
            <w:proofErr w:type="spellEnd"/>
            <w:r w:rsidRPr="00E6407F">
              <w:t xml:space="preserve"> за </w:t>
            </w:r>
            <w:proofErr w:type="spellStart"/>
            <w:r w:rsidRPr="00E6407F">
              <w:t>обраною</w:t>
            </w:r>
            <w:proofErr w:type="spellEnd"/>
            <w:r w:rsidRPr="00E6407F">
              <w:t xml:space="preserve"> тематикою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. Участь у </w:t>
            </w:r>
            <w:proofErr w:type="spellStart"/>
            <w:r w:rsidRPr="00E6407F">
              <w:t>конференції</w:t>
            </w:r>
            <w:proofErr w:type="spellEnd"/>
          </w:p>
          <w:p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t>Підготовка</w:t>
            </w:r>
            <w:proofErr w:type="spellEnd"/>
            <w:r w:rsidRPr="00E6407F">
              <w:t xml:space="preserve"> до </w:t>
            </w:r>
            <w:proofErr w:type="spellStart"/>
            <w:r w:rsidRPr="00E6407F">
              <w:t>участі</w:t>
            </w:r>
            <w:proofErr w:type="spellEnd"/>
            <w:r w:rsidRPr="00E6407F">
              <w:t xml:space="preserve"> у </w:t>
            </w:r>
            <w:proofErr w:type="spellStart"/>
            <w:r w:rsidRPr="00E6407F">
              <w:t>студентській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олімпіаді</w:t>
            </w:r>
            <w:proofErr w:type="spellEnd"/>
            <w:r w:rsidRPr="00E6407F">
              <w:t xml:space="preserve">. Участь в </w:t>
            </w:r>
            <w:proofErr w:type="spellStart"/>
            <w:r w:rsidRPr="00E6407F">
              <w:t>студентській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олімпіаді</w:t>
            </w:r>
            <w:proofErr w:type="spellEnd"/>
          </w:p>
          <w:p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t>Виконання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індивідуального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завдання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керівника</w:t>
            </w:r>
            <w:proofErr w:type="spellEnd"/>
            <w:r w:rsidRPr="00E6407F">
              <w:t>-методиста</w:t>
            </w:r>
          </w:p>
          <w:p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Розробка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емпіричної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моделі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</w:p>
          <w:p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407F">
              <w:rPr>
                <w:color w:val="000000"/>
                <w:shd w:val="clear" w:color="auto" w:fill="FFFFFF"/>
              </w:rPr>
              <w:t>Оформлення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дослідницького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матеріалу</w:t>
            </w:r>
            <w:proofErr w:type="spellEnd"/>
          </w:p>
          <w:p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t>Оформлення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звіту</w:t>
            </w:r>
            <w:proofErr w:type="spellEnd"/>
            <w:r w:rsidRPr="00E6407F">
              <w:t xml:space="preserve"> практики</w:t>
            </w:r>
          </w:p>
          <w:p w:rsidR="00E6407F" w:rsidRPr="00E6407F" w:rsidRDefault="00E6407F" w:rsidP="00E6407F">
            <w:pPr>
              <w:jc w:val="both"/>
            </w:pPr>
          </w:p>
        </w:tc>
        <w:tc>
          <w:tcPr>
            <w:tcW w:w="808" w:type="dxa"/>
            <w:gridSpan w:val="2"/>
          </w:tcPr>
          <w:p w:rsidR="00E6407F" w:rsidRPr="007E7064" w:rsidRDefault="00E6407F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</w:t>
            </w:r>
          </w:p>
        </w:tc>
        <w:tc>
          <w:tcPr>
            <w:tcW w:w="720" w:type="dxa"/>
          </w:tcPr>
          <w:p w:rsidR="00E6407F" w:rsidRDefault="00E6407F" w:rsidP="00E64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семестр</w:t>
            </w:r>
          </w:p>
        </w:tc>
      </w:tr>
      <w:tr w:rsidR="00E6407F" w:rsidRPr="007E7064" w:rsidTr="009D6A0A">
        <w:tc>
          <w:tcPr>
            <w:tcW w:w="959" w:type="dxa"/>
          </w:tcPr>
          <w:p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Розробка практичної частини дослідження</w:t>
            </w:r>
          </w:p>
        </w:tc>
        <w:tc>
          <w:tcPr>
            <w:tcW w:w="1134" w:type="dxa"/>
          </w:tcPr>
          <w:p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D6A0A" w:rsidRPr="00B76130" w:rsidRDefault="009D6A0A" w:rsidP="009D6A0A">
            <w:pPr>
              <w:autoSpaceDE w:val="0"/>
              <w:autoSpaceDN w:val="0"/>
              <w:jc w:val="both"/>
              <w:rPr>
                <w:lang w:val="uk-UA"/>
              </w:rPr>
            </w:pPr>
            <w:r w:rsidRPr="00B76130">
              <w:rPr>
                <w:bCs/>
                <w:lang w:val="uk-UA"/>
              </w:rPr>
              <w:t>Шишка, Р. Б.</w:t>
            </w:r>
            <w:r w:rsidRPr="00B76130">
              <w:rPr>
                <w:lang w:val="uk-UA"/>
              </w:rPr>
              <w:t xml:space="preserve">  Організація наукових досліджень та підготовки магістерських і дисертаційних робіт [Текст]: навчальний посібник.  Харків : </w:t>
            </w:r>
            <w:proofErr w:type="spellStart"/>
            <w:r w:rsidRPr="00B76130">
              <w:rPr>
                <w:lang w:val="uk-UA"/>
              </w:rPr>
              <w:t>Еспада</w:t>
            </w:r>
            <w:proofErr w:type="spellEnd"/>
            <w:r w:rsidRPr="00B76130">
              <w:rPr>
                <w:lang w:val="uk-UA"/>
              </w:rPr>
              <w:t xml:space="preserve">, </w:t>
            </w:r>
            <w:r w:rsidRPr="00B76130">
              <w:rPr>
                <w:lang w:val="uk-UA"/>
              </w:rPr>
              <w:lastRenderedPageBreak/>
              <w:t xml:space="preserve">2007. 368 с. </w:t>
            </w:r>
          </w:p>
          <w:p w:rsidR="00E6407F" w:rsidRPr="007E7064" w:rsidRDefault="00E6407F" w:rsidP="007E7064">
            <w:pPr>
              <w:jc w:val="both"/>
            </w:pPr>
          </w:p>
        </w:tc>
        <w:tc>
          <w:tcPr>
            <w:tcW w:w="4249" w:type="dxa"/>
            <w:gridSpan w:val="2"/>
          </w:tcPr>
          <w:p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9D6A0A">
              <w:lastRenderedPageBreak/>
              <w:t>Підготовка</w:t>
            </w:r>
            <w:proofErr w:type="spellEnd"/>
            <w:r w:rsidRPr="009D6A0A">
              <w:t xml:space="preserve"> </w:t>
            </w:r>
            <w:proofErr w:type="spellStart"/>
            <w:r w:rsidRPr="009D6A0A">
              <w:t>наукових</w:t>
            </w:r>
            <w:proofErr w:type="spellEnd"/>
            <w:r w:rsidRPr="009D6A0A">
              <w:t xml:space="preserve"> тез за </w:t>
            </w:r>
            <w:proofErr w:type="spellStart"/>
            <w:r w:rsidRPr="009D6A0A">
              <w:t>обраним</w:t>
            </w:r>
            <w:proofErr w:type="spellEnd"/>
            <w:r w:rsidRPr="009D6A0A">
              <w:t xml:space="preserve"> </w:t>
            </w:r>
            <w:proofErr w:type="spellStart"/>
            <w:r w:rsidRPr="009D6A0A">
              <w:t>напрямом</w:t>
            </w:r>
            <w:proofErr w:type="spellEnd"/>
            <w:r w:rsidRPr="009D6A0A">
              <w:t xml:space="preserve"> </w:t>
            </w:r>
            <w:proofErr w:type="spellStart"/>
            <w:r w:rsidRPr="009D6A0A">
              <w:t>досліджень</w:t>
            </w:r>
            <w:proofErr w:type="spellEnd"/>
            <w:r w:rsidRPr="009D6A0A">
              <w:t xml:space="preserve"> (</w:t>
            </w:r>
            <w:proofErr w:type="spellStart"/>
            <w:r w:rsidRPr="009D6A0A">
              <w:t>друк</w:t>
            </w:r>
            <w:proofErr w:type="spellEnd"/>
            <w:r w:rsidRPr="009D6A0A">
              <w:t xml:space="preserve"> на </w:t>
            </w:r>
            <w:proofErr w:type="spellStart"/>
            <w:r w:rsidRPr="009D6A0A">
              <w:t>сайті</w:t>
            </w:r>
            <w:proofErr w:type="spellEnd"/>
            <w:r w:rsidRPr="009D6A0A">
              <w:t xml:space="preserve"> </w:t>
            </w:r>
            <w:proofErr w:type="spellStart"/>
            <w:r w:rsidRPr="009D6A0A">
              <w:t>кафедри</w:t>
            </w:r>
            <w:proofErr w:type="spellEnd"/>
            <w:r w:rsidRPr="009D6A0A">
              <w:t>)</w:t>
            </w:r>
          </w:p>
          <w:p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Формулювання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загальних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висновків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магістерського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рекомендацій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щодо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наукового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та практичного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здобутих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результатів</w:t>
            </w:r>
            <w:proofErr w:type="spellEnd"/>
          </w:p>
          <w:p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Складання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списку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використаних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джерел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оформлення</w:t>
            </w:r>
            <w:proofErr w:type="spellEnd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додатка</w:t>
            </w:r>
            <w:proofErr w:type="spellEnd"/>
          </w:p>
          <w:p w:rsidR="00DD02ED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9D6A0A">
              <w:rPr>
                <w:color w:val="000000"/>
                <w:shd w:val="clear" w:color="auto" w:fill="FFFFFF"/>
              </w:rPr>
              <w:t>Складання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тез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або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конспекту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виступу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для</w:t>
            </w:r>
            <w:r w:rsidRPr="003735D2">
              <w:t xml:space="preserve"> </w:t>
            </w:r>
            <w:proofErr w:type="spellStart"/>
            <w:r w:rsidRPr="003735D2">
              <w:t>попереднього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захисту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магістерської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роботи</w:t>
            </w:r>
            <w:proofErr w:type="spellEnd"/>
          </w:p>
          <w:p w:rsidR="00DD02ED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3735D2">
              <w:t>Виконання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індивідуального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завдання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керівника</w:t>
            </w:r>
            <w:proofErr w:type="spellEnd"/>
            <w:r w:rsidRPr="003735D2">
              <w:t>-методиста</w:t>
            </w:r>
          </w:p>
          <w:p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3735D2">
              <w:t>Оформлення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звіту</w:t>
            </w:r>
            <w:proofErr w:type="spellEnd"/>
            <w:r w:rsidRPr="003735D2">
              <w:t xml:space="preserve"> практики</w:t>
            </w:r>
          </w:p>
        </w:tc>
        <w:tc>
          <w:tcPr>
            <w:tcW w:w="808" w:type="dxa"/>
            <w:gridSpan w:val="2"/>
          </w:tcPr>
          <w:p w:rsidR="00E6407F" w:rsidRDefault="00DD02ED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100 балів</w:t>
            </w:r>
          </w:p>
        </w:tc>
        <w:tc>
          <w:tcPr>
            <w:tcW w:w="720" w:type="dxa"/>
          </w:tcPr>
          <w:p w:rsidR="00E6407F" w:rsidRDefault="00DD02ED" w:rsidP="00E64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ІІІ семестр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2B5C" w:rsidRPr="007E7064" w:rsidRDefault="00A02B5C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8" w:type="dxa"/>
            <w:gridSpan w:val="6"/>
          </w:tcPr>
          <w:p w:rsidR="003E04C1" w:rsidRPr="003E04C1" w:rsidRDefault="003E04C1" w:rsidP="003E04C1">
            <w:pPr>
              <w:pStyle w:val="20"/>
              <w:ind w:firstLine="540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Процес оцінювання знань студентів передбачає: </w:t>
            </w:r>
          </w:p>
          <w:p w:rsidR="003E04C1" w:rsidRPr="003E04C1" w:rsidRDefault="003E04C1" w:rsidP="003E04C1">
            <w:pPr>
              <w:pStyle w:val="20"/>
              <w:numPr>
                <w:ilvl w:val="0"/>
                <w:numId w:val="37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контроль проходження практики студентами з боку методиста кафедри;</w:t>
            </w:r>
          </w:p>
          <w:p w:rsidR="003E04C1" w:rsidRPr="003E04C1" w:rsidRDefault="003E04C1" w:rsidP="003E04C1">
            <w:pPr>
              <w:pStyle w:val="20"/>
              <w:numPr>
                <w:ilvl w:val="0"/>
                <w:numId w:val="37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перевірку керівниками практики звіту з практики; </w:t>
            </w:r>
          </w:p>
          <w:p w:rsidR="003E04C1" w:rsidRPr="003E04C1" w:rsidRDefault="003E04C1" w:rsidP="003E04C1">
            <w:pPr>
              <w:pStyle w:val="20"/>
              <w:numPr>
                <w:ilvl w:val="0"/>
                <w:numId w:val="37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захист звіту студентом перед комісією. </w:t>
            </w:r>
          </w:p>
          <w:p w:rsidR="003E04C1" w:rsidRPr="003E04C1" w:rsidRDefault="003E04C1" w:rsidP="003E04C1">
            <w:pPr>
              <w:pStyle w:val="20"/>
              <w:ind w:firstLine="540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Під час захисту оцінюються: </w:t>
            </w:r>
          </w:p>
          <w:p w:rsidR="003E04C1" w:rsidRPr="003E04C1" w:rsidRDefault="003E04C1" w:rsidP="003E04C1">
            <w:pPr>
              <w:pStyle w:val="20"/>
              <w:numPr>
                <w:ilvl w:val="0"/>
                <w:numId w:val="38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повнота виконання програми практики та індивідуального завдання; </w:t>
            </w:r>
          </w:p>
          <w:p w:rsidR="003E04C1" w:rsidRPr="003E04C1" w:rsidRDefault="003E04C1" w:rsidP="003E04C1">
            <w:pPr>
              <w:pStyle w:val="20"/>
              <w:numPr>
                <w:ilvl w:val="0"/>
                <w:numId w:val="38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відповіді студента на поставлені запитання. </w:t>
            </w:r>
          </w:p>
          <w:p w:rsidR="003E04C1" w:rsidRPr="003E04C1" w:rsidRDefault="003E04C1" w:rsidP="003E04C1">
            <w:pPr>
              <w:pStyle w:val="20"/>
              <w:ind w:firstLine="540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>Критерії  розрахунку  рейтингових  балів  за  науково-дослідницьку  практику зазначені у таблиці.</w:t>
            </w:r>
          </w:p>
          <w:p w:rsidR="007E7064" w:rsidRPr="003E04C1" w:rsidRDefault="007E7064" w:rsidP="007E7064">
            <w:pPr>
              <w:jc w:val="center"/>
              <w:rPr>
                <w:b/>
                <w:bCs/>
                <w:lang w:val="uk-UA"/>
              </w:rPr>
            </w:pPr>
          </w:p>
          <w:p w:rsidR="007E7064" w:rsidRPr="003E04C1" w:rsidRDefault="007E7064" w:rsidP="007E7064">
            <w:pPr>
              <w:jc w:val="center"/>
              <w:rPr>
                <w:b/>
                <w:bCs/>
                <w:lang w:val="uk-UA"/>
              </w:rPr>
            </w:pPr>
            <w:r w:rsidRPr="003E04C1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9366" w:type="dxa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993"/>
              <w:gridCol w:w="1984"/>
              <w:gridCol w:w="4767"/>
            </w:tblGrid>
            <w:tr w:rsidR="007E7064" w:rsidRPr="003E04C1" w:rsidTr="00F72E7A">
              <w:trPr>
                <w:trHeight w:val="450"/>
              </w:trPr>
              <w:tc>
                <w:tcPr>
                  <w:tcW w:w="16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Оцінка</w:t>
                  </w: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3E04C1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67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7E7064" w:rsidRPr="003E04C1" w:rsidTr="00F72E7A">
              <w:trPr>
                <w:trHeight w:val="450"/>
              </w:trPr>
              <w:tc>
                <w:tcPr>
                  <w:tcW w:w="16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right="-144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7E7064" w:rsidRPr="003E04C1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47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</w:p>
                <w:p w:rsidR="007E7064" w:rsidRPr="003E04C1" w:rsidRDefault="007E7064" w:rsidP="007E7064">
                  <w:pPr>
                    <w:jc w:val="center"/>
                    <w:rPr>
                      <w:lang w:val="uk-UA"/>
                    </w:rPr>
                  </w:pPr>
                </w:p>
                <w:p w:rsidR="007E7064" w:rsidRPr="003E04C1" w:rsidRDefault="007E7064" w:rsidP="007E7064">
                  <w:pPr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7E7064" w:rsidRPr="003E04C1" w:rsidTr="00F72E7A">
              <w:trPr>
                <w:trHeight w:val="19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7E7064" w:rsidRPr="003E04C1" w:rsidTr="00F72E7A">
              <w:trPr>
                <w:trHeight w:val="70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0-25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3E04C1" w:rsidRPr="003E04C1" w:rsidRDefault="003E04C1" w:rsidP="003E04C1">
            <w:pPr>
              <w:pStyle w:val="20"/>
              <w:ind w:firstLine="540"/>
              <w:jc w:val="center"/>
              <w:rPr>
                <w:sz w:val="22"/>
                <w:szCs w:val="22"/>
              </w:rPr>
            </w:pPr>
            <w:r w:rsidRPr="003E04C1">
              <w:rPr>
                <w:b/>
                <w:sz w:val="22"/>
                <w:szCs w:val="22"/>
              </w:rPr>
              <w:t>Розподіл балів, які отримують студенти</w:t>
            </w:r>
          </w:p>
          <w:tbl>
            <w:tblPr>
              <w:tblW w:w="0" w:type="auto"/>
              <w:tblInd w:w="448" w:type="dxa"/>
              <w:tblLayout w:type="fixed"/>
              <w:tblLook w:val="0000" w:firstRow="0" w:lastRow="0" w:firstColumn="0" w:lastColumn="0" w:noHBand="0" w:noVBand="0"/>
            </w:tblPr>
            <w:tblGrid>
              <w:gridCol w:w="890"/>
              <w:gridCol w:w="6130"/>
              <w:gridCol w:w="1869"/>
            </w:tblGrid>
            <w:tr w:rsidR="003E04C1" w:rsidRPr="003E04C1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ind w:hanging="77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Вид </w:t>
                  </w:r>
                  <w:r w:rsidRPr="003E04C1">
                    <w:rPr>
                      <w:rFonts w:ascii="Times New Roman" w:hAnsi="Times New Roman"/>
                      <w:iCs/>
                      <w:sz w:val="22"/>
                      <w:szCs w:val="22"/>
                      <w:lang w:val="uk-UA"/>
                    </w:rPr>
                    <w:t>звітної роботи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Кількість балів</w:t>
                  </w:r>
                </w:p>
              </w:tc>
            </w:tr>
            <w:tr w:rsidR="003E04C1" w:rsidRPr="003E04C1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b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  <w:lang w:val="uk-UA"/>
                    </w:rPr>
                    <w:t>Оцінка діяльності студента методистом кафедри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80</w:t>
                  </w:r>
                </w:p>
              </w:tc>
            </w:tr>
            <w:tr w:rsidR="003E04C1" w:rsidRPr="003E04C1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rPr>
                      <w:bCs/>
                      <w:iCs/>
                      <w:lang w:val="uk-UA"/>
                    </w:rPr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Оформлення звітної документації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3E04C1" w:rsidRPr="003E04C1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rPr>
                      <w:bCs/>
                      <w:iCs/>
                      <w:lang w:val="uk-UA"/>
                    </w:rPr>
                  </w:pPr>
                  <w:proofErr w:type="spellStart"/>
                  <w:r w:rsidRPr="003E04C1">
                    <w:rPr>
                      <w:iCs/>
                      <w:sz w:val="22"/>
                      <w:szCs w:val="22"/>
                    </w:rPr>
                    <w:t>Виступ</w:t>
                  </w:r>
                  <w:proofErr w:type="spellEnd"/>
                  <w:r w:rsidRPr="003E04C1">
                    <w:rPr>
                      <w:iCs/>
                      <w:sz w:val="22"/>
                      <w:szCs w:val="22"/>
                    </w:rPr>
                    <w:t xml:space="preserve"> студента на </w:t>
                  </w:r>
                  <w:proofErr w:type="spellStart"/>
                  <w:r w:rsidRPr="003E04C1">
                    <w:rPr>
                      <w:iCs/>
                      <w:sz w:val="22"/>
                      <w:szCs w:val="22"/>
                    </w:rPr>
                    <w:t>підсумковій</w:t>
                  </w:r>
                  <w:proofErr w:type="spellEnd"/>
                  <w:r w:rsidRPr="003E04C1">
                    <w:rPr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E04C1">
                    <w:rPr>
                      <w:iCs/>
                      <w:sz w:val="22"/>
                      <w:szCs w:val="22"/>
                    </w:rPr>
                    <w:t>конференції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3E04C1" w:rsidRPr="003E04C1" w:rsidTr="00C575B4">
              <w:tc>
                <w:tcPr>
                  <w:tcW w:w="70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pStyle w:val="7"/>
                    <w:spacing w:before="0"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iCs/>
                      <w:sz w:val="22"/>
                      <w:szCs w:val="22"/>
                    </w:rPr>
                    <w:t>Сума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100</w:t>
                  </w:r>
                </w:p>
              </w:tc>
            </w:tr>
          </w:tbl>
          <w:p w:rsidR="003E04C1" w:rsidRPr="003E04C1" w:rsidRDefault="003E04C1" w:rsidP="003E04C1">
            <w:pPr>
              <w:jc w:val="center"/>
            </w:pPr>
          </w:p>
          <w:p w:rsidR="003E04C1" w:rsidRPr="003E04C1" w:rsidRDefault="003E04C1" w:rsidP="003E04C1">
            <w:pPr>
              <w:pStyle w:val="20"/>
              <w:ind w:firstLine="54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Розроблена наступна система оцінки в певних рівнях:</w:t>
            </w:r>
          </w:p>
          <w:p w:rsidR="003E04C1" w:rsidRPr="003E04C1" w:rsidRDefault="003E04C1" w:rsidP="003E04C1">
            <w:pPr>
              <w:pStyle w:val="20"/>
              <w:ind w:firstLine="540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E04C1">
              <w:rPr>
                <w:b/>
                <w:bCs/>
                <w:i/>
                <w:iCs/>
                <w:sz w:val="22"/>
                <w:szCs w:val="22"/>
              </w:rPr>
              <w:t xml:space="preserve">«Зараховано» </w:t>
            </w:r>
            <w:r w:rsidRPr="003E04C1">
              <w:rPr>
                <w:sz w:val="22"/>
                <w:szCs w:val="22"/>
              </w:rPr>
              <w:t>ставиться студенту, який у повному обсязі і на високому рівні виконав програму практики, проявивши при цьому самостійність, ініціативність, творчий підхід. Звітна документація подана у встановлений термін та у повному обсязі, немає зауважень щодо її оформлення та змісту. Відгук керівника позитивний.</w:t>
            </w:r>
            <w:r w:rsidRPr="003E04C1">
              <w:rPr>
                <w:rFonts w:eastAsia="TimesNewRoman"/>
                <w:sz w:val="22"/>
                <w:szCs w:val="22"/>
              </w:rPr>
              <w:t xml:space="preserve"> </w:t>
            </w:r>
            <w:r w:rsidRPr="003E04C1">
              <w:rPr>
                <w:sz w:val="22"/>
                <w:szCs w:val="22"/>
              </w:rPr>
              <w:t xml:space="preserve">Повні і точні відповіді на всі запитання учасників підсумкової конференції. </w:t>
            </w:r>
            <w:r w:rsidRPr="003E04C1">
              <w:rPr>
                <w:color w:val="auto"/>
                <w:sz w:val="22"/>
                <w:szCs w:val="22"/>
              </w:rPr>
              <w:t>Допускаються н</w:t>
            </w:r>
            <w:r w:rsidRPr="003E04C1">
              <w:rPr>
                <w:sz w:val="22"/>
                <w:szCs w:val="22"/>
              </w:rPr>
              <w:t xml:space="preserve">есуттєві зауваження щодо змісту і оформлення звіту. </w:t>
            </w:r>
          </w:p>
          <w:p w:rsidR="003E04C1" w:rsidRPr="003E04C1" w:rsidRDefault="003E04C1" w:rsidP="003E04C1">
            <w:pPr>
              <w:pStyle w:val="20"/>
              <w:ind w:firstLine="540"/>
              <w:jc w:val="both"/>
              <w:rPr>
                <w:sz w:val="22"/>
                <w:szCs w:val="22"/>
              </w:rPr>
            </w:pPr>
            <w:r w:rsidRPr="003E04C1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«Не зараховано» </w:t>
            </w:r>
            <w:r w:rsidRPr="003E04C1">
              <w:rPr>
                <w:color w:val="auto"/>
                <w:sz w:val="22"/>
                <w:szCs w:val="22"/>
              </w:rPr>
              <w:t xml:space="preserve">ставиться студенту, який не виконав програму практики або виконав програму практики не в повному обсязі. Звітна документація не представлена </w:t>
            </w:r>
            <w:r w:rsidRPr="003E04C1">
              <w:rPr>
                <w:sz w:val="22"/>
                <w:szCs w:val="22"/>
              </w:rPr>
              <w:t xml:space="preserve">або оформлена недбало. Характеристика </w:t>
            </w:r>
            <w:r w:rsidRPr="003E04C1">
              <w:rPr>
                <w:sz w:val="22"/>
                <w:szCs w:val="22"/>
              </w:rPr>
              <w:lastRenderedPageBreak/>
              <w:t>студента, що стосується ставлення до практики і трудової дисципліни, — негативна. При відповідях на запитання учасників підсумкової конференції студент припускається помилок, не має твердих знань. Окремі або всі відповіді при захисті практики були незадовільними</w:t>
            </w:r>
            <w:r w:rsidRPr="003E04C1">
              <w:rPr>
                <w:color w:val="auto"/>
                <w:sz w:val="22"/>
                <w:szCs w:val="22"/>
              </w:rPr>
              <w:t xml:space="preserve">. </w:t>
            </w:r>
            <w:r w:rsidRPr="003E04C1">
              <w:rPr>
                <w:sz w:val="22"/>
                <w:szCs w:val="22"/>
              </w:rPr>
              <w:t>Щодо такого студента кафедрою може бути прийнято рішення про повторне проходження практики.</w:t>
            </w:r>
          </w:p>
          <w:p w:rsidR="007E7064" w:rsidRPr="003E04C1" w:rsidRDefault="007E7064" w:rsidP="007E7064">
            <w:pPr>
              <w:jc w:val="both"/>
              <w:rPr>
                <w:lang w:val="uk-UA"/>
              </w:rPr>
            </w:pP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7E7064" w:rsidRP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78" w:type="dxa"/>
            <w:gridSpan w:val="6"/>
          </w:tcPr>
          <w:p w:rsidR="00B76130" w:rsidRPr="00B76130" w:rsidRDefault="00B76130" w:rsidP="00B76130">
            <w:pPr>
              <w:jc w:val="center"/>
              <w:rPr>
                <w:b/>
                <w:bCs/>
                <w:lang w:val="uk-UA"/>
              </w:rPr>
            </w:pPr>
            <w:r w:rsidRPr="00B76130">
              <w:rPr>
                <w:b/>
                <w:bCs/>
                <w:lang w:val="uk-UA"/>
              </w:rPr>
              <w:t>Вимоги до звіту</w:t>
            </w:r>
          </w:p>
          <w:p w:rsidR="00B76130" w:rsidRPr="00B76130" w:rsidRDefault="00B76130" w:rsidP="00B76130">
            <w:pPr>
              <w:ind w:firstLine="708"/>
              <w:jc w:val="both"/>
              <w:rPr>
                <w:lang w:val="uk-UA"/>
              </w:rPr>
            </w:pPr>
            <w:proofErr w:type="spellStart"/>
            <w:r w:rsidRPr="00B76130">
              <w:t>Науково-дослідна</w:t>
            </w:r>
            <w:proofErr w:type="spellEnd"/>
            <w:r w:rsidRPr="00B76130">
              <w:t xml:space="preserve"> практика </w:t>
            </w:r>
            <w:proofErr w:type="spellStart"/>
            <w:r w:rsidRPr="00B76130">
              <w:t>вважається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завершеною</w:t>
            </w:r>
            <w:proofErr w:type="spellEnd"/>
            <w:r w:rsidRPr="00B76130">
              <w:t xml:space="preserve"> за </w:t>
            </w:r>
            <w:proofErr w:type="spellStart"/>
            <w:r w:rsidRPr="00B76130">
              <w:t>умови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виконання</w:t>
            </w:r>
            <w:proofErr w:type="spellEnd"/>
            <w:r w:rsidRPr="00B76130">
              <w:t xml:space="preserve"> студентами </w:t>
            </w:r>
            <w:proofErr w:type="spellStart"/>
            <w:r w:rsidRPr="00B76130">
              <w:t>всіх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вимог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програми</w:t>
            </w:r>
            <w:proofErr w:type="spellEnd"/>
            <w:r w:rsidRPr="00B76130">
              <w:t xml:space="preserve"> практики.  </w:t>
            </w:r>
            <w:proofErr w:type="spellStart"/>
            <w:proofErr w:type="gramStart"/>
            <w:r w:rsidRPr="00B76130">
              <w:t>Виконання</w:t>
            </w:r>
            <w:proofErr w:type="spellEnd"/>
            <w:r w:rsidRPr="00B76130">
              <w:t xml:space="preserve">  практики</w:t>
            </w:r>
            <w:proofErr w:type="gramEnd"/>
            <w:r w:rsidRPr="00B76130">
              <w:t xml:space="preserve">  </w:t>
            </w:r>
            <w:proofErr w:type="spellStart"/>
            <w:r w:rsidRPr="00B76130">
              <w:t>завершується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підготовкою</w:t>
            </w:r>
            <w:proofErr w:type="spellEnd"/>
            <w:r w:rsidRPr="00B76130">
              <w:t xml:space="preserve">  та  </w:t>
            </w:r>
            <w:proofErr w:type="spellStart"/>
            <w:r w:rsidRPr="00B76130">
              <w:t>захистом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звіту</w:t>
            </w:r>
            <w:proofErr w:type="spellEnd"/>
            <w:r w:rsidRPr="00B76130">
              <w:t xml:space="preserve">  про практику.  </w:t>
            </w:r>
            <w:proofErr w:type="spellStart"/>
            <w:proofErr w:type="gramStart"/>
            <w:r w:rsidRPr="00B76130">
              <w:t>Матеріали</w:t>
            </w:r>
            <w:proofErr w:type="spellEnd"/>
            <w:r w:rsidRPr="00B76130">
              <w:t xml:space="preserve">  до</w:t>
            </w:r>
            <w:proofErr w:type="gramEnd"/>
            <w:r w:rsidRPr="00B76130">
              <w:t xml:space="preserve">  </w:t>
            </w:r>
            <w:proofErr w:type="spellStart"/>
            <w:r w:rsidRPr="00B76130">
              <w:t>звіту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готують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щоденно</w:t>
            </w:r>
            <w:proofErr w:type="spellEnd"/>
            <w:r w:rsidRPr="00B76130">
              <w:t xml:space="preserve">,  а  </w:t>
            </w:r>
            <w:proofErr w:type="spellStart"/>
            <w:r w:rsidRPr="00B76130">
              <w:t>його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безпосереднє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оформлення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здійснюють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протягом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останнього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тижня</w:t>
            </w:r>
            <w:proofErr w:type="spellEnd"/>
            <w:r w:rsidRPr="00B76130">
              <w:t xml:space="preserve"> практики. </w:t>
            </w:r>
            <w:r w:rsidRPr="00B76130">
              <w:rPr>
                <w:lang w:val="uk-UA"/>
              </w:rPr>
              <w:t xml:space="preserve">Зміст звіту повинен розкривати знання і уміння студента, набуті ним у вирішенні питань, визначених метою і завданням практики. Звіт має містити конкретний опис виконаної студентом роботи, а також відомості про виконання студентом усіх розділів програми практики та індивідуального завдання, висновки і пропозиції. </w:t>
            </w:r>
          </w:p>
          <w:p w:rsidR="00B76130" w:rsidRPr="00B76130" w:rsidRDefault="00B76130" w:rsidP="00B76130">
            <w:pPr>
              <w:ind w:firstLine="708"/>
              <w:jc w:val="both"/>
              <w:rPr>
                <w:lang w:val="uk-UA"/>
              </w:rPr>
            </w:pPr>
            <w:r w:rsidRPr="00B76130">
              <w:rPr>
                <w:lang w:val="uk-UA" w:eastAsia="uk-UA"/>
              </w:rPr>
              <w:t xml:space="preserve">Обсяг  звіту  складає  довільну  кількість  сторінок  комп’ютерного  набору.  Титульна сторінка оформляється за встановленою формою (див. додаток). </w:t>
            </w:r>
          </w:p>
          <w:p w:rsidR="00B76130" w:rsidRPr="00B76130" w:rsidRDefault="00B76130" w:rsidP="00B76130">
            <w:pPr>
              <w:ind w:firstLine="708"/>
              <w:jc w:val="both"/>
            </w:pPr>
            <w:proofErr w:type="spellStart"/>
            <w:proofErr w:type="gramStart"/>
            <w:r w:rsidRPr="00B76130">
              <w:t>Достовірність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викладеної</w:t>
            </w:r>
            <w:proofErr w:type="spellEnd"/>
            <w:proofErr w:type="gramEnd"/>
            <w:r w:rsidRPr="00B76130">
              <w:t xml:space="preserve">  у  </w:t>
            </w:r>
            <w:proofErr w:type="spellStart"/>
            <w:r w:rsidRPr="00B76130">
              <w:t>звіті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інформації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засвідчується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підписом</w:t>
            </w:r>
            <w:proofErr w:type="spellEnd"/>
            <w:r w:rsidRPr="00B76130">
              <w:rPr>
                <w:lang w:val="uk-UA"/>
              </w:rPr>
              <w:t xml:space="preserve"> </w:t>
            </w:r>
            <w:proofErr w:type="spellStart"/>
            <w:r w:rsidRPr="00B76130">
              <w:t>керівника</w:t>
            </w:r>
            <w:proofErr w:type="spellEnd"/>
            <w:r w:rsidRPr="00B76130">
              <w:rPr>
                <w:lang w:val="uk-UA"/>
              </w:rPr>
              <w:t>-методиста</w:t>
            </w:r>
            <w:r w:rsidRPr="00B76130">
              <w:t xml:space="preserve"> практики.</w:t>
            </w:r>
          </w:p>
          <w:p w:rsidR="007E7064" w:rsidRPr="00B76130" w:rsidRDefault="007E7064" w:rsidP="007E7064">
            <w:pPr>
              <w:jc w:val="both"/>
            </w:pPr>
          </w:p>
        </w:tc>
      </w:tr>
      <w:tr w:rsidR="007E7064" w:rsidRPr="007E7064" w:rsidTr="009D6A0A">
        <w:tc>
          <w:tcPr>
            <w:tcW w:w="2093" w:type="dxa"/>
            <w:gridSpan w:val="2"/>
          </w:tcPr>
          <w:p w:rsidR="007E7064" w:rsidRP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78" w:type="dxa"/>
            <w:gridSpan w:val="6"/>
          </w:tcPr>
          <w:p w:rsidR="007E7064" w:rsidRPr="007E7064" w:rsidRDefault="007E7064" w:rsidP="003E04C1">
            <w:pPr>
              <w:pStyle w:val="a5"/>
              <w:suppressAutoHyphens/>
              <w:jc w:val="both"/>
              <w:outlineLvl w:val="0"/>
              <w:rPr>
                <w:lang w:val="uk-UA"/>
              </w:rPr>
            </w:pPr>
          </w:p>
        </w:tc>
      </w:tr>
      <w:tr w:rsidR="007E7064" w:rsidRPr="008F3EC4" w:rsidTr="009D6A0A">
        <w:tc>
          <w:tcPr>
            <w:tcW w:w="2093" w:type="dxa"/>
            <w:gridSpan w:val="2"/>
          </w:tcPr>
          <w:p w:rsidR="007E7064" w:rsidRP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78" w:type="dxa"/>
            <w:gridSpan w:val="6"/>
          </w:tcPr>
          <w:p w:rsidR="008F3EC4" w:rsidRPr="008F3EC4" w:rsidRDefault="007E7064" w:rsidP="008F3EC4">
            <w:pPr>
              <w:pStyle w:val="Normal"/>
              <w:ind w:firstLine="540"/>
              <w:jc w:val="both"/>
            </w:pPr>
            <w:r w:rsidRPr="007E7064">
              <w:t xml:space="preserve">Підсумковий контроль здійснюється у формі </w:t>
            </w:r>
            <w:r w:rsidR="003E04C1">
              <w:t>захисту практики</w:t>
            </w:r>
            <w:r w:rsidRPr="007E7064">
              <w:t xml:space="preserve">. </w:t>
            </w:r>
            <w:r w:rsidR="008F3EC4" w:rsidRPr="008F3EC4">
              <w:t>До захисту практики допускаються студенти, які своєчасно і в повному обсязі виконали програму практики і надали в зазначені терміни всю звітну документацію.</w:t>
            </w:r>
          </w:p>
          <w:p w:rsidR="008F3EC4" w:rsidRPr="008F3EC4" w:rsidRDefault="008F3EC4" w:rsidP="008F3EC4">
            <w:pPr>
              <w:pStyle w:val="Normal"/>
              <w:ind w:firstLine="540"/>
              <w:jc w:val="both"/>
            </w:pPr>
            <w:r w:rsidRPr="008F3EC4">
              <w:t>Захист практики включає письмовий та усний публічний звіт студента-практиканта. Усний звіт студента включає: розкриття цілей і завдань практики, опис виконаної роботи з кількісними та якісними характеристиками, висновки і пропозиції щодо змісту та організації практики, вдосконалення програми практики.</w:t>
            </w:r>
          </w:p>
          <w:p w:rsidR="008F3EC4" w:rsidRPr="008F3EC4" w:rsidRDefault="008F3EC4" w:rsidP="008F3EC4">
            <w:pPr>
              <w:pStyle w:val="Normal"/>
              <w:ind w:firstLine="540"/>
              <w:jc w:val="both"/>
              <w:rPr>
                <w:color w:val="auto"/>
              </w:rPr>
            </w:pPr>
            <w:r w:rsidRPr="008F3EC4">
              <w:t>Аналіз результатів практики проводиться за наступними критеріями:</w:t>
            </w:r>
          </w:p>
          <w:p w:rsidR="008F3EC4" w:rsidRPr="008F3EC4" w:rsidRDefault="008F3EC4" w:rsidP="008F3EC4">
            <w:pPr>
              <w:pStyle w:val="Normal"/>
              <w:ind w:firstLine="540"/>
              <w:jc w:val="both"/>
              <w:rPr>
                <w:color w:val="auto"/>
              </w:rPr>
            </w:pPr>
            <w:r w:rsidRPr="008F3EC4">
              <w:rPr>
                <w:color w:val="auto"/>
              </w:rPr>
              <w:t>- обсяг виконаної роботи;</w:t>
            </w:r>
          </w:p>
          <w:p w:rsidR="008F3EC4" w:rsidRPr="008F3EC4" w:rsidRDefault="008F3EC4" w:rsidP="008F3EC4">
            <w:pPr>
              <w:pStyle w:val="Normal"/>
              <w:ind w:firstLine="540"/>
              <w:jc w:val="both"/>
              <w:rPr>
                <w:color w:val="auto"/>
              </w:rPr>
            </w:pPr>
            <w:r w:rsidRPr="008F3EC4">
              <w:rPr>
                <w:color w:val="auto"/>
              </w:rPr>
              <w:t>- якість аналітичного звіту, висновків і пропозицій;</w:t>
            </w:r>
          </w:p>
          <w:p w:rsidR="008F3EC4" w:rsidRPr="008F3EC4" w:rsidRDefault="008F3EC4" w:rsidP="008F3EC4">
            <w:pPr>
              <w:pStyle w:val="Normal"/>
              <w:ind w:firstLine="540"/>
              <w:jc w:val="both"/>
              <w:rPr>
                <w:color w:val="auto"/>
              </w:rPr>
            </w:pPr>
            <w:r w:rsidRPr="008F3EC4">
              <w:rPr>
                <w:color w:val="auto"/>
              </w:rPr>
              <w:t>- організованість, дисциплінованість і добросовісне ставлення до роботи студента-практиканта;</w:t>
            </w:r>
          </w:p>
          <w:p w:rsidR="008F3EC4" w:rsidRPr="008F3EC4" w:rsidRDefault="008F3EC4" w:rsidP="008F3EC4">
            <w:pPr>
              <w:pStyle w:val="Normal"/>
              <w:ind w:firstLine="540"/>
              <w:jc w:val="both"/>
            </w:pPr>
            <w:r w:rsidRPr="008F3EC4">
              <w:rPr>
                <w:color w:val="auto"/>
              </w:rPr>
              <w:t>- своєчасність і якість подання звітної документації.</w:t>
            </w:r>
          </w:p>
          <w:p w:rsidR="007E7064" w:rsidRPr="007E7064" w:rsidRDefault="007E7064" w:rsidP="003E04C1">
            <w:pPr>
              <w:jc w:val="both"/>
              <w:rPr>
                <w:lang w:val="uk-UA"/>
              </w:rPr>
            </w:pP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3E04C1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 xml:space="preserve">Політика </w:t>
            </w:r>
            <w:r w:rsidR="003E04C1">
              <w:rPr>
                <w:lang w:val="uk-UA"/>
              </w:rPr>
              <w:t>проходження здобувачами вищої освіти науково-дослідницької практики</w:t>
            </w:r>
            <w:r w:rsidRPr="007E7064">
              <w:rPr>
                <w:lang w:val="uk-UA"/>
              </w:rPr>
              <w:t xml:space="preserve"> спрямована на створення атмосфери </w:t>
            </w:r>
            <w:proofErr w:type="spellStart"/>
            <w:r w:rsidRPr="007E7064">
              <w:rPr>
                <w:lang w:val="uk-UA"/>
              </w:rPr>
              <w:t>взаємопідтримки</w:t>
            </w:r>
            <w:proofErr w:type="spellEnd"/>
            <w:r w:rsidR="003E04C1">
              <w:rPr>
                <w:lang w:val="uk-UA"/>
              </w:rPr>
              <w:t xml:space="preserve">, активної </w:t>
            </w:r>
            <w:proofErr w:type="spellStart"/>
            <w:r w:rsidR="003E04C1">
              <w:rPr>
                <w:lang w:val="uk-UA"/>
              </w:rPr>
              <w:t>інтеракції</w:t>
            </w:r>
            <w:proofErr w:type="spellEnd"/>
            <w:r w:rsidR="003E04C1">
              <w:rPr>
                <w:lang w:val="uk-UA"/>
              </w:rPr>
              <w:t xml:space="preserve"> та </w:t>
            </w:r>
            <w:proofErr w:type="spellStart"/>
            <w:r w:rsidR="003E04C1">
              <w:rPr>
                <w:lang w:val="uk-UA"/>
              </w:rPr>
              <w:t>зворотнього</w:t>
            </w:r>
            <w:proofErr w:type="spellEnd"/>
            <w:r w:rsidR="003E04C1">
              <w:rPr>
                <w:lang w:val="uk-UA"/>
              </w:rPr>
              <w:t xml:space="preserve"> зв’язку </w:t>
            </w:r>
            <w:r w:rsidRPr="007E7064">
              <w:rPr>
                <w:lang w:val="uk-UA"/>
              </w:rPr>
              <w:t xml:space="preserve">з дотриманням правил академічної доброчесності. При виконанні завдань неприпустимі плагіат та </w:t>
            </w:r>
            <w:proofErr w:type="spellStart"/>
            <w:r w:rsidR="003E04C1">
              <w:rPr>
                <w:lang w:val="uk-UA"/>
              </w:rPr>
              <w:t>самоплагіат</w:t>
            </w:r>
            <w:proofErr w:type="spellEnd"/>
            <w:r w:rsidRPr="007E7064">
              <w:rPr>
                <w:lang w:val="uk-UA"/>
              </w:rPr>
              <w:t xml:space="preserve">. 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7E7064" w:rsidRPr="007E7064" w:rsidRDefault="007E7064" w:rsidP="007E70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E7064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7E7064" w:rsidRPr="007E7064" w:rsidTr="00BD043A">
        <w:tc>
          <w:tcPr>
            <w:tcW w:w="9571" w:type="dxa"/>
            <w:gridSpan w:val="8"/>
          </w:tcPr>
          <w:p w:rsidR="00B76130" w:rsidRPr="00B76130" w:rsidRDefault="00B76130" w:rsidP="00B76130">
            <w:pPr>
              <w:jc w:val="center"/>
            </w:pPr>
            <w:r w:rsidRPr="00B76130">
              <w:rPr>
                <w:b/>
                <w:bCs/>
                <w:lang w:val="uk-UA"/>
              </w:rPr>
              <w:t>Базова</w:t>
            </w:r>
          </w:p>
          <w:p w:rsidR="00B76130" w:rsidRPr="00B76130" w:rsidRDefault="00B76130" w:rsidP="00B76130">
            <w:pPr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Бочелюк</w:t>
            </w:r>
            <w:proofErr w:type="spellEnd"/>
            <w:r w:rsidRPr="00B76130">
              <w:rPr>
                <w:bCs/>
                <w:lang w:val="uk-UA"/>
              </w:rPr>
              <w:t xml:space="preserve">, В. Й., </w:t>
            </w:r>
            <w:proofErr w:type="spellStart"/>
            <w:r w:rsidRPr="00B76130">
              <w:rPr>
                <w:lang w:val="uk-UA"/>
              </w:rPr>
              <w:t>Бочелюк</w:t>
            </w:r>
            <w:proofErr w:type="spellEnd"/>
            <w:r w:rsidRPr="00B76130">
              <w:rPr>
                <w:lang w:val="uk-UA"/>
              </w:rPr>
              <w:t xml:space="preserve"> В.В.  Методика та організація наукових досліджень із психології [Текст]: </w:t>
            </w:r>
            <w:proofErr w:type="spellStart"/>
            <w:r w:rsidRPr="00B76130">
              <w:rPr>
                <w:lang w:val="uk-UA"/>
              </w:rPr>
              <w:t>навч.посібник</w:t>
            </w:r>
            <w:proofErr w:type="spellEnd"/>
            <w:r w:rsidRPr="00B76130">
              <w:rPr>
                <w:lang w:val="uk-UA"/>
              </w:rPr>
              <w:t>. </w:t>
            </w:r>
            <w:proofErr w:type="spellStart"/>
            <w:r w:rsidRPr="00B76130">
              <w:rPr>
                <w:lang w:val="uk-UA"/>
              </w:rPr>
              <w:t>Рек</w:t>
            </w:r>
            <w:proofErr w:type="spellEnd"/>
            <w:r w:rsidRPr="00B76130">
              <w:rPr>
                <w:lang w:val="uk-UA"/>
              </w:rPr>
              <w:t>. МОН. К. : ЦУЛ, 2008.  360 с. </w:t>
            </w:r>
          </w:p>
          <w:p w:rsidR="00B76130" w:rsidRPr="00B76130" w:rsidRDefault="00B76130" w:rsidP="00B76130">
            <w:pPr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Бейлін</w:t>
            </w:r>
            <w:proofErr w:type="spellEnd"/>
            <w:r w:rsidRPr="00B76130">
              <w:rPr>
                <w:bCs/>
                <w:lang w:val="uk-UA"/>
              </w:rPr>
              <w:t xml:space="preserve">, М. В. </w:t>
            </w:r>
            <w:r w:rsidRPr="00B76130">
              <w:rPr>
                <w:lang w:val="uk-UA"/>
              </w:rPr>
              <w:t>Основи наукових досліджень [Текст]: навчально-методичний посібник.  Харків : ХДАФК, 2012. 184 с.</w:t>
            </w:r>
          </w:p>
          <w:p w:rsidR="00B76130" w:rsidRPr="00B76130" w:rsidRDefault="00B76130" w:rsidP="00B76130">
            <w:pPr>
              <w:numPr>
                <w:ilvl w:val="0"/>
                <w:numId w:val="40"/>
              </w:numPr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t>Основи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методології</w:t>
            </w:r>
            <w:proofErr w:type="spellEnd"/>
            <w:r w:rsidRPr="00B76130">
              <w:t xml:space="preserve"> та </w:t>
            </w:r>
            <w:proofErr w:type="spellStart"/>
            <w:r w:rsidRPr="00B76130">
              <w:t>організації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наукових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досліджень</w:t>
            </w:r>
            <w:proofErr w:type="spellEnd"/>
            <w:r w:rsidRPr="00B76130">
              <w:t xml:space="preserve">: </w:t>
            </w:r>
            <w:proofErr w:type="spellStart"/>
            <w:r w:rsidRPr="00B76130">
              <w:t>Навч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Посібник</w:t>
            </w:r>
            <w:proofErr w:type="spellEnd"/>
            <w:r w:rsidRPr="00B76130">
              <w:t xml:space="preserve"> для </w:t>
            </w:r>
            <w:proofErr w:type="spellStart"/>
            <w:r w:rsidRPr="00B76130">
              <w:t>студентів</w:t>
            </w:r>
            <w:proofErr w:type="spellEnd"/>
            <w:r w:rsidRPr="00B76130">
              <w:t xml:space="preserve"> / За ред. </w:t>
            </w:r>
            <w:proofErr w:type="spellStart"/>
            <w:r w:rsidRPr="00B76130">
              <w:t>А.Є.Конверського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Київ</w:t>
            </w:r>
            <w:proofErr w:type="spellEnd"/>
            <w:r w:rsidRPr="00B76130">
              <w:rPr>
                <w:lang w:val="uk-UA"/>
              </w:rPr>
              <w:t>:</w:t>
            </w:r>
            <w:r w:rsidRPr="00B76130">
              <w:t xml:space="preserve"> Центр </w:t>
            </w:r>
            <w:proofErr w:type="spellStart"/>
            <w:r w:rsidRPr="00B76130">
              <w:t>учбової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літератури</w:t>
            </w:r>
            <w:proofErr w:type="spellEnd"/>
            <w:r w:rsidRPr="00B76130">
              <w:t>, 2010. 352 с.</w:t>
            </w:r>
          </w:p>
          <w:p w:rsidR="00B76130" w:rsidRPr="00B76130" w:rsidRDefault="00B76130" w:rsidP="00B76130">
            <w:pPr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r w:rsidRPr="00B76130">
              <w:rPr>
                <w:bCs/>
                <w:lang w:val="uk-UA"/>
              </w:rPr>
              <w:t>Шишка, Р. Б.</w:t>
            </w:r>
            <w:r w:rsidRPr="00B76130">
              <w:rPr>
                <w:lang w:val="uk-UA"/>
              </w:rPr>
              <w:t xml:space="preserve">  Організація наукових досліджень та підготовки магістерських і дисертаційних </w:t>
            </w:r>
            <w:r w:rsidRPr="00B76130">
              <w:rPr>
                <w:lang w:val="uk-UA"/>
              </w:rPr>
              <w:lastRenderedPageBreak/>
              <w:t xml:space="preserve">робіт [Текст]: навчальний посібник.  Харків : </w:t>
            </w:r>
            <w:proofErr w:type="spellStart"/>
            <w:r w:rsidRPr="00B76130">
              <w:rPr>
                <w:lang w:val="uk-UA"/>
              </w:rPr>
              <w:t>Еспада</w:t>
            </w:r>
            <w:proofErr w:type="spellEnd"/>
            <w:r w:rsidRPr="00B76130">
              <w:rPr>
                <w:lang w:val="uk-UA"/>
              </w:rPr>
              <w:t xml:space="preserve">, 2007. 368 с. </w:t>
            </w:r>
          </w:p>
          <w:p w:rsidR="00B76130" w:rsidRPr="00B76130" w:rsidRDefault="00B76130" w:rsidP="00B76130">
            <w:pPr>
              <w:ind w:left="426"/>
              <w:jc w:val="center"/>
              <w:rPr>
                <w:b/>
                <w:lang w:val="uk-UA"/>
              </w:rPr>
            </w:pPr>
            <w:r w:rsidRPr="00B76130">
              <w:rPr>
                <w:b/>
                <w:lang w:val="uk-UA"/>
              </w:rPr>
              <w:t xml:space="preserve">Допоміжна </w:t>
            </w:r>
          </w:p>
          <w:p w:rsidR="00B76130" w:rsidRPr="00B76130" w:rsidRDefault="00B76130" w:rsidP="00B76130">
            <w:pPr>
              <w:numPr>
                <w:ilvl w:val="0"/>
                <w:numId w:val="41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r w:rsidRPr="00B76130">
              <w:rPr>
                <w:bCs/>
                <w:lang w:val="uk-UA"/>
              </w:rPr>
              <w:t>Пилипчук М. І.,</w:t>
            </w:r>
            <w:r w:rsidRPr="00B76130">
              <w:rPr>
                <w:lang w:val="uk-UA"/>
              </w:rPr>
              <w:t xml:space="preserve"> Григор'єв А. С., Шостак В. В..  Основи наукових досліджень [Текст]: підручник. </w:t>
            </w:r>
            <w:proofErr w:type="spellStart"/>
            <w:r w:rsidRPr="00B76130">
              <w:rPr>
                <w:lang w:val="uk-UA"/>
              </w:rPr>
              <w:t>Рек.МОН</w:t>
            </w:r>
            <w:proofErr w:type="spellEnd"/>
            <w:r w:rsidRPr="00B76130">
              <w:rPr>
                <w:lang w:val="uk-UA"/>
              </w:rPr>
              <w:t>. К. : Знання, 2007. 270 с.</w:t>
            </w:r>
          </w:p>
          <w:p w:rsidR="00B76130" w:rsidRPr="00B76130" w:rsidRDefault="00B76130" w:rsidP="00B76130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76130">
              <w:rPr>
                <w:b/>
                <w:lang w:val="uk-UA"/>
              </w:rPr>
              <w:t>Інформаційні ресурси</w:t>
            </w:r>
          </w:p>
          <w:p w:rsidR="00B76130" w:rsidRPr="00B76130" w:rsidRDefault="00B76130" w:rsidP="00B76130">
            <w:pPr>
              <w:numPr>
                <w:ilvl w:val="0"/>
                <w:numId w:val="39"/>
              </w:numPr>
              <w:ind w:left="426"/>
              <w:jc w:val="both"/>
              <w:rPr>
                <w:lang w:val="uk-UA"/>
              </w:rPr>
            </w:pPr>
            <w:r w:rsidRPr="00B76130">
              <w:rPr>
                <w:lang w:val="uk-UA"/>
              </w:rPr>
              <w:t xml:space="preserve">Заграй Л.Д. Методичні рекомендації до підготовки кваліфікаційних робіт [Електронний ресурс]. Режим доступу: </w:t>
            </w:r>
            <w:proofErr w:type="spellStart"/>
            <w:r w:rsidRPr="00B76130">
              <w:t>http</w:t>
            </w:r>
            <w:proofErr w:type="spellEnd"/>
            <w:r w:rsidRPr="00B76130">
              <w:rPr>
                <w:lang w:val="uk-UA"/>
              </w:rPr>
              <w:t xml:space="preserve">:// </w:t>
            </w:r>
            <w:proofErr w:type="spellStart"/>
            <w:r w:rsidRPr="00B76130">
              <w:t>pu</w:t>
            </w:r>
            <w:proofErr w:type="spellEnd"/>
            <w:r w:rsidRPr="00B76130">
              <w:rPr>
                <w:lang w:val="uk-UA"/>
              </w:rPr>
              <w:t>.</w:t>
            </w:r>
            <w:proofErr w:type="spellStart"/>
            <w:r w:rsidRPr="00B76130">
              <w:t>if</w:t>
            </w:r>
            <w:proofErr w:type="spellEnd"/>
            <w:r w:rsidRPr="00B76130">
              <w:rPr>
                <w:lang w:val="uk-UA"/>
              </w:rPr>
              <w:t>.</w:t>
            </w:r>
            <w:proofErr w:type="spellStart"/>
            <w:r w:rsidRPr="00B76130">
              <w:t>ua</w:t>
            </w:r>
            <w:proofErr w:type="spellEnd"/>
            <w:r w:rsidRPr="00B76130">
              <w:rPr>
                <w:lang w:val="uk-UA"/>
              </w:rPr>
              <w:t>/</w:t>
            </w:r>
            <w:proofErr w:type="spellStart"/>
            <w:r w:rsidRPr="00B76130">
              <w:t>depart</w:t>
            </w:r>
            <w:proofErr w:type="spellEnd"/>
            <w:r w:rsidRPr="00B76130">
              <w:rPr>
                <w:lang w:val="uk-UA"/>
              </w:rPr>
              <w:t>/</w:t>
            </w:r>
            <w:proofErr w:type="spellStart"/>
            <w:r w:rsidRPr="00B76130">
              <w:t>SocialPsychology</w:t>
            </w:r>
            <w:proofErr w:type="spellEnd"/>
            <w:r w:rsidRPr="00B76130">
              <w:rPr>
                <w:lang w:val="uk-UA"/>
              </w:rPr>
              <w:t>/</w:t>
            </w:r>
            <w:proofErr w:type="spellStart"/>
            <w:r w:rsidRPr="00B76130">
              <w:t>ua</w:t>
            </w:r>
            <w:proofErr w:type="spellEnd"/>
            <w:r w:rsidRPr="00B76130">
              <w:rPr>
                <w:lang w:val="uk-UA"/>
              </w:rPr>
              <w:t>/66/</w:t>
            </w:r>
          </w:p>
          <w:p w:rsidR="009D6A0A" w:rsidRPr="009D6A0A" w:rsidRDefault="00B76130" w:rsidP="009A7CB6">
            <w:pPr>
              <w:numPr>
                <w:ilvl w:val="0"/>
                <w:numId w:val="39"/>
              </w:numPr>
              <w:ind w:left="426"/>
              <w:jc w:val="both"/>
              <w:rPr>
                <w:lang w:val="uk-UA"/>
              </w:rPr>
            </w:pPr>
            <w:proofErr w:type="spellStart"/>
            <w:r w:rsidRPr="009D6A0A">
              <w:rPr>
                <w:lang w:val="uk-UA"/>
              </w:rPr>
              <w:t>Марцин</w:t>
            </w:r>
            <w:proofErr w:type="spellEnd"/>
            <w:r w:rsidRPr="009D6A0A">
              <w:rPr>
                <w:lang w:val="uk-UA"/>
              </w:rPr>
              <w:t xml:space="preserve"> В.С., </w:t>
            </w:r>
            <w:proofErr w:type="spellStart"/>
            <w:r w:rsidRPr="009D6A0A">
              <w:rPr>
                <w:lang w:val="uk-UA"/>
              </w:rPr>
              <w:t>Міценко</w:t>
            </w:r>
            <w:proofErr w:type="spellEnd"/>
            <w:r w:rsidRPr="009D6A0A">
              <w:rPr>
                <w:lang w:val="uk-UA"/>
              </w:rPr>
              <w:t xml:space="preserve"> Н.Г., Даниленко О.А. Основи наукових досліджень: Навчальний посібник [Електронний ресурс]. – </w:t>
            </w:r>
            <w:r w:rsidRPr="00B76130">
              <w:t xml:space="preserve">Режим доступу: http://www.info-library.com.ua/books-book-162.html </w:t>
            </w:r>
          </w:p>
          <w:p w:rsidR="007E7064" w:rsidRPr="009D6A0A" w:rsidRDefault="00B76130" w:rsidP="009A7CB6">
            <w:pPr>
              <w:numPr>
                <w:ilvl w:val="0"/>
                <w:numId w:val="39"/>
              </w:numPr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t>Основи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методології</w:t>
            </w:r>
            <w:proofErr w:type="spellEnd"/>
            <w:r w:rsidRPr="00B76130">
              <w:t xml:space="preserve"> та </w:t>
            </w:r>
            <w:proofErr w:type="spellStart"/>
            <w:r w:rsidRPr="00B76130">
              <w:t>організації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наукових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досліджень</w:t>
            </w:r>
            <w:proofErr w:type="spellEnd"/>
            <w:r w:rsidRPr="00B76130">
              <w:t xml:space="preserve">: </w:t>
            </w:r>
            <w:proofErr w:type="spellStart"/>
            <w:r w:rsidRPr="00B76130">
              <w:t>Навч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Посібник</w:t>
            </w:r>
            <w:proofErr w:type="spellEnd"/>
            <w:r w:rsidRPr="00B76130">
              <w:t xml:space="preserve"> для </w:t>
            </w:r>
            <w:proofErr w:type="spellStart"/>
            <w:r w:rsidRPr="00B76130">
              <w:t>студентів</w:t>
            </w:r>
            <w:proofErr w:type="spellEnd"/>
            <w:r w:rsidRPr="00B76130">
              <w:t xml:space="preserve"> [</w:t>
            </w:r>
            <w:proofErr w:type="spellStart"/>
            <w:r w:rsidRPr="00B76130">
              <w:t>Електронний</w:t>
            </w:r>
            <w:proofErr w:type="spellEnd"/>
            <w:r w:rsidRPr="00B76130">
              <w:t xml:space="preserve"> ресурс] / За ред. </w:t>
            </w:r>
            <w:proofErr w:type="spellStart"/>
            <w:r w:rsidRPr="00B76130">
              <w:t>А.Є.Конверського</w:t>
            </w:r>
            <w:proofErr w:type="spellEnd"/>
            <w:r w:rsidRPr="00B76130">
              <w:t>. – Режим доступу: http: //</w:t>
            </w:r>
            <w:proofErr w:type="spellStart"/>
            <w:r w:rsidRPr="00B76130">
              <w:t>www</w:t>
            </w:r>
            <w:proofErr w:type="spellEnd"/>
            <w:r w:rsidRPr="00B76130">
              <w:t>. ebooktime.net/book_254.html</w:t>
            </w:r>
          </w:p>
          <w:p w:rsidR="007E7064" w:rsidRPr="007E7064" w:rsidRDefault="007E7064" w:rsidP="007E7064">
            <w:pPr>
              <w:jc w:val="both"/>
              <w:rPr>
                <w:lang w:val="uk-UA"/>
              </w:rPr>
            </w:pPr>
          </w:p>
        </w:tc>
      </w:tr>
    </w:tbl>
    <w:p w:rsidR="00395013" w:rsidRPr="007E7064" w:rsidRDefault="00395013" w:rsidP="00395013">
      <w:pPr>
        <w:jc w:val="both"/>
        <w:rPr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7E7064" w:rsidRDefault="00F9137E" w:rsidP="00395013">
      <w:pPr>
        <w:jc w:val="both"/>
        <w:rPr>
          <w:lang w:val="uk-UA"/>
        </w:rPr>
      </w:pPr>
    </w:p>
    <w:p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7E7064" w:rsidRDefault="00D74B80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В</w:t>
      </w:r>
      <w:r w:rsidR="00335A19" w:rsidRPr="007E7064">
        <w:rPr>
          <w:b/>
          <w:sz w:val="28"/>
          <w:szCs w:val="28"/>
          <w:lang w:val="uk-UA"/>
        </w:rPr>
        <w:t xml:space="preserve">икладач </w:t>
      </w:r>
      <w:r w:rsidRPr="007E7064">
        <w:rPr>
          <w:b/>
          <w:sz w:val="28"/>
          <w:szCs w:val="28"/>
          <w:lang w:val="uk-UA"/>
        </w:rPr>
        <w:t>_________________</w:t>
      </w:r>
    </w:p>
    <w:p w:rsidR="00335A19" w:rsidRPr="007E7064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E7064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E7064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5A51AE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0CE7"/>
    <w:multiLevelType w:val="hybridMultilevel"/>
    <w:tmpl w:val="4B765D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435FE"/>
    <w:multiLevelType w:val="hybridMultilevel"/>
    <w:tmpl w:val="24484630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F6BB0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5E1E"/>
    <w:multiLevelType w:val="hybridMultilevel"/>
    <w:tmpl w:val="F866FC3E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0FDC"/>
    <w:multiLevelType w:val="hybridMultilevel"/>
    <w:tmpl w:val="322AEC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1629D"/>
    <w:multiLevelType w:val="hybridMultilevel"/>
    <w:tmpl w:val="F74CEB3A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32CD3"/>
    <w:multiLevelType w:val="hybridMultilevel"/>
    <w:tmpl w:val="914A2A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467E35"/>
    <w:multiLevelType w:val="hybridMultilevel"/>
    <w:tmpl w:val="0CB4D248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3D0"/>
    <w:multiLevelType w:val="hybridMultilevel"/>
    <w:tmpl w:val="758A8E1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CC0B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5E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6AAE"/>
    <w:multiLevelType w:val="hybridMultilevel"/>
    <w:tmpl w:val="A5EA6C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68048D"/>
    <w:multiLevelType w:val="hybridMultilevel"/>
    <w:tmpl w:val="7870CE2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65FF"/>
    <w:multiLevelType w:val="hybridMultilevel"/>
    <w:tmpl w:val="6F1AB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008287F"/>
    <w:multiLevelType w:val="hybridMultilevel"/>
    <w:tmpl w:val="A2787452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4052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61A4D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8EB"/>
    <w:multiLevelType w:val="hybridMultilevel"/>
    <w:tmpl w:val="248A4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8186E"/>
    <w:multiLevelType w:val="hybridMultilevel"/>
    <w:tmpl w:val="BFB86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0CC3"/>
    <w:multiLevelType w:val="hybridMultilevel"/>
    <w:tmpl w:val="81EA7D46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C0CD3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D2CF9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A8C66A6"/>
    <w:multiLevelType w:val="hybridMultilevel"/>
    <w:tmpl w:val="5E10E354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87FE9"/>
    <w:multiLevelType w:val="multilevel"/>
    <w:tmpl w:val="FE56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0272E"/>
    <w:multiLevelType w:val="hybridMultilevel"/>
    <w:tmpl w:val="7870CE2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81768A"/>
    <w:multiLevelType w:val="hybridMultilevel"/>
    <w:tmpl w:val="CEEA5CB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EA14B3"/>
    <w:multiLevelType w:val="hybridMultilevel"/>
    <w:tmpl w:val="8BA83D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E524F"/>
    <w:multiLevelType w:val="hybridMultilevel"/>
    <w:tmpl w:val="E31892F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01782"/>
    <w:multiLevelType w:val="hybridMultilevel"/>
    <w:tmpl w:val="1DF802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2F0B08"/>
    <w:multiLevelType w:val="multilevel"/>
    <w:tmpl w:val="ECB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0A73ED"/>
    <w:multiLevelType w:val="hybridMultilevel"/>
    <w:tmpl w:val="469ADF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D03600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45680"/>
    <w:multiLevelType w:val="hybridMultilevel"/>
    <w:tmpl w:val="6F42CB10"/>
    <w:lvl w:ilvl="0" w:tplc="0F766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F6BDA"/>
    <w:multiLevelType w:val="hybridMultilevel"/>
    <w:tmpl w:val="BEBCC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40555"/>
    <w:multiLevelType w:val="hybridMultilevel"/>
    <w:tmpl w:val="9C063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5751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30"/>
  </w:num>
  <w:num w:numId="5">
    <w:abstractNumId w:val="2"/>
  </w:num>
  <w:num w:numId="6">
    <w:abstractNumId w:val="20"/>
  </w:num>
  <w:num w:numId="7">
    <w:abstractNumId w:val="3"/>
  </w:num>
  <w:num w:numId="8">
    <w:abstractNumId w:val="38"/>
  </w:num>
  <w:num w:numId="9">
    <w:abstractNumId w:val="37"/>
  </w:num>
  <w:num w:numId="10">
    <w:abstractNumId w:val="12"/>
  </w:num>
  <w:num w:numId="11">
    <w:abstractNumId w:val="8"/>
  </w:num>
  <w:num w:numId="12">
    <w:abstractNumId w:val="34"/>
  </w:num>
  <w:num w:numId="13">
    <w:abstractNumId w:val="10"/>
  </w:num>
  <w:num w:numId="14">
    <w:abstractNumId w:val="40"/>
  </w:num>
  <w:num w:numId="15">
    <w:abstractNumId w:val="29"/>
  </w:num>
  <w:num w:numId="16">
    <w:abstractNumId w:val="5"/>
  </w:num>
  <w:num w:numId="17">
    <w:abstractNumId w:val="18"/>
  </w:num>
  <w:num w:numId="18">
    <w:abstractNumId w:val="42"/>
  </w:num>
  <w:num w:numId="19">
    <w:abstractNumId w:val="22"/>
  </w:num>
  <w:num w:numId="20">
    <w:abstractNumId w:val="44"/>
  </w:num>
  <w:num w:numId="21">
    <w:abstractNumId w:val="13"/>
  </w:num>
  <w:num w:numId="22">
    <w:abstractNumId w:val="15"/>
  </w:num>
  <w:num w:numId="23">
    <w:abstractNumId w:val="28"/>
  </w:num>
  <w:num w:numId="24">
    <w:abstractNumId w:val="24"/>
  </w:num>
  <w:num w:numId="25">
    <w:abstractNumId w:val="6"/>
  </w:num>
  <w:num w:numId="26">
    <w:abstractNumId w:val="1"/>
  </w:num>
  <w:num w:numId="27">
    <w:abstractNumId w:val="39"/>
  </w:num>
  <w:num w:numId="28">
    <w:abstractNumId w:val="16"/>
  </w:num>
  <w:num w:numId="29">
    <w:abstractNumId w:val="27"/>
  </w:num>
  <w:num w:numId="30">
    <w:abstractNumId w:val="36"/>
  </w:num>
  <w:num w:numId="31">
    <w:abstractNumId w:val="9"/>
  </w:num>
  <w:num w:numId="32">
    <w:abstractNumId w:val="33"/>
  </w:num>
  <w:num w:numId="33">
    <w:abstractNumId w:val="17"/>
  </w:num>
  <w:num w:numId="34">
    <w:abstractNumId w:val="32"/>
  </w:num>
  <w:num w:numId="35">
    <w:abstractNumId w:val="7"/>
  </w:num>
  <w:num w:numId="36">
    <w:abstractNumId w:val="11"/>
  </w:num>
  <w:num w:numId="37">
    <w:abstractNumId w:val="21"/>
  </w:num>
  <w:num w:numId="38">
    <w:abstractNumId w:val="41"/>
  </w:num>
  <w:num w:numId="39">
    <w:abstractNumId w:val="19"/>
  </w:num>
  <w:num w:numId="40">
    <w:abstractNumId w:val="35"/>
  </w:num>
  <w:num w:numId="41">
    <w:abstractNumId w:val="25"/>
  </w:num>
  <w:num w:numId="42">
    <w:abstractNumId w:val="43"/>
  </w:num>
  <w:num w:numId="43">
    <w:abstractNumId w:val="4"/>
  </w:num>
  <w:num w:numId="44">
    <w:abstractNumId w:val="2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45CB1"/>
    <w:rsid w:val="00066AA9"/>
    <w:rsid w:val="00072283"/>
    <w:rsid w:val="000A17CE"/>
    <w:rsid w:val="000C46E3"/>
    <w:rsid w:val="001039A3"/>
    <w:rsid w:val="0013602C"/>
    <w:rsid w:val="00142165"/>
    <w:rsid w:val="00151BC4"/>
    <w:rsid w:val="00162997"/>
    <w:rsid w:val="00193CEB"/>
    <w:rsid w:val="001C18E9"/>
    <w:rsid w:val="001C48D3"/>
    <w:rsid w:val="001E4FAE"/>
    <w:rsid w:val="00215EC9"/>
    <w:rsid w:val="00254871"/>
    <w:rsid w:val="00260CDF"/>
    <w:rsid w:val="002760BC"/>
    <w:rsid w:val="002C2330"/>
    <w:rsid w:val="002F17C6"/>
    <w:rsid w:val="00335A19"/>
    <w:rsid w:val="00335E11"/>
    <w:rsid w:val="0034521B"/>
    <w:rsid w:val="00356F9A"/>
    <w:rsid w:val="00362D4E"/>
    <w:rsid w:val="00373614"/>
    <w:rsid w:val="00395013"/>
    <w:rsid w:val="003D31CC"/>
    <w:rsid w:val="003E04C1"/>
    <w:rsid w:val="00403DE2"/>
    <w:rsid w:val="00421D1C"/>
    <w:rsid w:val="00460EB0"/>
    <w:rsid w:val="00477F91"/>
    <w:rsid w:val="00483A45"/>
    <w:rsid w:val="004B3009"/>
    <w:rsid w:val="004F7AFF"/>
    <w:rsid w:val="00505B10"/>
    <w:rsid w:val="005629E8"/>
    <w:rsid w:val="005D3304"/>
    <w:rsid w:val="00640724"/>
    <w:rsid w:val="00654CF9"/>
    <w:rsid w:val="0067195D"/>
    <w:rsid w:val="0068498D"/>
    <w:rsid w:val="00695173"/>
    <w:rsid w:val="006A0360"/>
    <w:rsid w:val="006A14B2"/>
    <w:rsid w:val="00763A20"/>
    <w:rsid w:val="00764402"/>
    <w:rsid w:val="00784AB3"/>
    <w:rsid w:val="007D34D6"/>
    <w:rsid w:val="007E7064"/>
    <w:rsid w:val="00806BC3"/>
    <w:rsid w:val="008F3EC4"/>
    <w:rsid w:val="009506C9"/>
    <w:rsid w:val="0095499A"/>
    <w:rsid w:val="00982E4A"/>
    <w:rsid w:val="009A2779"/>
    <w:rsid w:val="009D4DBF"/>
    <w:rsid w:val="009D6A0A"/>
    <w:rsid w:val="009E08A2"/>
    <w:rsid w:val="00A02B5C"/>
    <w:rsid w:val="00A63DF8"/>
    <w:rsid w:val="00AB324B"/>
    <w:rsid w:val="00AC76DC"/>
    <w:rsid w:val="00AD18BD"/>
    <w:rsid w:val="00B10A22"/>
    <w:rsid w:val="00B520D6"/>
    <w:rsid w:val="00B76130"/>
    <w:rsid w:val="00B93336"/>
    <w:rsid w:val="00BC32A7"/>
    <w:rsid w:val="00BD043A"/>
    <w:rsid w:val="00BE5C10"/>
    <w:rsid w:val="00C230D3"/>
    <w:rsid w:val="00C278AB"/>
    <w:rsid w:val="00C4448C"/>
    <w:rsid w:val="00C67355"/>
    <w:rsid w:val="00C81B4F"/>
    <w:rsid w:val="00CA1BE2"/>
    <w:rsid w:val="00CF3E89"/>
    <w:rsid w:val="00D63D7F"/>
    <w:rsid w:val="00D74B80"/>
    <w:rsid w:val="00D84C14"/>
    <w:rsid w:val="00DD02ED"/>
    <w:rsid w:val="00DF59E0"/>
    <w:rsid w:val="00E6407F"/>
    <w:rsid w:val="00E95ED2"/>
    <w:rsid w:val="00EB2979"/>
    <w:rsid w:val="00ED1EBB"/>
    <w:rsid w:val="00EE1819"/>
    <w:rsid w:val="00EE4289"/>
    <w:rsid w:val="00F073AE"/>
    <w:rsid w:val="00F108B6"/>
    <w:rsid w:val="00F17B32"/>
    <w:rsid w:val="00F4519E"/>
    <w:rsid w:val="00F72E7A"/>
    <w:rsid w:val="00F9137E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171C"/>
  <w15:docId w15:val="{EBDC0432-EE45-4C81-AC39-E30A2B7D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13602C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c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  <w:style w:type="paragraph" w:customStyle="1" w:styleId="12">
    <w:name w:val="Абзац списка1"/>
    <w:basedOn w:val="a"/>
    <w:uiPriority w:val="99"/>
    <w:qFormat/>
    <w:rsid w:val="0034521B"/>
    <w:pPr>
      <w:ind w:left="720"/>
      <w:contextualSpacing/>
    </w:pPr>
  </w:style>
  <w:style w:type="character" w:customStyle="1" w:styleId="ac">
    <w:name w:val="Звичайни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"/>
    <w:link w:val="ab"/>
    <w:uiPriority w:val="99"/>
    <w:locked/>
    <w:rsid w:val="00356F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d">
    <w:name w:val="НАЗВАНИЕ СТАТЬИ"/>
    <w:basedOn w:val="a"/>
    <w:link w:val="ae"/>
    <w:rsid w:val="00356F9A"/>
    <w:pPr>
      <w:widowControl w:val="0"/>
      <w:suppressAutoHyphens/>
      <w:spacing w:before="120" w:after="120"/>
      <w:jc w:val="center"/>
    </w:pPr>
    <w:rPr>
      <w:b/>
      <w:bCs/>
      <w:caps/>
      <w:kern w:val="22"/>
      <w:sz w:val="20"/>
      <w:szCs w:val="20"/>
      <w:lang w:val="uk-UA" w:eastAsia="ar-SA"/>
    </w:rPr>
  </w:style>
  <w:style w:type="character" w:customStyle="1" w:styleId="ae">
    <w:name w:val="НАЗВАНИЕ СТАТЬИ Знак"/>
    <w:link w:val="ad"/>
    <w:locked/>
    <w:rsid w:val="00356F9A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paragraph" w:styleId="af">
    <w:name w:val="Body Text"/>
    <w:basedOn w:val="a"/>
    <w:link w:val="af0"/>
    <w:unhideWhenUsed/>
    <w:rsid w:val="00356F9A"/>
    <w:pPr>
      <w:suppressAutoHyphens/>
      <w:spacing w:after="120"/>
    </w:pPr>
    <w:rPr>
      <w:sz w:val="28"/>
      <w:lang w:eastAsia="ar-SA"/>
    </w:rPr>
  </w:style>
  <w:style w:type="character" w:customStyle="1" w:styleId="af0">
    <w:name w:val="Основний текст Знак"/>
    <w:basedOn w:val="a0"/>
    <w:link w:val="af"/>
    <w:rsid w:val="00356F9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22">
    <w:name w:val="Заголовок №2 (2)_"/>
    <w:basedOn w:val="a0"/>
    <w:link w:val="221"/>
    <w:uiPriority w:val="99"/>
    <w:locked/>
    <w:rsid w:val="00356F9A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356F9A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356F9A"/>
    <w:pPr>
      <w:shd w:val="clear" w:color="auto" w:fill="FFFFFF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paragraph" w:customStyle="1" w:styleId="2">
    <w:name w:val="Основной текст 2"/>
    <w:basedOn w:val="a"/>
    <w:qFormat/>
    <w:rsid w:val="006A0360"/>
    <w:pPr>
      <w:spacing w:after="120" w:line="480" w:lineRule="auto"/>
    </w:pPr>
  </w:style>
  <w:style w:type="character" w:customStyle="1" w:styleId="70">
    <w:name w:val="Заголовок 7 Знак"/>
    <w:basedOn w:val="a0"/>
    <w:link w:val="7"/>
    <w:rsid w:val="0013602C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20">
    <w:name w:val="Звичайний2"/>
    <w:rsid w:val="0013602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f1">
    <w:name w:val="Strong"/>
    <w:uiPriority w:val="22"/>
    <w:qFormat/>
    <w:rsid w:val="00A02B5C"/>
    <w:rPr>
      <w:b/>
      <w:bCs/>
    </w:rPr>
  </w:style>
  <w:style w:type="paragraph" w:customStyle="1" w:styleId="Normal">
    <w:name w:val="Normal"/>
    <w:rsid w:val="008F3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f3">
    <w:name w:val="cf3"/>
    <w:rsid w:val="008F3EC4"/>
  </w:style>
  <w:style w:type="paragraph" w:customStyle="1" w:styleId="rvps3">
    <w:name w:val="rvps3"/>
    <w:basedOn w:val="a"/>
    <w:rsid w:val="008F3EC4"/>
    <w:pPr>
      <w:spacing w:before="100" w:beforeAutospacing="1" w:after="100" w:afterAutospacing="1"/>
    </w:pPr>
    <w:rPr>
      <w:lang w:val="uk-UA" w:eastAsia="uk-UA"/>
    </w:rPr>
  </w:style>
  <w:style w:type="character" w:customStyle="1" w:styleId="rvts20">
    <w:name w:val="rvts20"/>
    <w:rsid w:val="008F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gpsychol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mf19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5F9A7-CC0B-4F0D-AF00-20ADA8C3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8452</Words>
  <Characters>4819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Галя</cp:lastModifiedBy>
  <cp:revision>35</cp:revision>
  <cp:lastPrinted>2019-09-27T06:35:00Z</cp:lastPrinted>
  <dcterms:created xsi:type="dcterms:W3CDTF">2019-09-26T06:52:00Z</dcterms:created>
  <dcterms:modified xsi:type="dcterms:W3CDTF">2019-10-16T05:54:00Z</dcterms:modified>
</cp:coreProperties>
</file>