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r w:rsidRPr="00B93336">
        <w:rPr>
          <w:sz w:val="28"/>
          <w:szCs w:val="28"/>
          <w:lang w:val="uk-UA"/>
        </w:rPr>
        <w:t>Факультет</w:t>
      </w:r>
      <w:r w:rsidR="00CF3E89">
        <w:rPr>
          <w:sz w:val="28"/>
          <w:szCs w:val="28"/>
          <w:lang w:val="uk-UA"/>
        </w:rPr>
        <w:t xml:space="preserve">  </w:t>
      </w:r>
      <w:r w:rsidR="00CF3E89">
        <w:rPr>
          <w:b/>
          <w:sz w:val="28"/>
          <w:szCs w:val="28"/>
          <w:lang w:val="uk-UA"/>
        </w:rPr>
        <w:t>філософський</w:t>
      </w:r>
    </w:p>
    <w:p w:rsidR="00395013" w:rsidRDefault="00395013" w:rsidP="00395013">
      <w:pPr>
        <w:jc w:val="center"/>
        <w:rPr>
          <w:b/>
          <w:sz w:val="28"/>
          <w:szCs w:val="28"/>
          <w:lang w:val="uk-UA"/>
        </w:rPr>
      </w:pPr>
    </w:p>
    <w:p w:rsidR="00395013" w:rsidRDefault="00395013" w:rsidP="00395013">
      <w:pPr>
        <w:jc w:val="center"/>
        <w:rPr>
          <w:sz w:val="28"/>
          <w:szCs w:val="28"/>
          <w:lang w:val="uk-UA"/>
        </w:rPr>
      </w:pPr>
      <w:r>
        <w:rPr>
          <w:sz w:val="28"/>
          <w:szCs w:val="28"/>
          <w:lang w:val="uk-UA"/>
        </w:rPr>
        <w:t xml:space="preserve">Кафедра </w:t>
      </w:r>
      <w:r w:rsidR="00CF3E89">
        <w:rPr>
          <w:sz w:val="28"/>
          <w:szCs w:val="28"/>
          <w:lang w:val="uk-UA"/>
        </w:rPr>
        <w:t>соціальної психології та психології розвитку</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D26244" w:rsidRPr="00D26244" w:rsidRDefault="00D26244" w:rsidP="00D26244">
      <w:pPr>
        <w:jc w:val="center"/>
        <w:rPr>
          <w:b/>
          <w:sz w:val="28"/>
          <w:szCs w:val="28"/>
          <w:lang w:val="uk-UA"/>
        </w:rPr>
      </w:pPr>
      <w:r w:rsidRPr="00D26244">
        <w:rPr>
          <w:b/>
          <w:sz w:val="28"/>
          <w:szCs w:val="28"/>
          <w:lang w:val="uk-UA"/>
        </w:rPr>
        <w:t>Якісні методи у психології</w:t>
      </w:r>
    </w:p>
    <w:p w:rsidR="00395013" w:rsidRDefault="00395013" w:rsidP="00395013">
      <w:pPr>
        <w:jc w:val="center"/>
        <w:rPr>
          <w:b/>
          <w:sz w:val="28"/>
          <w:szCs w:val="28"/>
          <w:u w:val="single"/>
          <w:lang w:val="uk-UA"/>
        </w:rPr>
      </w:pPr>
    </w:p>
    <w:p w:rsidR="00B10A22" w:rsidRDefault="00B93336" w:rsidP="00CF3E89">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CF3E89">
        <w:rPr>
          <w:sz w:val="28"/>
          <w:szCs w:val="28"/>
          <w:lang w:val="uk-UA"/>
        </w:rPr>
        <w:t>«Організаційна психологія»</w:t>
      </w:r>
    </w:p>
    <w:p w:rsidR="00CF3E89" w:rsidRDefault="00CF3E89" w:rsidP="00CF3E89">
      <w:pPr>
        <w:rPr>
          <w:sz w:val="28"/>
          <w:szCs w:val="28"/>
          <w:lang w:val="uk-UA"/>
        </w:rPr>
      </w:pPr>
    </w:p>
    <w:p w:rsidR="00B10A22" w:rsidRDefault="00B93336" w:rsidP="00B93336">
      <w:pPr>
        <w:rPr>
          <w:sz w:val="28"/>
          <w:szCs w:val="28"/>
          <w:lang w:val="uk-UA"/>
        </w:rPr>
      </w:pPr>
      <w:r>
        <w:rPr>
          <w:sz w:val="28"/>
          <w:szCs w:val="28"/>
          <w:lang w:val="uk-UA"/>
        </w:rPr>
        <w:t xml:space="preserve">                           </w:t>
      </w:r>
      <w:r w:rsidR="00B10A22">
        <w:rPr>
          <w:sz w:val="28"/>
          <w:szCs w:val="28"/>
          <w:lang w:val="uk-UA"/>
        </w:rPr>
        <w:t xml:space="preserve">Спеціальність </w:t>
      </w:r>
      <w:r w:rsidR="00CF3E89">
        <w:rPr>
          <w:sz w:val="28"/>
          <w:szCs w:val="28"/>
          <w:lang w:val="uk-UA"/>
        </w:rPr>
        <w:t>053 Психологія</w:t>
      </w:r>
    </w:p>
    <w:p w:rsidR="00B10A22" w:rsidRDefault="00B10A22" w:rsidP="00395013">
      <w:pPr>
        <w:jc w:val="center"/>
        <w:rPr>
          <w:sz w:val="28"/>
          <w:szCs w:val="28"/>
          <w:lang w:val="uk-UA"/>
        </w:rPr>
      </w:pPr>
    </w:p>
    <w:p w:rsidR="00395013" w:rsidRDefault="00B93336" w:rsidP="00CF3E89">
      <w:pPr>
        <w:rPr>
          <w:sz w:val="28"/>
          <w:szCs w:val="28"/>
          <w:lang w:val="uk-UA"/>
        </w:rPr>
      </w:pPr>
      <w:r>
        <w:rPr>
          <w:sz w:val="28"/>
          <w:szCs w:val="28"/>
          <w:lang w:val="uk-UA"/>
        </w:rPr>
        <w:t xml:space="preserve">                           </w:t>
      </w:r>
      <w:r w:rsidR="00B10A22">
        <w:rPr>
          <w:sz w:val="28"/>
          <w:szCs w:val="28"/>
          <w:lang w:val="uk-UA"/>
        </w:rPr>
        <w:t xml:space="preserve">Галузь знань </w:t>
      </w:r>
      <w:r w:rsidR="00CF3E89">
        <w:rPr>
          <w:sz w:val="28"/>
          <w:szCs w:val="28"/>
          <w:lang w:val="uk-UA"/>
        </w:rPr>
        <w:t xml:space="preserve">05 Соціальні та </w:t>
      </w:r>
      <w:r w:rsidR="00CF3E89" w:rsidRPr="00CF3E89">
        <w:rPr>
          <w:sz w:val="28"/>
          <w:szCs w:val="28"/>
        </w:rPr>
        <w:t>поведінкові</w:t>
      </w:r>
      <w:r w:rsidR="00CF3E89">
        <w:rPr>
          <w:sz w:val="28"/>
          <w:szCs w:val="28"/>
          <w:lang w:val="uk-UA"/>
        </w:rPr>
        <w:t xml:space="preserve"> науки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__</w:t>
      </w:r>
      <w:r>
        <w:rPr>
          <w:sz w:val="28"/>
          <w:szCs w:val="28"/>
          <w:lang w:val="uk-UA"/>
        </w:rPr>
        <w:t xml:space="preserve"> від </w:t>
      </w:r>
      <w:r w:rsidRPr="00820F08">
        <w:rPr>
          <w:sz w:val="28"/>
          <w:szCs w:val="28"/>
        </w:rPr>
        <w:t>“</w:t>
      </w:r>
      <w:r w:rsidR="00AB324B">
        <w:rPr>
          <w:sz w:val="28"/>
          <w:szCs w:val="28"/>
          <w:lang w:val="uk-UA"/>
        </w:rPr>
        <w:t>_</w:t>
      </w:r>
      <w:r w:rsidRPr="00820F08">
        <w:rPr>
          <w:sz w:val="28"/>
          <w:szCs w:val="28"/>
        </w:rPr>
        <w:t>”</w:t>
      </w:r>
      <w:r w:rsidR="00AB324B">
        <w:rPr>
          <w:sz w:val="28"/>
          <w:szCs w:val="28"/>
          <w:lang w:val="uk-UA"/>
        </w:rPr>
        <w:t xml:space="preserve"> ___</w:t>
      </w:r>
      <w:r>
        <w:rPr>
          <w:sz w:val="28"/>
          <w:szCs w:val="28"/>
          <w:lang w:val="uk-UA"/>
        </w:rPr>
        <w:t xml:space="preserve"> 201</w:t>
      </w:r>
      <w:r w:rsidR="00AB324B">
        <w:rPr>
          <w:sz w:val="28"/>
          <w:szCs w:val="28"/>
          <w:lang w:val="uk-UA"/>
        </w:rPr>
        <w:t>9</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CF3E89" w:rsidRDefault="00CF3E89" w:rsidP="00395013">
      <w:pPr>
        <w:jc w:val="center"/>
        <w:rPr>
          <w:sz w:val="28"/>
          <w:szCs w:val="28"/>
          <w:lang w:val="uk-UA"/>
        </w:rPr>
      </w:pPr>
    </w:p>
    <w:p w:rsidR="00CF3E89" w:rsidRDefault="00CF3E89"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0" w:type="auto"/>
        <w:tblLayout w:type="fixed"/>
        <w:tblLook w:val="04A0"/>
      </w:tblPr>
      <w:tblGrid>
        <w:gridCol w:w="1242"/>
        <w:gridCol w:w="851"/>
        <w:gridCol w:w="709"/>
        <w:gridCol w:w="141"/>
        <w:gridCol w:w="3402"/>
        <w:gridCol w:w="1698"/>
        <w:gridCol w:w="431"/>
        <w:gridCol w:w="377"/>
        <w:gridCol w:w="720"/>
      </w:tblGrid>
      <w:tr w:rsidR="00C67355" w:rsidRPr="00C67355" w:rsidTr="00BD043A">
        <w:tc>
          <w:tcPr>
            <w:tcW w:w="9571" w:type="dxa"/>
            <w:gridSpan w:val="9"/>
          </w:tcPr>
          <w:p w:rsidR="00C67355" w:rsidRPr="00C67355" w:rsidRDefault="00C67355" w:rsidP="00C67355">
            <w:pPr>
              <w:jc w:val="center"/>
              <w:rPr>
                <w:sz w:val="24"/>
                <w:szCs w:val="24"/>
                <w:lang w:val="uk-UA"/>
              </w:rPr>
            </w:pPr>
            <w:r w:rsidRPr="00C67355">
              <w:rPr>
                <w:b/>
                <w:sz w:val="24"/>
                <w:szCs w:val="24"/>
                <w:lang w:val="uk-UA"/>
              </w:rPr>
              <w:t>1. Загальна інформація</w:t>
            </w:r>
          </w:p>
        </w:tc>
      </w:tr>
      <w:tr w:rsidR="002C2330" w:rsidRPr="00C67355" w:rsidTr="002421B4">
        <w:tc>
          <w:tcPr>
            <w:tcW w:w="2802" w:type="dxa"/>
            <w:gridSpan w:val="3"/>
          </w:tcPr>
          <w:p w:rsidR="002C2330" w:rsidRPr="00C67355" w:rsidRDefault="002C2330" w:rsidP="00EE1819">
            <w:pPr>
              <w:rPr>
                <w:b/>
                <w:sz w:val="24"/>
                <w:szCs w:val="24"/>
                <w:lang w:val="uk-UA"/>
              </w:rPr>
            </w:pPr>
            <w:r w:rsidRPr="00C67355">
              <w:rPr>
                <w:b/>
                <w:sz w:val="24"/>
                <w:szCs w:val="24"/>
                <w:lang w:val="uk-UA"/>
              </w:rPr>
              <w:t xml:space="preserve">Назва </w:t>
            </w:r>
            <w:r w:rsidR="00C67355" w:rsidRPr="00C67355">
              <w:rPr>
                <w:b/>
                <w:sz w:val="24"/>
                <w:szCs w:val="24"/>
                <w:lang w:val="uk-UA"/>
              </w:rPr>
              <w:t>дисциплі</w:t>
            </w:r>
            <w:r w:rsidR="00EE1819" w:rsidRPr="00C67355">
              <w:rPr>
                <w:b/>
                <w:sz w:val="24"/>
                <w:szCs w:val="24"/>
                <w:lang w:val="uk-UA"/>
              </w:rPr>
              <w:t>ни</w:t>
            </w:r>
          </w:p>
        </w:tc>
        <w:tc>
          <w:tcPr>
            <w:tcW w:w="6769" w:type="dxa"/>
            <w:gridSpan w:val="6"/>
          </w:tcPr>
          <w:p w:rsidR="00D26244" w:rsidRPr="00A248B2" w:rsidRDefault="00D26244" w:rsidP="00D26244">
            <w:pPr>
              <w:rPr>
                <w:b/>
                <w:lang w:val="uk-UA"/>
              </w:rPr>
            </w:pPr>
            <w:r>
              <w:rPr>
                <w:b/>
                <w:lang w:val="uk-UA"/>
              </w:rPr>
              <w:t>Якісні методи у психології</w:t>
            </w:r>
          </w:p>
          <w:p w:rsidR="002C2330" w:rsidRPr="00C67355" w:rsidRDefault="002C2330" w:rsidP="00395013">
            <w:pPr>
              <w:jc w:val="both"/>
              <w:rPr>
                <w:sz w:val="24"/>
                <w:szCs w:val="24"/>
                <w:lang w:val="uk-UA"/>
              </w:rPr>
            </w:pPr>
          </w:p>
        </w:tc>
      </w:tr>
      <w:tr w:rsidR="008D123D" w:rsidRPr="00C67355" w:rsidTr="002421B4">
        <w:tc>
          <w:tcPr>
            <w:tcW w:w="2802" w:type="dxa"/>
            <w:gridSpan w:val="3"/>
          </w:tcPr>
          <w:p w:rsidR="008D123D" w:rsidRPr="00C67355" w:rsidRDefault="008D123D" w:rsidP="008D123D">
            <w:pPr>
              <w:rPr>
                <w:b/>
                <w:sz w:val="24"/>
                <w:szCs w:val="24"/>
                <w:lang w:val="uk-UA"/>
              </w:rPr>
            </w:pPr>
            <w:r w:rsidRPr="00C67355">
              <w:rPr>
                <w:b/>
                <w:sz w:val="24"/>
                <w:szCs w:val="24"/>
                <w:lang w:val="uk-UA"/>
              </w:rPr>
              <w:t>Викладач (-і)</w:t>
            </w:r>
          </w:p>
        </w:tc>
        <w:tc>
          <w:tcPr>
            <w:tcW w:w="6769" w:type="dxa"/>
            <w:gridSpan w:val="6"/>
          </w:tcPr>
          <w:p w:rsidR="008D123D" w:rsidRPr="00C67355" w:rsidRDefault="008D123D" w:rsidP="008D123D">
            <w:pPr>
              <w:jc w:val="both"/>
              <w:rPr>
                <w:sz w:val="24"/>
                <w:szCs w:val="24"/>
                <w:lang w:val="uk-UA"/>
              </w:rPr>
            </w:pPr>
            <w:r>
              <w:rPr>
                <w:sz w:val="24"/>
                <w:szCs w:val="24"/>
                <w:lang w:val="uk-UA"/>
              </w:rPr>
              <w:t>Заграй Лариса Дмитрівна</w:t>
            </w:r>
          </w:p>
        </w:tc>
      </w:tr>
      <w:tr w:rsidR="008D123D" w:rsidRPr="00C67355" w:rsidTr="002421B4">
        <w:tc>
          <w:tcPr>
            <w:tcW w:w="2802" w:type="dxa"/>
            <w:gridSpan w:val="3"/>
          </w:tcPr>
          <w:p w:rsidR="008D123D" w:rsidRPr="00C67355" w:rsidRDefault="008D123D" w:rsidP="008D123D">
            <w:pPr>
              <w:rPr>
                <w:b/>
                <w:sz w:val="24"/>
                <w:szCs w:val="24"/>
                <w:lang w:val="uk-UA"/>
              </w:rPr>
            </w:pPr>
            <w:r w:rsidRPr="00C67355">
              <w:rPr>
                <w:b/>
                <w:sz w:val="24"/>
                <w:szCs w:val="24"/>
                <w:lang w:val="uk-UA"/>
              </w:rPr>
              <w:t>Контактний телефон викладача</w:t>
            </w:r>
          </w:p>
        </w:tc>
        <w:tc>
          <w:tcPr>
            <w:tcW w:w="6769" w:type="dxa"/>
            <w:gridSpan w:val="6"/>
          </w:tcPr>
          <w:p w:rsidR="008D123D" w:rsidRPr="00C67355" w:rsidRDefault="008D123D" w:rsidP="008D123D">
            <w:pPr>
              <w:jc w:val="both"/>
              <w:rPr>
                <w:sz w:val="24"/>
                <w:szCs w:val="24"/>
                <w:lang w:val="uk-UA"/>
              </w:rPr>
            </w:pPr>
            <w:r>
              <w:rPr>
                <w:sz w:val="24"/>
                <w:szCs w:val="24"/>
                <w:lang w:val="uk-UA"/>
              </w:rPr>
              <w:t>+380 50 837 94 43</w:t>
            </w:r>
          </w:p>
        </w:tc>
      </w:tr>
      <w:tr w:rsidR="002C2330" w:rsidRPr="00C67355" w:rsidTr="002421B4">
        <w:tc>
          <w:tcPr>
            <w:tcW w:w="2802" w:type="dxa"/>
            <w:gridSpan w:val="3"/>
          </w:tcPr>
          <w:p w:rsidR="002C2330" w:rsidRPr="00C67355" w:rsidRDefault="00EE1819" w:rsidP="00EE1819">
            <w:pPr>
              <w:rPr>
                <w:b/>
                <w:sz w:val="24"/>
                <w:szCs w:val="24"/>
                <w:lang w:val="uk-UA"/>
              </w:rPr>
            </w:pPr>
            <w:r w:rsidRPr="00C67355">
              <w:rPr>
                <w:b/>
                <w:sz w:val="24"/>
                <w:szCs w:val="24"/>
              </w:rPr>
              <w:t>E-mail</w:t>
            </w:r>
            <w:r w:rsidRPr="00C67355">
              <w:rPr>
                <w:b/>
                <w:sz w:val="24"/>
                <w:szCs w:val="24"/>
                <w:lang w:val="en-US"/>
              </w:rPr>
              <w:t xml:space="preserve"> викладача</w:t>
            </w:r>
          </w:p>
        </w:tc>
        <w:tc>
          <w:tcPr>
            <w:tcW w:w="6769" w:type="dxa"/>
            <w:gridSpan w:val="6"/>
          </w:tcPr>
          <w:p w:rsidR="00CF3E89" w:rsidRPr="00CF3E89" w:rsidRDefault="008429C7" w:rsidP="00395013">
            <w:pPr>
              <w:jc w:val="both"/>
              <w:rPr>
                <w:sz w:val="24"/>
                <w:szCs w:val="24"/>
                <w:lang w:val="en-US"/>
              </w:rPr>
            </w:pPr>
            <w:hyperlink r:id="rId6" w:history="1">
              <w:r w:rsidR="008D123D" w:rsidRPr="00FE1A53">
                <w:rPr>
                  <w:rStyle w:val="a8"/>
                  <w:lang w:val="en-US"/>
                </w:rPr>
                <w:t>Todoriv_larisa@i.ua</w:t>
              </w:r>
            </w:hyperlink>
          </w:p>
        </w:tc>
      </w:tr>
      <w:tr w:rsidR="002C2330" w:rsidRPr="00C67355" w:rsidTr="002421B4">
        <w:tc>
          <w:tcPr>
            <w:tcW w:w="2802" w:type="dxa"/>
            <w:gridSpan w:val="3"/>
          </w:tcPr>
          <w:p w:rsidR="002C2330" w:rsidRPr="00C67355" w:rsidRDefault="00EE1819" w:rsidP="00395013">
            <w:pPr>
              <w:jc w:val="both"/>
              <w:rPr>
                <w:b/>
                <w:sz w:val="24"/>
                <w:szCs w:val="24"/>
                <w:lang w:val="uk-UA"/>
              </w:rPr>
            </w:pPr>
            <w:r w:rsidRPr="00C67355">
              <w:rPr>
                <w:b/>
                <w:sz w:val="24"/>
                <w:szCs w:val="24"/>
                <w:lang w:val="uk-UA"/>
              </w:rPr>
              <w:t>Формат дисципліни</w:t>
            </w:r>
          </w:p>
        </w:tc>
        <w:tc>
          <w:tcPr>
            <w:tcW w:w="6769" w:type="dxa"/>
            <w:gridSpan w:val="6"/>
          </w:tcPr>
          <w:p w:rsidR="002C2330" w:rsidRPr="00C67355" w:rsidRDefault="00CF3E89" w:rsidP="00C230D3">
            <w:pPr>
              <w:jc w:val="both"/>
              <w:rPr>
                <w:sz w:val="24"/>
                <w:szCs w:val="24"/>
                <w:lang w:val="uk-UA"/>
              </w:rPr>
            </w:pPr>
            <w:r>
              <w:rPr>
                <w:sz w:val="24"/>
                <w:szCs w:val="24"/>
                <w:lang w:val="uk-UA"/>
              </w:rPr>
              <w:t>Очна та заочна форм</w:t>
            </w:r>
            <w:r w:rsidR="00C230D3">
              <w:rPr>
                <w:sz w:val="24"/>
                <w:szCs w:val="24"/>
                <w:lang w:val="uk-UA"/>
              </w:rPr>
              <w:t>и</w:t>
            </w:r>
            <w:r>
              <w:rPr>
                <w:sz w:val="24"/>
                <w:szCs w:val="24"/>
                <w:lang w:val="uk-UA"/>
              </w:rPr>
              <w:t xml:space="preserve"> навчання</w:t>
            </w:r>
          </w:p>
        </w:tc>
      </w:tr>
      <w:tr w:rsidR="002C2330" w:rsidRPr="00C67355" w:rsidTr="002421B4">
        <w:tc>
          <w:tcPr>
            <w:tcW w:w="2802" w:type="dxa"/>
            <w:gridSpan w:val="3"/>
          </w:tcPr>
          <w:p w:rsidR="002C2330" w:rsidRPr="00C67355" w:rsidRDefault="00EE1819" w:rsidP="00395013">
            <w:pPr>
              <w:jc w:val="both"/>
              <w:rPr>
                <w:b/>
                <w:sz w:val="24"/>
                <w:szCs w:val="24"/>
                <w:lang w:val="uk-UA"/>
              </w:rPr>
            </w:pPr>
            <w:r w:rsidRPr="00C67355">
              <w:rPr>
                <w:b/>
                <w:sz w:val="24"/>
                <w:szCs w:val="24"/>
                <w:lang w:val="uk-UA"/>
              </w:rPr>
              <w:t>Обсяг дисципліни</w:t>
            </w:r>
          </w:p>
        </w:tc>
        <w:tc>
          <w:tcPr>
            <w:tcW w:w="6769" w:type="dxa"/>
            <w:gridSpan w:val="6"/>
          </w:tcPr>
          <w:p w:rsidR="002C2330" w:rsidRPr="00C67355" w:rsidRDefault="00CF3E89" w:rsidP="00395013">
            <w:pPr>
              <w:jc w:val="both"/>
              <w:rPr>
                <w:sz w:val="24"/>
                <w:szCs w:val="24"/>
                <w:lang w:val="uk-UA"/>
              </w:rPr>
            </w:pPr>
            <w:r>
              <w:rPr>
                <w:sz w:val="24"/>
                <w:szCs w:val="24"/>
                <w:lang w:val="uk-UA"/>
              </w:rPr>
              <w:t>3 кредити ЄКТС</w:t>
            </w:r>
          </w:p>
        </w:tc>
      </w:tr>
      <w:tr w:rsidR="002C2330" w:rsidRPr="00E458F5" w:rsidTr="002421B4">
        <w:tc>
          <w:tcPr>
            <w:tcW w:w="2802" w:type="dxa"/>
            <w:gridSpan w:val="3"/>
          </w:tcPr>
          <w:p w:rsidR="002C2330" w:rsidRPr="00C67355" w:rsidRDefault="00EE1819" w:rsidP="00395013">
            <w:pPr>
              <w:jc w:val="both"/>
              <w:rPr>
                <w:b/>
                <w:sz w:val="24"/>
                <w:szCs w:val="24"/>
                <w:lang w:val="uk-UA"/>
              </w:rPr>
            </w:pPr>
            <w:r w:rsidRPr="00C67355">
              <w:rPr>
                <w:b/>
                <w:sz w:val="24"/>
                <w:szCs w:val="24"/>
                <w:lang w:val="uk-UA"/>
              </w:rPr>
              <w:t>Посилання на сайт дистанційно</w:t>
            </w:r>
            <w:r w:rsidR="00F9137E" w:rsidRPr="00C67355">
              <w:rPr>
                <w:b/>
                <w:sz w:val="24"/>
                <w:szCs w:val="24"/>
                <w:lang w:val="uk-UA"/>
              </w:rPr>
              <w:t>го навчання</w:t>
            </w:r>
          </w:p>
        </w:tc>
        <w:tc>
          <w:tcPr>
            <w:tcW w:w="6769" w:type="dxa"/>
            <w:gridSpan w:val="6"/>
          </w:tcPr>
          <w:p w:rsidR="002C2330" w:rsidRPr="002421B4" w:rsidRDefault="008429C7" w:rsidP="00395013">
            <w:pPr>
              <w:jc w:val="both"/>
              <w:rPr>
                <w:sz w:val="24"/>
                <w:szCs w:val="24"/>
                <w:lang w:val="uk-UA"/>
              </w:rPr>
            </w:pPr>
            <w:hyperlink r:id="rId7" w:history="1">
              <w:r w:rsidR="002421B4">
                <w:rPr>
                  <w:rStyle w:val="a8"/>
                </w:rPr>
                <w:t>http</w:t>
              </w:r>
              <w:r w:rsidR="002421B4" w:rsidRPr="00930DA3">
                <w:rPr>
                  <w:rStyle w:val="a8"/>
                  <w:lang w:val="uk-UA"/>
                </w:rPr>
                <w:t>://</w:t>
              </w:r>
              <w:r w:rsidR="002421B4">
                <w:rPr>
                  <w:rStyle w:val="a8"/>
                </w:rPr>
                <w:t>magpsychol</w:t>
              </w:r>
              <w:r w:rsidR="002421B4" w:rsidRPr="00930DA3">
                <w:rPr>
                  <w:rStyle w:val="a8"/>
                  <w:lang w:val="uk-UA"/>
                </w:rPr>
                <w:t>.</w:t>
              </w:r>
              <w:r w:rsidR="002421B4">
                <w:rPr>
                  <w:rStyle w:val="a8"/>
                </w:rPr>
                <w:t>pu</w:t>
              </w:r>
              <w:r w:rsidR="002421B4" w:rsidRPr="00930DA3">
                <w:rPr>
                  <w:rStyle w:val="a8"/>
                  <w:lang w:val="uk-UA"/>
                </w:rPr>
                <w:t>.</w:t>
              </w:r>
              <w:r w:rsidR="002421B4">
                <w:rPr>
                  <w:rStyle w:val="a8"/>
                </w:rPr>
                <w:t>if</w:t>
              </w:r>
              <w:r w:rsidR="002421B4" w:rsidRPr="00930DA3">
                <w:rPr>
                  <w:rStyle w:val="a8"/>
                  <w:lang w:val="uk-UA"/>
                </w:rPr>
                <w:t>.</w:t>
              </w:r>
              <w:r w:rsidR="002421B4">
                <w:rPr>
                  <w:rStyle w:val="a8"/>
                </w:rPr>
                <w:t>ua</w:t>
              </w:r>
            </w:hyperlink>
          </w:p>
        </w:tc>
      </w:tr>
      <w:tr w:rsidR="008D123D" w:rsidRPr="00D26244" w:rsidTr="002421B4">
        <w:tc>
          <w:tcPr>
            <w:tcW w:w="2802" w:type="dxa"/>
            <w:gridSpan w:val="3"/>
          </w:tcPr>
          <w:p w:rsidR="008D123D" w:rsidRPr="00C67355" w:rsidRDefault="008D123D" w:rsidP="008D123D">
            <w:pPr>
              <w:jc w:val="both"/>
              <w:rPr>
                <w:b/>
                <w:sz w:val="24"/>
                <w:szCs w:val="24"/>
                <w:lang w:val="uk-UA"/>
              </w:rPr>
            </w:pPr>
            <w:r w:rsidRPr="00C67355">
              <w:rPr>
                <w:b/>
                <w:sz w:val="24"/>
                <w:szCs w:val="24"/>
                <w:lang w:val="uk-UA"/>
              </w:rPr>
              <w:t>Консультації</w:t>
            </w:r>
          </w:p>
        </w:tc>
        <w:tc>
          <w:tcPr>
            <w:tcW w:w="6769" w:type="dxa"/>
            <w:gridSpan w:val="6"/>
          </w:tcPr>
          <w:p w:rsidR="008D123D" w:rsidRPr="00C67355" w:rsidRDefault="008D123D" w:rsidP="008D123D">
            <w:pPr>
              <w:jc w:val="both"/>
              <w:rPr>
                <w:sz w:val="24"/>
                <w:szCs w:val="24"/>
                <w:lang w:val="uk-UA"/>
              </w:rPr>
            </w:pPr>
            <w:r>
              <w:rPr>
                <w:sz w:val="24"/>
                <w:szCs w:val="24"/>
                <w:lang w:val="uk-UA"/>
              </w:rPr>
              <w:t>Раз на тиждень відповідно до графіка консультацій</w:t>
            </w:r>
          </w:p>
        </w:tc>
      </w:tr>
      <w:tr w:rsidR="00C67355" w:rsidRPr="00C67355" w:rsidTr="00BD043A">
        <w:tc>
          <w:tcPr>
            <w:tcW w:w="9571" w:type="dxa"/>
            <w:gridSpan w:val="9"/>
          </w:tcPr>
          <w:p w:rsidR="00C67355" w:rsidRPr="00C67355" w:rsidRDefault="00C67355" w:rsidP="00C67355">
            <w:pPr>
              <w:jc w:val="center"/>
              <w:rPr>
                <w:sz w:val="24"/>
                <w:szCs w:val="24"/>
                <w:lang w:val="uk-UA"/>
              </w:rPr>
            </w:pPr>
            <w:r w:rsidRPr="00C67355">
              <w:rPr>
                <w:b/>
                <w:sz w:val="24"/>
                <w:szCs w:val="24"/>
                <w:lang w:val="uk-UA"/>
              </w:rPr>
              <w:t>2. А</w:t>
            </w:r>
            <w:r w:rsidRPr="00C67355">
              <w:rPr>
                <w:b/>
                <w:sz w:val="24"/>
                <w:szCs w:val="24"/>
              </w:rPr>
              <w:t>нотація до курсу</w:t>
            </w:r>
          </w:p>
        </w:tc>
      </w:tr>
      <w:tr w:rsidR="00C67355" w:rsidRPr="00D26244" w:rsidTr="00BD043A">
        <w:tc>
          <w:tcPr>
            <w:tcW w:w="9571" w:type="dxa"/>
            <w:gridSpan w:val="9"/>
          </w:tcPr>
          <w:p w:rsidR="00C67355" w:rsidRPr="00C230D3" w:rsidRDefault="00806BC3" w:rsidP="00A74D3E">
            <w:pPr>
              <w:jc w:val="both"/>
              <w:rPr>
                <w:lang w:val="uk-UA"/>
              </w:rPr>
            </w:pPr>
            <w:r>
              <w:rPr>
                <w:lang w:val="uk-UA"/>
              </w:rPr>
              <w:t xml:space="preserve">Курс розкриває </w:t>
            </w:r>
            <w:r w:rsidR="008D123D">
              <w:rPr>
                <w:lang w:val="uk-UA"/>
              </w:rPr>
              <w:t>якісні методи</w:t>
            </w:r>
            <w:r w:rsidR="00A74D3E">
              <w:rPr>
                <w:lang w:val="uk-UA"/>
              </w:rPr>
              <w:t xml:space="preserve"> досліджень у психології, такі як наративи, тематичний аналіз, особливості </w:t>
            </w:r>
            <w:r w:rsidR="00A74D3E" w:rsidRPr="00A74D3E">
              <w:rPr>
                <w:bCs/>
                <w:lang w:val="uk-UA"/>
              </w:rPr>
              <w:t>організації експерименту із застосуван</w:t>
            </w:r>
            <w:r w:rsidR="00A74D3E">
              <w:rPr>
                <w:bCs/>
                <w:lang w:val="uk-UA"/>
              </w:rPr>
              <w:t>ням якісних методів.</w:t>
            </w:r>
          </w:p>
        </w:tc>
      </w:tr>
      <w:tr w:rsidR="00C67355" w:rsidRPr="00C67355" w:rsidTr="00BD043A">
        <w:tc>
          <w:tcPr>
            <w:tcW w:w="9571" w:type="dxa"/>
            <w:gridSpan w:val="9"/>
          </w:tcPr>
          <w:p w:rsidR="00C67355" w:rsidRPr="00C67355" w:rsidRDefault="00C67355" w:rsidP="00151BC4">
            <w:pPr>
              <w:jc w:val="center"/>
              <w:rPr>
                <w:lang w:val="uk-UA"/>
              </w:rPr>
            </w:pPr>
            <w:r w:rsidRPr="00C67355">
              <w:rPr>
                <w:b/>
                <w:sz w:val="24"/>
                <w:szCs w:val="24"/>
                <w:lang w:val="uk-UA"/>
              </w:rPr>
              <w:t xml:space="preserve">3. </w:t>
            </w:r>
            <w:r w:rsidRPr="00C67355">
              <w:rPr>
                <w:b/>
                <w:sz w:val="24"/>
                <w:szCs w:val="24"/>
              </w:rPr>
              <w:t xml:space="preserve">Мета </w:t>
            </w:r>
            <w:r>
              <w:rPr>
                <w:b/>
                <w:sz w:val="24"/>
                <w:szCs w:val="24"/>
                <w:lang w:val="uk-UA"/>
              </w:rPr>
              <w:t xml:space="preserve">та цілі </w:t>
            </w:r>
            <w:r w:rsidRPr="00C67355">
              <w:rPr>
                <w:b/>
                <w:sz w:val="24"/>
                <w:szCs w:val="24"/>
              </w:rPr>
              <w:t>курсу</w:t>
            </w:r>
            <w:r>
              <w:rPr>
                <w:b/>
                <w:sz w:val="24"/>
                <w:szCs w:val="24"/>
                <w:lang w:val="uk-UA"/>
              </w:rPr>
              <w:t xml:space="preserve"> </w:t>
            </w:r>
          </w:p>
        </w:tc>
      </w:tr>
      <w:tr w:rsidR="00C67355" w:rsidRPr="00C67355" w:rsidTr="00BD043A">
        <w:tc>
          <w:tcPr>
            <w:tcW w:w="9571" w:type="dxa"/>
            <w:gridSpan w:val="9"/>
          </w:tcPr>
          <w:p w:rsidR="008D123D" w:rsidRPr="008D123D" w:rsidRDefault="00CF3E89" w:rsidP="008D123D">
            <w:pPr>
              <w:pStyle w:val="ac"/>
              <w:spacing w:after="0"/>
              <w:jc w:val="both"/>
              <w:rPr>
                <w:sz w:val="24"/>
                <w:szCs w:val="24"/>
              </w:rPr>
            </w:pPr>
            <w:r w:rsidRPr="008D123D">
              <w:rPr>
                <w:b/>
                <w:sz w:val="24"/>
                <w:szCs w:val="24"/>
                <w:lang w:val="uk-UA"/>
              </w:rPr>
              <w:t>Мета:</w:t>
            </w:r>
            <w:r w:rsidRPr="008D123D">
              <w:rPr>
                <w:sz w:val="24"/>
                <w:szCs w:val="24"/>
                <w:lang w:val="uk-UA"/>
              </w:rPr>
              <w:t xml:space="preserve"> </w:t>
            </w:r>
            <w:r w:rsidR="008D123D" w:rsidRPr="008D123D">
              <w:rPr>
                <w:sz w:val="24"/>
                <w:szCs w:val="24"/>
                <w:lang w:val="uk-UA"/>
              </w:rPr>
              <w:t xml:space="preserve">Мета </w:t>
            </w:r>
            <w:r w:rsidR="008D123D" w:rsidRPr="008D123D">
              <w:rPr>
                <w:sz w:val="24"/>
                <w:szCs w:val="24"/>
              </w:rPr>
              <w:t xml:space="preserve">– </w:t>
            </w:r>
            <w:r w:rsidR="008D123D" w:rsidRPr="008D123D">
              <w:rPr>
                <w:sz w:val="24"/>
                <w:szCs w:val="24"/>
                <w:lang w:val="uk-UA"/>
              </w:rPr>
              <w:t>формування компетентностей із застосування якісних методів дослідження у</w:t>
            </w:r>
            <w:r w:rsidR="008D123D" w:rsidRPr="008D123D">
              <w:rPr>
                <w:sz w:val="24"/>
                <w:szCs w:val="24"/>
              </w:rPr>
              <w:t xml:space="preserve"> </w:t>
            </w:r>
            <w:r w:rsidR="00A74D3E">
              <w:rPr>
                <w:sz w:val="24"/>
                <w:szCs w:val="24"/>
                <w:lang w:val="uk-UA"/>
              </w:rPr>
              <w:t>психології</w:t>
            </w:r>
            <w:r w:rsidR="008D123D" w:rsidRPr="008D123D">
              <w:rPr>
                <w:sz w:val="24"/>
                <w:szCs w:val="24"/>
              </w:rPr>
              <w:t>.</w:t>
            </w:r>
          </w:p>
          <w:p w:rsidR="008D123D" w:rsidRPr="008D123D" w:rsidRDefault="008D123D" w:rsidP="008D123D">
            <w:pPr>
              <w:pStyle w:val="a3"/>
              <w:spacing w:after="0"/>
              <w:ind w:left="0"/>
              <w:jc w:val="both"/>
              <w:rPr>
                <w:sz w:val="24"/>
                <w:szCs w:val="24"/>
                <w:lang w:val="uk-UA"/>
              </w:rPr>
            </w:pPr>
            <w:r w:rsidRPr="008D123D">
              <w:rPr>
                <w:sz w:val="24"/>
                <w:szCs w:val="24"/>
                <w:lang w:val="uk-UA"/>
              </w:rPr>
              <w:t>Завдання: сформувати розуміння та здатності</w:t>
            </w:r>
            <w:r w:rsidRPr="008D123D">
              <w:rPr>
                <w:sz w:val="24"/>
                <w:szCs w:val="24"/>
              </w:rPr>
              <w:t xml:space="preserve"> теоретичного та практичного характеру, які стосуються:</w:t>
            </w:r>
          </w:p>
          <w:p w:rsidR="008D123D" w:rsidRPr="008D123D" w:rsidRDefault="008D123D" w:rsidP="008D123D">
            <w:pPr>
              <w:pStyle w:val="a3"/>
              <w:spacing w:after="0"/>
              <w:jc w:val="both"/>
              <w:rPr>
                <w:sz w:val="24"/>
                <w:szCs w:val="24"/>
                <w:lang w:val="uk-UA"/>
              </w:rPr>
            </w:pPr>
            <w:r w:rsidRPr="008D123D">
              <w:rPr>
                <w:sz w:val="24"/>
                <w:szCs w:val="24"/>
                <w:lang w:val="uk-UA"/>
              </w:rPr>
              <w:t>розуміння якісних методів у психології;</w:t>
            </w:r>
          </w:p>
          <w:p w:rsidR="008D123D" w:rsidRPr="008D123D" w:rsidRDefault="008D123D" w:rsidP="008D123D">
            <w:pPr>
              <w:pStyle w:val="a3"/>
              <w:spacing w:after="0"/>
              <w:jc w:val="both"/>
              <w:rPr>
                <w:sz w:val="24"/>
                <w:szCs w:val="24"/>
                <w:lang w:val="uk-UA"/>
              </w:rPr>
            </w:pPr>
            <w:r w:rsidRPr="008D123D">
              <w:rPr>
                <w:sz w:val="24"/>
                <w:szCs w:val="24"/>
                <w:lang w:val="uk-UA"/>
              </w:rPr>
              <w:t>розуміння методологічних основ якісних методів у дослідженнях;</w:t>
            </w:r>
          </w:p>
          <w:p w:rsidR="008D123D" w:rsidRPr="008D123D" w:rsidRDefault="008D123D" w:rsidP="008D123D">
            <w:pPr>
              <w:pStyle w:val="a3"/>
              <w:spacing w:after="0"/>
              <w:jc w:val="both"/>
              <w:rPr>
                <w:sz w:val="24"/>
                <w:szCs w:val="24"/>
                <w:lang w:val="uk-UA"/>
              </w:rPr>
            </w:pPr>
            <w:r w:rsidRPr="008D123D">
              <w:rPr>
                <w:sz w:val="24"/>
                <w:szCs w:val="24"/>
                <w:lang w:val="uk-UA"/>
              </w:rPr>
              <w:t>розуміння видів якісних методів дослідження;</w:t>
            </w:r>
          </w:p>
          <w:p w:rsidR="008D123D" w:rsidRPr="008D123D" w:rsidRDefault="008D123D" w:rsidP="008D123D">
            <w:pPr>
              <w:pStyle w:val="a3"/>
              <w:spacing w:after="0"/>
              <w:jc w:val="both"/>
              <w:rPr>
                <w:sz w:val="24"/>
                <w:szCs w:val="24"/>
                <w:lang w:val="uk-UA"/>
              </w:rPr>
            </w:pPr>
            <w:r w:rsidRPr="008D123D">
              <w:rPr>
                <w:sz w:val="24"/>
                <w:szCs w:val="24"/>
                <w:lang w:val="uk-UA"/>
              </w:rPr>
              <w:t>здатності до вибору валідних якісних методів;</w:t>
            </w:r>
          </w:p>
          <w:p w:rsidR="008D123D" w:rsidRPr="008D123D" w:rsidRDefault="008D123D" w:rsidP="008D123D">
            <w:pPr>
              <w:pStyle w:val="a3"/>
              <w:spacing w:after="0"/>
              <w:jc w:val="both"/>
              <w:rPr>
                <w:sz w:val="24"/>
                <w:szCs w:val="24"/>
                <w:lang w:val="uk-UA"/>
              </w:rPr>
            </w:pPr>
            <w:r w:rsidRPr="008D123D">
              <w:rPr>
                <w:sz w:val="24"/>
                <w:szCs w:val="24"/>
                <w:lang w:val="uk-UA"/>
              </w:rPr>
              <w:t xml:space="preserve"> здатності до застосування якісних методів у психологічних дослідженнях;</w:t>
            </w:r>
          </w:p>
          <w:p w:rsidR="008D123D" w:rsidRPr="008D123D" w:rsidRDefault="008D123D" w:rsidP="008D123D">
            <w:pPr>
              <w:pStyle w:val="a3"/>
              <w:spacing w:after="0"/>
              <w:jc w:val="both"/>
              <w:rPr>
                <w:sz w:val="24"/>
                <w:szCs w:val="24"/>
                <w:lang w:val="uk-UA"/>
              </w:rPr>
            </w:pPr>
            <w:r w:rsidRPr="008D123D">
              <w:rPr>
                <w:sz w:val="24"/>
                <w:szCs w:val="24"/>
                <w:lang w:val="uk-UA"/>
              </w:rPr>
              <w:t>здатності до обробки та аналізу результатів якісних методів у психологічних дослідженнях.</w:t>
            </w:r>
          </w:p>
          <w:p w:rsidR="00C67355" w:rsidRPr="00806BC3" w:rsidRDefault="00C67355" w:rsidP="00395013">
            <w:pPr>
              <w:numPr>
                <w:ilvl w:val="0"/>
                <w:numId w:val="7"/>
              </w:numPr>
              <w:jc w:val="both"/>
              <w:outlineLvl w:val="0"/>
              <w:rPr>
                <w:szCs w:val="28"/>
                <w:lang w:val="uk-UA"/>
              </w:rPr>
            </w:pPr>
          </w:p>
        </w:tc>
      </w:tr>
      <w:tr w:rsidR="001039A3" w:rsidRPr="00C67355" w:rsidTr="00BD043A">
        <w:tc>
          <w:tcPr>
            <w:tcW w:w="9571" w:type="dxa"/>
            <w:gridSpan w:val="9"/>
          </w:tcPr>
          <w:p w:rsidR="001039A3" w:rsidRPr="001039A3" w:rsidRDefault="001039A3" w:rsidP="001039A3">
            <w:pPr>
              <w:jc w:val="center"/>
              <w:rPr>
                <w:b/>
                <w:sz w:val="24"/>
                <w:szCs w:val="24"/>
                <w:lang w:val="uk-UA"/>
              </w:rPr>
            </w:pPr>
            <w:r w:rsidRPr="001039A3">
              <w:rPr>
                <w:b/>
                <w:sz w:val="24"/>
                <w:szCs w:val="24"/>
                <w:lang w:val="uk-UA"/>
              </w:rPr>
              <w:t>4. Результати навчання</w:t>
            </w:r>
            <w:r>
              <w:rPr>
                <w:b/>
                <w:sz w:val="24"/>
                <w:szCs w:val="24"/>
                <w:lang w:val="uk-UA"/>
              </w:rPr>
              <w:t xml:space="preserve"> (компетентності)</w:t>
            </w:r>
          </w:p>
        </w:tc>
      </w:tr>
      <w:tr w:rsidR="001039A3" w:rsidRPr="00D26244" w:rsidTr="00BD043A">
        <w:tc>
          <w:tcPr>
            <w:tcW w:w="9571" w:type="dxa"/>
            <w:gridSpan w:val="9"/>
          </w:tcPr>
          <w:p w:rsidR="00806BC3" w:rsidRPr="00806BC3" w:rsidRDefault="00806BC3" w:rsidP="00806BC3">
            <w:pPr>
              <w:pStyle w:val="Default"/>
              <w:jc w:val="both"/>
              <w:rPr>
                <w:bCs/>
              </w:rPr>
            </w:pPr>
            <w:r w:rsidRPr="00806BC3">
              <w:rPr>
                <w:bCs/>
              </w:rPr>
              <w:t>Здатність до аналізу та синтезу, узагальнення інформації;</w:t>
            </w:r>
          </w:p>
          <w:p w:rsidR="00806BC3" w:rsidRPr="00806BC3" w:rsidRDefault="00D30625" w:rsidP="00806BC3">
            <w:pPr>
              <w:pStyle w:val="Default"/>
              <w:jc w:val="both"/>
              <w:rPr>
                <w:bCs/>
              </w:rPr>
            </w:pPr>
            <w:r>
              <w:rPr>
                <w:bCs/>
              </w:rPr>
              <w:t>з</w:t>
            </w:r>
            <w:bookmarkStart w:id="0" w:name="_GoBack"/>
            <w:bookmarkEnd w:id="0"/>
            <w:r w:rsidR="00806BC3" w:rsidRPr="00806BC3">
              <w:rPr>
                <w:bCs/>
              </w:rPr>
              <w:t>датність до узагальнення та виокремлення;</w:t>
            </w:r>
          </w:p>
          <w:p w:rsidR="00806BC3" w:rsidRPr="00806BC3" w:rsidRDefault="00D30625" w:rsidP="00806BC3">
            <w:pPr>
              <w:pStyle w:val="Default"/>
              <w:jc w:val="both"/>
              <w:rPr>
                <w:bCs/>
              </w:rPr>
            </w:pPr>
            <w:r>
              <w:rPr>
                <w:bCs/>
              </w:rPr>
              <w:t>з</w:t>
            </w:r>
            <w:r w:rsidR="00806BC3" w:rsidRPr="00806BC3">
              <w:rPr>
                <w:bCs/>
              </w:rPr>
              <w:t>датність до розширення бачення проблеми та до фокусування на головному;</w:t>
            </w:r>
          </w:p>
          <w:p w:rsidR="00806BC3" w:rsidRPr="00806BC3" w:rsidRDefault="00D30625" w:rsidP="00806BC3">
            <w:pPr>
              <w:pStyle w:val="Default"/>
              <w:jc w:val="both"/>
              <w:rPr>
                <w:bCs/>
              </w:rPr>
            </w:pPr>
            <w:r>
              <w:t>з</w:t>
            </w:r>
            <w:r w:rsidR="00806BC3" w:rsidRPr="00806BC3">
              <w:t>датність аналізувати та оцінювати потреби організації в навчанні та психологічній корекції</w:t>
            </w:r>
            <w:r w:rsidR="00C230D3">
              <w:t>;</w:t>
            </w:r>
          </w:p>
          <w:p w:rsidR="00806BC3" w:rsidRPr="00806BC3" w:rsidRDefault="00D30625" w:rsidP="00806BC3">
            <w:pPr>
              <w:jc w:val="both"/>
              <w:outlineLvl w:val="0"/>
              <w:rPr>
                <w:b/>
                <w:i/>
                <w:sz w:val="24"/>
                <w:szCs w:val="24"/>
                <w:lang w:val="uk-UA"/>
              </w:rPr>
            </w:pPr>
            <w:r>
              <w:rPr>
                <w:sz w:val="24"/>
                <w:szCs w:val="24"/>
                <w:lang w:val="uk-UA" w:eastAsia="uk-UA"/>
              </w:rPr>
              <w:t>р</w:t>
            </w:r>
            <w:r w:rsidR="00806BC3" w:rsidRPr="00806BC3">
              <w:rPr>
                <w:sz w:val="24"/>
                <w:szCs w:val="24"/>
                <w:lang w:val="uk-UA" w:eastAsia="uk-UA"/>
              </w:rPr>
              <w:t>озуміння</w:t>
            </w:r>
            <w:r w:rsidR="00806BC3" w:rsidRPr="00806BC3">
              <w:rPr>
                <w:sz w:val="24"/>
                <w:szCs w:val="24"/>
                <w:lang w:val="uk-UA"/>
              </w:rPr>
              <w:t xml:space="preserve"> психологічних законів функціонування групи, особливостей сприймання інформації різними віковими категоріями та професійними групами, методів оцінювання ефективності роботи.</w:t>
            </w:r>
          </w:p>
          <w:p w:rsidR="00806BC3" w:rsidRPr="00806BC3" w:rsidRDefault="00806BC3" w:rsidP="00806BC3">
            <w:pPr>
              <w:pStyle w:val="Default"/>
              <w:jc w:val="both"/>
              <w:rPr>
                <w:bCs/>
              </w:rPr>
            </w:pPr>
            <w:r w:rsidRPr="00806BC3">
              <w:rPr>
                <w:bCs/>
              </w:rPr>
              <w:t>здатність до активного й емпатійного слухання;</w:t>
            </w:r>
          </w:p>
          <w:p w:rsidR="00806BC3" w:rsidRPr="00806BC3" w:rsidRDefault="00806BC3" w:rsidP="00806BC3">
            <w:pPr>
              <w:pStyle w:val="Default"/>
              <w:jc w:val="both"/>
              <w:rPr>
                <w:bCs/>
              </w:rPr>
            </w:pPr>
            <w:r w:rsidRPr="00806BC3">
              <w:rPr>
                <w:lang w:eastAsia="uk-UA"/>
              </w:rPr>
              <w:t>здатність організовувати конструктивний комунікативний процес;</w:t>
            </w:r>
          </w:p>
          <w:p w:rsidR="00806BC3" w:rsidRPr="00806BC3" w:rsidRDefault="00806BC3" w:rsidP="00806BC3">
            <w:pPr>
              <w:pStyle w:val="Default"/>
              <w:jc w:val="both"/>
              <w:rPr>
                <w:bCs/>
              </w:rPr>
            </w:pPr>
            <w:r w:rsidRPr="00806BC3">
              <w:rPr>
                <w:bCs/>
              </w:rPr>
              <w:t>здатність до генерування нових  ідей;</w:t>
            </w:r>
          </w:p>
          <w:p w:rsidR="00806BC3" w:rsidRPr="00806BC3" w:rsidRDefault="00806BC3" w:rsidP="00806BC3">
            <w:pPr>
              <w:pStyle w:val="Default"/>
              <w:jc w:val="both"/>
              <w:rPr>
                <w:bCs/>
              </w:rPr>
            </w:pPr>
            <w:r w:rsidRPr="00806BC3">
              <w:rPr>
                <w:bCs/>
              </w:rPr>
              <w:t>здатність приймати рішення, які відповідають поточній ситуації;</w:t>
            </w:r>
          </w:p>
          <w:p w:rsidR="001039A3" w:rsidRPr="00A74D3E" w:rsidRDefault="00806BC3" w:rsidP="00A74D3E">
            <w:pPr>
              <w:pStyle w:val="Default"/>
              <w:jc w:val="both"/>
              <w:rPr>
                <w:bCs/>
              </w:rPr>
            </w:pPr>
            <w:r w:rsidRPr="00806BC3">
              <w:rPr>
                <w:bCs/>
              </w:rPr>
              <w:t>здатність мотивувати до навчання та розвитку;</w:t>
            </w:r>
          </w:p>
        </w:tc>
      </w:tr>
      <w:tr w:rsidR="00C67355" w:rsidRPr="00C67355" w:rsidTr="00BD043A">
        <w:tc>
          <w:tcPr>
            <w:tcW w:w="9571" w:type="dxa"/>
            <w:gridSpan w:val="9"/>
          </w:tcPr>
          <w:p w:rsidR="00C67355" w:rsidRPr="00C67355" w:rsidRDefault="00AC76DC" w:rsidP="00C67355">
            <w:pPr>
              <w:jc w:val="center"/>
              <w:rPr>
                <w:lang w:val="uk-UA"/>
              </w:rPr>
            </w:pPr>
            <w:r>
              <w:rPr>
                <w:b/>
                <w:sz w:val="24"/>
                <w:szCs w:val="24"/>
                <w:lang w:val="uk-UA"/>
              </w:rPr>
              <w:t>5</w:t>
            </w:r>
            <w:r w:rsidR="00C67355" w:rsidRPr="00C67355">
              <w:rPr>
                <w:b/>
                <w:sz w:val="24"/>
                <w:szCs w:val="24"/>
                <w:lang w:val="uk-UA"/>
              </w:rPr>
              <w:t>. Організація навчання курсу</w:t>
            </w:r>
          </w:p>
        </w:tc>
      </w:tr>
      <w:tr w:rsidR="00C67355" w:rsidRPr="00C67355" w:rsidTr="00BD043A">
        <w:tc>
          <w:tcPr>
            <w:tcW w:w="9571" w:type="dxa"/>
            <w:gridSpan w:val="9"/>
          </w:tcPr>
          <w:p w:rsidR="00C67355" w:rsidRPr="00C67355" w:rsidRDefault="00C67355" w:rsidP="00C67355">
            <w:pPr>
              <w:jc w:val="center"/>
              <w:rPr>
                <w:sz w:val="24"/>
                <w:szCs w:val="24"/>
                <w:lang w:val="uk-UA"/>
              </w:rPr>
            </w:pPr>
            <w:r w:rsidRPr="00C67355">
              <w:rPr>
                <w:sz w:val="24"/>
                <w:szCs w:val="24"/>
              </w:rPr>
              <w:t>Обсяг курсу</w:t>
            </w:r>
          </w:p>
        </w:tc>
      </w:tr>
      <w:tr w:rsidR="00C67355" w:rsidRPr="00C67355" w:rsidTr="0091002E">
        <w:tc>
          <w:tcPr>
            <w:tcW w:w="6345" w:type="dxa"/>
            <w:gridSpan w:val="5"/>
          </w:tcPr>
          <w:p w:rsidR="00C67355" w:rsidRPr="000C46E3" w:rsidRDefault="00C67355" w:rsidP="00C67355">
            <w:pPr>
              <w:jc w:val="center"/>
              <w:rPr>
                <w:lang w:val="uk-UA"/>
              </w:rPr>
            </w:pPr>
            <w:r w:rsidRPr="000C46E3">
              <w:rPr>
                <w:sz w:val="24"/>
                <w:szCs w:val="24"/>
                <w:lang w:val="uk-UA"/>
              </w:rPr>
              <w:t>Вид заняття</w:t>
            </w:r>
          </w:p>
        </w:tc>
        <w:tc>
          <w:tcPr>
            <w:tcW w:w="3226" w:type="dxa"/>
            <w:gridSpan w:val="4"/>
          </w:tcPr>
          <w:p w:rsidR="00C67355" w:rsidRPr="000C46E3" w:rsidRDefault="00C67355" w:rsidP="000C46E3">
            <w:pPr>
              <w:jc w:val="center"/>
              <w:rPr>
                <w:lang w:val="uk-UA"/>
              </w:rPr>
            </w:pPr>
            <w:r w:rsidRPr="000C46E3">
              <w:rPr>
                <w:sz w:val="24"/>
                <w:szCs w:val="24"/>
                <w:lang w:val="uk-UA"/>
              </w:rPr>
              <w:t>Загальна кількість годин</w:t>
            </w:r>
          </w:p>
        </w:tc>
      </w:tr>
      <w:tr w:rsidR="000C46E3" w:rsidRPr="00C67355" w:rsidTr="0091002E">
        <w:tc>
          <w:tcPr>
            <w:tcW w:w="6345" w:type="dxa"/>
            <w:gridSpan w:val="5"/>
          </w:tcPr>
          <w:p w:rsidR="000C46E3" w:rsidRDefault="00E458F5" w:rsidP="003A3288">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0C46E3">
              <w:rPr>
                <w:rFonts w:ascii="Times New Roman" w:eastAsia="Times New Roman" w:hAnsi="Times New Roman" w:cs="Times New Roman"/>
                <w:sz w:val="24"/>
                <w:szCs w:val="24"/>
              </w:rPr>
              <w:t>екції</w:t>
            </w:r>
          </w:p>
        </w:tc>
        <w:tc>
          <w:tcPr>
            <w:tcW w:w="3226" w:type="dxa"/>
            <w:gridSpan w:val="4"/>
          </w:tcPr>
          <w:p w:rsidR="000C46E3" w:rsidRPr="000C46E3" w:rsidRDefault="00A74D3E" w:rsidP="00395013">
            <w:pPr>
              <w:jc w:val="both"/>
              <w:rPr>
                <w:lang w:val="uk-UA"/>
              </w:rPr>
            </w:pPr>
            <w:r>
              <w:rPr>
                <w:lang w:val="uk-UA"/>
              </w:rPr>
              <w:t>10</w:t>
            </w:r>
            <w:r w:rsidR="00806BC3">
              <w:rPr>
                <w:lang w:val="uk-UA"/>
              </w:rPr>
              <w:t xml:space="preserve"> год.</w:t>
            </w:r>
          </w:p>
        </w:tc>
      </w:tr>
      <w:tr w:rsidR="000C46E3" w:rsidRPr="00C67355" w:rsidTr="0091002E">
        <w:tc>
          <w:tcPr>
            <w:tcW w:w="6345" w:type="dxa"/>
            <w:gridSpan w:val="5"/>
          </w:tcPr>
          <w:p w:rsidR="000C46E3" w:rsidRDefault="000C46E3" w:rsidP="003A3288">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226" w:type="dxa"/>
            <w:gridSpan w:val="4"/>
          </w:tcPr>
          <w:p w:rsidR="000C46E3" w:rsidRPr="00C67355" w:rsidRDefault="00806BC3" w:rsidP="00A74D3E">
            <w:pPr>
              <w:jc w:val="both"/>
              <w:rPr>
                <w:lang w:val="uk-UA"/>
              </w:rPr>
            </w:pPr>
            <w:r>
              <w:rPr>
                <w:lang w:val="uk-UA"/>
              </w:rPr>
              <w:t>2</w:t>
            </w:r>
            <w:r w:rsidR="00A74D3E">
              <w:rPr>
                <w:lang w:val="uk-UA"/>
              </w:rPr>
              <w:t>0</w:t>
            </w:r>
            <w:r>
              <w:rPr>
                <w:lang w:val="uk-UA"/>
              </w:rPr>
              <w:t xml:space="preserve"> год.</w:t>
            </w:r>
          </w:p>
        </w:tc>
      </w:tr>
      <w:tr w:rsidR="000C46E3" w:rsidRPr="00C67355" w:rsidTr="0091002E">
        <w:tc>
          <w:tcPr>
            <w:tcW w:w="6345" w:type="dxa"/>
            <w:gridSpan w:val="5"/>
          </w:tcPr>
          <w:p w:rsidR="000C46E3" w:rsidRDefault="000C46E3" w:rsidP="003A3288">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226" w:type="dxa"/>
            <w:gridSpan w:val="4"/>
          </w:tcPr>
          <w:p w:rsidR="000C46E3" w:rsidRPr="00C67355" w:rsidRDefault="00806BC3" w:rsidP="00395013">
            <w:pPr>
              <w:jc w:val="both"/>
              <w:rPr>
                <w:lang w:val="uk-UA"/>
              </w:rPr>
            </w:pPr>
            <w:r>
              <w:rPr>
                <w:lang w:val="uk-UA"/>
              </w:rPr>
              <w:t>60 год.</w:t>
            </w:r>
          </w:p>
        </w:tc>
      </w:tr>
      <w:tr w:rsidR="000C46E3" w:rsidRPr="00C67355" w:rsidTr="00BD043A">
        <w:tc>
          <w:tcPr>
            <w:tcW w:w="9571" w:type="dxa"/>
            <w:gridSpan w:val="9"/>
          </w:tcPr>
          <w:p w:rsidR="000C46E3" w:rsidRPr="000C46E3" w:rsidRDefault="000C46E3" w:rsidP="000C46E3">
            <w:pPr>
              <w:jc w:val="center"/>
              <w:rPr>
                <w:sz w:val="24"/>
                <w:szCs w:val="24"/>
                <w:lang w:val="uk-UA"/>
              </w:rPr>
            </w:pPr>
            <w:r w:rsidRPr="000C46E3">
              <w:rPr>
                <w:sz w:val="24"/>
                <w:szCs w:val="24"/>
                <w:lang w:val="uk-UA"/>
              </w:rPr>
              <w:lastRenderedPageBreak/>
              <w:t>Ознаки курсу</w:t>
            </w:r>
          </w:p>
        </w:tc>
      </w:tr>
      <w:tr w:rsidR="00695173" w:rsidRPr="00C67355" w:rsidTr="002421B4">
        <w:tc>
          <w:tcPr>
            <w:tcW w:w="1242" w:type="dxa"/>
            <w:vAlign w:val="center"/>
          </w:tcPr>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5103" w:type="dxa"/>
            <w:gridSpan w:val="4"/>
            <w:vAlign w:val="center"/>
          </w:tcPr>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129" w:type="dxa"/>
            <w:gridSpan w:val="2"/>
          </w:tcPr>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1097" w:type="dxa"/>
            <w:gridSpan w:val="2"/>
          </w:tcPr>
          <w:p w:rsidR="000C46E3" w:rsidRPr="00483A45" w:rsidRDefault="00483A45"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695173" w:rsidRPr="00C67355" w:rsidTr="002421B4">
        <w:tc>
          <w:tcPr>
            <w:tcW w:w="1242" w:type="dxa"/>
          </w:tcPr>
          <w:p w:rsidR="000C46E3" w:rsidRPr="00806BC3" w:rsidRDefault="0091002E" w:rsidP="00395013">
            <w:pPr>
              <w:jc w:val="both"/>
              <w:rPr>
                <w:lang w:val="uk-UA"/>
              </w:rPr>
            </w:pPr>
            <w:r>
              <w:rPr>
                <w:lang w:val="uk-UA"/>
              </w:rPr>
              <w:t>І</w:t>
            </w:r>
          </w:p>
        </w:tc>
        <w:tc>
          <w:tcPr>
            <w:tcW w:w="5103" w:type="dxa"/>
            <w:gridSpan w:val="4"/>
          </w:tcPr>
          <w:p w:rsidR="000C46E3" w:rsidRPr="00806BC3" w:rsidRDefault="00806BC3" w:rsidP="00395013">
            <w:pPr>
              <w:jc w:val="both"/>
              <w:rPr>
                <w:lang w:val="uk-UA"/>
              </w:rPr>
            </w:pPr>
            <w:r w:rsidRPr="00806BC3">
              <w:rPr>
                <w:lang w:val="uk-UA"/>
              </w:rPr>
              <w:t>053 Психологія</w:t>
            </w:r>
          </w:p>
        </w:tc>
        <w:tc>
          <w:tcPr>
            <w:tcW w:w="2129" w:type="dxa"/>
            <w:gridSpan w:val="2"/>
          </w:tcPr>
          <w:p w:rsidR="000C46E3" w:rsidRPr="00C67355" w:rsidRDefault="0091002E" w:rsidP="00395013">
            <w:pPr>
              <w:jc w:val="both"/>
              <w:rPr>
                <w:lang w:val="uk-UA"/>
              </w:rPr>
            </w:pPr>
            <w:r>
              <w:rPr>
                <w:lang w:val="uk-UA"/>
              </w:rPr>
              <w:t>І</w:t>
            </w:r>
          </w:p>
        </w:tc>
        <w:tc>
          <w:tcPr>
            <w:tcW w:w="1097" w:type="dxa"/>
            <w:gridSpan w:val="2"/>
          </w:tcPr>
          <w:p w:rsidR="000C46E3" w:rsidRPr="00C67355" w:rsidRDefault="004B334E" w:rsidP="0091002E">
            <w:pPr>
              <w:jc w:val="both"/>
              <w:rPr>
                <w:lang w:val="uk-UA"/>
              </w:rPr>
            </w:pPr>
            <w:r>
              <w:rPr>
                <w:lang w:val="uk-UA"/>
              </w:rPr>
              <w:t xml:space="preserve">Дисципліна </w:t>
            </w:r>
            <w:r w:rsidR="0091002E">
              <w:rPr>
                <w:lang w:val="uk-UA"/>
              </w:rPr>
              <w:t>вільного вибору студента</w:t>
            </w:r>
          </w:p>
        </w:tc>
      </w:tr>
      <w:tr w:rsidR="00AC76DC" w:rsidRPr="00C67355" w:rsidTr="00BD043A">
        <w:tc>
          <w:tcPr>
            <w:tcW w:w="9571" w:type="dxa"/>
            <w:gridSpan w:val="9"/>
          </w:tcPr>
          <w:p w:rsidR="00AC76DC" w:rsidRPr="00C67355" w:rsidRDefault="00AC76DC" w:rsidP="00AC76DC">
            <w:pPr>
              <w:jc w:val="center"/>
              <w:rPr>
                <w:lang w:val="uk-UA"/>
              </w:rPr>
            </w:pPr>
            <w:r w:rsidRPr="004F7AFF">
              <w:rPr>
                <w:lang w:val="uk-UA"/>
              </w:rPr>
              <w:t>Тематика</w:t>
            </w:r>
            <w:r w:rsidRPr="004F7AFF">
              <w:rPr>
                <w:sz w:val="24"/>
                <w:szCs w:val="24"/>
              </w:rPr>
              <w:t xml:space="preserve"> курс</w:t>
            </w:r>
            <w:r w:rsidRPr="004F7AFF">
              <w:rPr>
                <w:lang w:val="uk-UA"/>
              </w:rPr>
              <w:t>у</w:t>
            </w:r>
          </w:p>
        </w:tc>
      </w:tr>
      <w:tr w:rsidR="00C4448C" w:rsidRPr="00C67355" w:rsidTr="0067195D">
        <w:tc>
          <w:tcPr>
            <w:tcW w:w="2093" w:type="dxa"/>
            <w:gridSpan w:val="2"/>
          </w:tcPr>
          <w:p w:rsidR="00AC76DC" w:rsidRPr="00AC76DC" w:rsidRDefault="00AC76DC" w:rsidP="00AC76DC">
            <w:pPr>
              <w:jc w:val="center"/>
              <w:rPr>
                <w:sz w:val="24"/>
                <w:szCs w:val="24"/>
                <w:lang w:val="uk-UA"/>
              </w:rPr>
            </w:pPr>
            <w:r w:rsidRPr="00AC76DC">
              <w:rPr>
                <w:color w:val="000000"/>
                <w:sz w:val="24"/>
                <w:szCs w:val="24"/>
              </w:rPr>
              <w:t>Тема, план</w:t>
            </w:r>
          </w:p>
        </w:tc>
        <w:tc>
          <w:tcPr>
            <w:tcW w:w="850" w:type="dxa"/>
            <w:gridSpan w:val="2"/>
          </w:tcPr>
          <w:p w:rsidR="00AC76DC" w:rsidRPr="00AC76DC" w:rsidRDefault="00AC76DC" w:rsidP="00AC76DC">
            <w:pPr>
              <w:pBdr>
                <w:top w:val="nil"/>
                <w:left w:val="nil"/>
                <w:bottom w:val="nil"/>
                <w:right w:val="nil"/>
                <w:between w:val="nil"/>
              </w:pBdr>
              <w:jc w:val="center"/>
              <w:rPr>
                <w:rStyle w:val="a7"/>
                <w:i w:val="0"/>
                <w:color w:val="auto"/>
                <w:sz w:val="24"/>
                <w:szCs w:val="24"/>
                <w:lang w:val="uk-UA"/>
              </w:rPr>
            </w:pPr>
            <w:r>
              <w:rPr>
                <w:rStyle w:val="a7"/>
                <w:i w:val="0"/>
                <w:color w:val="auto"/>
                <w:sz w:val="24"/>
                <w:szCs w:val="24"/>
              </w:rPr>
              <w:t>Форма</w:t>
            </w:r>
            <w:r>
              <w:rPr>
                <w:rStyle w:val="a7"/>
                <w:i w:val="0"/>
                <w:color w:val="auto"/>
                <w:sz w:val="24"/>
                <w:szCs w:val="24"/>
                <w:lang w:val="uk-UA"/>
              </w:rPr>
              <w:t xml:space="preserve"> </w:t>
            </w:r>
            <w:r w:rsidRPr="00AC76DC">
              <w:rPr>
                <w:rStyle w:val="a7"/>
                <w:i w:val="0"/>
                <w:color w:val="auto"/>
                <w:sz w:val="24"/>
                <w:szCs w:val="24"/>
                <w:lang w:val="uk-UA"/>
              </w:rPr>
              <w:t>заняття</w:t>
            </w:r>
          </w:p>
        </w:tc>
        <w:tc>
          <w:tcPr>
            <w:tcW w:w="3402" w:type="dxa"/>
          </w:tcPr>
          <w:p w:rsidR="00AC76DC" w:rsidRPr="00AC76DC" w:rsidRDefault="00AC76DC" w:rsidP="00AC76DC">
            <w:pPr>
              <w:jc w:val="center"/>
              <w:rPr>
                <w:sz w:val="24"/>
                <w:szCs w:val="24"/>
                <w:lang w:val="uk-UA"/>
              </w:rPr>
            </w:pPr>
            <w:r w:rsidRPr="00AC76DC">
              <w:rPr>
                <w:sz w:val="24"/>
                <w:szCs w:val="24"/>
                <w:lang w:val="uk-UA"/>
              </w:rPr>
              <w:t>Література</w:t>
            </w:r>
          </w:p>
        </w:tc>
        <w:tc>
          <w:tcPr>
            <w:tcW w:w="1698" w:type="dxa"/>
          </w:tcPr>
          <w:p w:rsidR="00AC76DC" w:rsidRPr="00AC76DC" w:rsidRDefault="00AC76DC" w:rsidP="00AC76DC">
            <w:pPr>
              <w:jc w:val="center"/>
              <w:rPr>
                <w:sz w:val="24"/>
                <w:szCs w:val="24"/>
                <w:lang w:val="uk-UA"/>
              </w:rPr>
            </w:pPr>
            <w:r>
              <w:rPr>
                <w:sz w:val="24"/>
                <w:szCs w:val="24"/>
                <w:lang w:val="uk-UA"/>
              </w:rPr>
              <w:t>Завдання, год</w:t>
            </w:r>
          </w:p>
        </w:tc>
        <w:tc>
          <w:tcPr>
            <w:tcW w:w="808" w:type="dxa"/>
            <w:gridSpan w:val="2"/>
          </w:tcPr>
          <w:p w:rsidR="00AC76DC" w:rsidRPr="00AC76DC" w:rsidRDefault="00AC76DC" w:rsidP="00AC76DC">
            <w:pPr>
              <w:jc w:val="center"/>
              <w:rPr>
                <w:sz w:val="24"/>
                <w:szCs w:val="24"/>
                <w:lang w:val="uk-UA"/>
              </w:rPr>
            </w:pPr>
            <w:r>
              <w:rPr>
                <w:sz w:val="24"/>
                <w:szCs w:val="24"/>
                <w:lang w:val="uk-UA"/>
              </w:rPr>
              <w:t>Вага оцінки</w:t>
            </w:r>
          </w:p>
        </w:tc>
        <w:tc>
          <w:tcPr>
            <w:tcW w:w="720" w:type="dxa"/>
          </w:tcPr>
          <w:p w:rsidR="00AC76DC" w:rsidRPr="00AC76DC" w:rsidRDefault="00AC76DC" w:rsidP="00AC76DC">
            <w:pPr>
              <w:jc w:val="center"/>
              <w:rPr>
                <w:sz w:val="24"/>
                <w:szCs w:val="24"/>
                <w:lang w:val="uk-UA"/>
              </w:rPr>
            </w:pPr>
            <w:r>
              <w:rPr>
                <w:sz w:val="24"/>
                <w:szCs w:val="24"/>
                <w:lang w:val="uk-UA"/>
              </w:rPr>
              <w:t>Термін виконання</w:t>
            </w:r>
          </w:p>
        </w:tc>
      </w:tr>
      <w:tr w:rsidR="00C4448C" w:rsidRPr="00C67355" w:rsidTr="0067195D">
        <w:tc>
          <w:tcPr>
            <w:tcW w:w="2093" w:type="dxa"/>
            <w:gridSpan w:val="2"/>
          </w:tcPr>
          <w:p w:rsidR="0091002E" w:rsidRPr="00EA4BAC" w:rsidRDefault="0091002E" w:rsidP="0091002E">
            <w:pPr>
              <w:shd w:val="clear" w:color="auto" w:fill="FFFFFF"/>
              <w:spacing w:line="360" w:lineRule="auto"/>
              <w:jc w:val="both"/>
              <w:rPr>
                <w:b/>
                <w:color w:val="000000"/>
                <w:lang w:val="uk-UA"/>
              </w:rPr>
            </w:pPr>
            <w:r w:rsidRPr="00EA4BAC">
              <w:rPr>
                <w:b/>
                <w:color w:val="000000"/>
                <w:szCs w:val="28"/>
                <w:lang w:val="uk-UA"/>
              </w:rPr>
              <w:t>Тема 1.</w:t>
            </w:r>
            <w:r w:rsidRPr="00EA4BAC">
              <w:rPr>
                <w:b/>
                <w:color w:val="000000"/>
                <w:lang w:val="uk-UA"/>
              </w:rPr>
              <w:t xml:space="preserve"> Якісні дослідження у психології.</w:t>
            </w:r>
          </w:p>
          <w:p w:rsidR="0091002E" w:rsidRDefault="0091002E" w:rsidP="0091002E">
            <w:pPr>
              <w:pStyle w:val="a5"/>
              <w:numPr>
                <w:ilvl w:val="0"/>
                <w:numId w:val="29"/>
              </w:numPr>
              <w:shd w:val="clear" w:color="auto" w:fill="FFFFFF"/>
              <w:ind w:left="-142" w:firstLine="709"/>
              <w:contextualSpacing w:val="0"/>
              <w:jc w:val="both"/>
              <w:rPr>
                <w:bCs/>
                <w:color w:val="000000"/>
                <w:szCs w:val="38"/>
                <w:lang w:val="uk-UA"/>
              </w:rPr>
            </w:pPr>
            <w:r>
              <w:rPr>
                <w:bCs/>
                <w:color w:val="000000"/>
                <w:szCs w:val="38"/>
                <w:lang w:val="uk-UA"/>
              </w:rPr>
              <w:t>Поняття «якісних досліджень» у психології. Значення якісних досліджень у психології. Переваги та застереження у застосуванні. Протиставлення ідеографічного і номотетичного підходів</w:t>
            </w:r>
            <w:r w:rsidRPr="004B0B22">
              <w:rPr>
                <w:bCs/>
                <w:color w:val="000000"/>
                <w:szCs w:val="38"/>
                <w:lang w:val="uk-UA"/>
              </w:rPr>
              <w:t xml:space="preserve"> </w:t>
            </w:r>
            <w:r>
              <w:rPr>
                <w:bCs/>
                <w:color w:val="000000"/>
                <w:szCs w:val="38"/>
                <w:lang w:val="uk-UA"/>
              </w:rPr>
              <w:t xml:space="preserve">дослідження у психології. 2. Якісна парадигма у психології. Дискурсивний аналіз як методологічна основа застосування якісних методів дослідження у психології. 3. Герменевтика, феноменологічна психологія, соціальний конструктивізм, наративна теорія як методологічні конструкти якісних методів у психології. </w:t>
            </w:r>
          </w:p>
          <w:p w:rsidR="00C230D3" w:rsidRPr="002421B4" w:rsidRDefault="00C230D3" w:rsidP="00BD043A">
            <w:pPr>
              <w:jc w:val="both"/>
              <w:rPr>
                <w:lang w:val="uk-UA"/>
              </w:rPr>
            </w:pPr>
          </w:p>
        </w:tc>
        <w:tc>
          <w:tcPr>
            <w:tcW w:w="850" w:type="dxa"/>
            <w:gridSpan w:val="2"/>
          </w:tcPr>
          <w:p w:rsidR="00AC76DC" w:rsidRPr="005D3304" w:rsidRDefault="00C230D3" w:rsidP="00395013">
            <w:pPr>
              <w:jc w:val="both"/>
              <w:rPr>
                <w:lang w:val="uk-UA"/>
              </w:rPr>
            </w:pPr>
            <w:r w:rsidRPr="005D3304">
              <w:rPr>
                <w:lang w:val="uk-UA"/>
              </w:rPr>
              <w:t xml:space="preserve">Лекція </w:t>
            </w:r>
            <w:r w:rsidR="0091002E">
              <w:rPr>
                <w:lang w:val="uk-UA"/>
              </w:rPr>
              <w:t>4</w:t>
            </w:r>
            <w:r w:rsidRPr="005D3304">
              <w:rPr>
                <w:lang w:val="uk-UA"/>
              </w:rPr>
              <w:t xml:space="preserve"> год., </w:t>
            </w:r>
            <w:r w:rsidR="0091002E">
              <w:rPr>
                <w:lang w:val="uk-UA"/>
              </w:rPr>
              <w:t>семінар</w:t>
            </w:r>
            <w:r w:rsidRPr="005D3304">
              <w:rPr>
                <w:lang w:val="uk-UA"/>
              </w:rPr>
              <w:t xml:space="preserve"> – 4 год.</w:t>
            </w:r>
          </w:p>
          <w:p w:rsidR="00C4448C" w:rsidRPr="005D3304" w:rsidRDefault="00C4448C" w:rsidP="00395013">
            <w:pPr>
              <w:jc w:val="both"/>
              <w:rPr>
                <w:lang w:val="uk-UA"/>
              </w:rPr>
            </w:pPr>
          </w:p>
        </w:tc>
        <w:tc>
          <w:tcPr>
            <w:tcW w:w="3402" w:type="dxa"/>
          </w:tcPr>
          <w:p w:rsidR="00450251" w:rsidRDefault="00450251" w:rsidP="00450251">
            <w:pPr>
              <w:pStyle w:val="12"/>
              <w:numPr>
                <w:ilvl w:val="0"/>
                <w:numId w:val="36"/>
              </w:numPr>
              <w:shd w:val="clear" w:color="auto" w:fill="FFFFFF"/>
              <w:tabs>
                <w:tab w:val="left" w:pos="346"/>
                <w:tab w:val="left" w:pos="426"/>
              </w:tabs>
              <w:spacing w:before="53" w:line="240" w:lineRule="auto"/>
              <w:jc w:val="both"/>
              <w:rPr>
                <w:rFonts w:ascii="Times New Roman" w:hAnsi="Times New Roman"/>
                <w:sz w:val="24"/>
                <w:szCs w:val="24"/>
                <w:lang w:val="uk-UA"/>
              </w:rPr>
            </w:pPr>
            <w:r w:rsidRPr="00300A9C">
              <w:rPr>
                <w:rFonts w:ascii="Times New Roman" w:hAnsi="Times New Roman"/>
                <w:sz w:val="24"/>
                <w:szCs w:val="24"/>
                <w:lang w:val="uk-UA"/>
              </w:rPr>
              <w:t>Наративні психотехнології / Н. В. Чепелєва, М. Л. Смульсон, О. М.  Шиловська, Ф. Ю. Гуцол; за ред. Н. В. Чепелєвої. – К.: Главник, 2007. – 146 с.</w:t>
            </w:r>
          </w:p>
          <w:p w:rsidR="00450251" w:rsidRDefault="00450251" w:rsidP="00450251">
            <w:pPr>
              <w:pStyle w:val="12"/>
              <w:numPr>
                <w:ilvl w:val="0"/>
                <w:numId w:val="36"/>
              </w:numPr>
              <w:tabs>
                <w:tab w:val="left" w:pos="426"/>
              </w:tabs>
              <w:spacing w:line="240" w:lineRule="auto"/>
              <w:jc w:val="both"/>
              <w:rPr>
                <w:rFonts w:ascii="Times New Roman" w:hAnsi="Times New Roman"/>
                <w:sz w:val="24"/>
                <w:szCs w:val="24"/>
                <w:lang w:val="uk-UA"/>
              </w:rPr>
            </w:pPr>
            <w:r w:rsidRPr="00D33DD2">
              <w:rPr>
                <w:rFonts w:ascii="Times New Roman" w:hAnsi="Times New Roman"/>
                <w:sz w:val="24"/>
                <w:szCs w:val="24"/>
              </w:rPr>
              <w:t>Кроник А. А., Пажитнов А. Л., Левин Б. М. Биографические тесты и медитации за персональным компьютером // Life-line и другие новые метод</w:t>
            </w:r>
            <w:r>
              <w:rPr>
                <w:rFonts w:ascii="Times New Roman" w:hAnsi="Times New Roman"/>
                <w:sz w:val="24"/>
                <w:szCs w:val="24"/>
              </w:rPr>
              <w:t>ы психологии жизненного пути. М</w:t>
            </w:r>
            <w:r>
              <w:rPr>
                <w:rFonts w:ascii="Times New Roman" w:hAnsi="Times New Roman"/>
                <w:sz w:val="24"/>
                <w:szCs w:val="24"/>
                <w:lang w:val="uk-UA"/>
              </w:rPr>
              <w:t>осква</w:t>
            </w:r>
            <w:r w:rsidRPr="00D33DD2">
              <w:rPr>
                <w:rFonts w:ascii="Times New Roman" w:hAnsi="Times New Roman"/>
                <w:sz w:val="24"/>
                <w:szCs w:val="24"/>
              </w:rPr>
              <w:t xml:space="preserve">: Прогресс–Культура, 1993. С.15–42. </w:t>
            </w:r>
          </w:p>
          <w:p w:rsidR="00450251" w:rsidRDefault="00450251" w:rsidP="00450251">
            <w:pPr>
              <w:pStyle w:val="12"/>
              <w:numPr>
                <w:ilvl w:val="0"/>
                <w:numId w:val="36"/>
              </w:numPr>
              <w:tabs>
                <w:tab w:val="left" w:pos="426"/>
              </w:tabs>
              <w:spacing w:line="240" w:lineRule="auto"/>
              <w:jc w:val="both"/>
              <w:rPr>
                <w:rFonts w:ascii="Times New Roman" w:hAnsi="Times New Roman"/>
                <w:sz w:val="24"/>
                <w:szCs w:val="24"/>
                <w:lang w:val="uk-UA"/>
              </w:rPr>
            </w:pPr>
            <w:r w:rsidRPr="00D33DD2">
              <w:rPr>
                <w:rFonts w:ascii="Times New Roman" w:hAnsi="Times New Roman"/>
                <w:sz w:val="24"/>
                <w:szCs w:val="24"/>
              </w:rPr>
              <w:t>Кроник А. А., Ахмеров Р. А. Каузометрия: методы самопознания, психодиагностики и психотерапии в психологии жизненного пути М</w:t>
            </w:r>
            <w:r>
              <w:rPr>
                <w:rFonts w:ascii="Times New Roman" w:hAnsi="Times New Roman"/>
                <w:sz w:val="24"/>
                <w:szCs w:val="24"/>
                <w:lang w:val="uk-UA"/>
              </w:rPr>
              <w:t>оска</w:t>
            </w:r>
            <w:r w:rsidRPr="00D33DD2">
              <w:rPr>
                <w:rFonts w:ascii="Times New Roman" w:hAnsi="Times New Roman"/>
                <w:sz w:val="24"/>
                <w:szCs w:val="24"/>
              </w:rPr>
              <w:t xml:space="preserve">: Смысл, 2003. 284 с. </w:t>
            </w:r>
          </w:p>
          <w:p w:rsidR="00AC76DC" w:rsidRPr="00450251" w:rsidRDefault="00AC76DC" w:rsidP="0091002E">
            <w:pPr>
              <w:jc w:val="both"/>
              <w:rPr>
                <w:lang w:val="uk-UA"/>
              </w:rPr>
            </w:pPr>
          </w:p>
        </w:tc>
        <w:tc>
          <w:tcPr>
            <w:tcW w:w="1698" w:type="dxa"/>
          </w:tcPr>
          <w:p w:rsidR="00BD043A" w:rsidRPr="005D3304" w:rsidRDefault="00BD043A" w:rsidP="00395013">
            <w:pPr>
              <w:jc w:val="both"/>
              <w:rPr>
                <w:lang w:val="uk-UA"/>
              </w:rPr>
            </w:pPr>
          </w:p>
        </w:tc>
        <w:tc>
          <w:tcPr>
            <w:tcW w:w="808" w:type="dxa"/>
            <w:gridSpan w:val="2"/>
          </w:tcPr>
          <w:p w:rsidR="00982E4A" w:rsidRPr="005D3304" w:rsidRDefault="00450251" w:rsidP="00DF59E0">
            <w:pPr>
              <w:jc w:val="both"/>
              <w:rPr>
                <w:lang w:val="uk-UA"/>
              </w:rPr>
            </w:pPr>
            <w:r>
              <w:rPr>
                <w:lang w:val="uk-UA"/>
              </w:rPr>
              <w:t>20 балів виступи на семінарських</w:t>
            </w:r>
          </w:p>
        </w:tc>
        <w:tc>
          <w:tcPr>
            <w:tcW w:w="720" w:type="dxa"/>
          </w:tcPr>
          <w:p w:rsidR="00AC76DC" w:rsidRPr="005D3304" w:rsidRDefault="00450251" w:rsidP="00395013">
            <w:pPr>
              <w:jc w:val="both"/>
              <w:rPr>
                <w:lang w:val="uk-UA"/>
              </w:rPr>
            </w:pPr>
            <w:r>
              <w:rPr>
                <w:lang w:val="uk-UA"/>
              </w:rPr>
              <w:t>2 тижні</w:t>
            </w:r>
          </w:p>
        </w:tc>
      </w:tr>
      <w:tr w:rsidR="00450251" w:rsidRPr="00C67355" w:rsidTr="0067195D">
        <w:tc>
          <w:tcPr>
            <w:tcW w:w="2093" w:type="dxa"/>
            <w:gridSpan w:val="2"/>
          </w:tcPr>
          <w:p w:rsidR="00450251" w:rsidRPr="004B0B22" w:rsidRDefault="00450251" w:rsidP="00D30625">
            <w:pPr>
              <w:pStyle w:val="a5"/>
              <w:shd w:val="clear" w:color="auto" w:fill="FFFFFF"/>
              <w:ind w:left="567" w:hanging="709"/>
              <w:rPr>
                <w:b/>
                <w:bCs/>
                <w:color w:val="000000"/>
                <w:szCs w:val="38"/>
                <w:lang w:val="uk-UA"/>
              </w:rPr>
            </w:pPr>
            <w:r w:rsidRPr="004B0B22">
              <w:rPr>
                <w:b/>
                <w:bCs/>
                <w:color w:val="000000"/>
                <w:szCs w:val="38"/>
                <w:lang w:val="uk-UA"/>
              </w:rPr>
              <w:t xml:space="preserve">Тема 2. </w:t>
            </w:r>
            <w:r>
              <w:rPr>
                <w:b/>
                <w:bCs/>
                <w:color w:val="000000"/>
                <w:szCs w:val="38"/>
                <w:lang w:val="uk-UA"/>
              </w:rPr>
              <w:t>Стратегії</w:t>
            </w:r>
            <w:r w:rsidR="00D30625">
              <w:rPr>
                <w:b/>
                <w:bCs/>
                <w:color w:val="000000"/>
                <w:szCs w:val="38"/>
                <w:lang w:val="uk-UA"/>
              </w:rPr>
              <w:t xml:space="preserve"> </w:t>
            </w:r>
            <w:r>
              <w:rPr>
                <w:b/>
                <w:bCs/>
                <w:color w:val="000000"/>
                <w:szCs w:val="38"/>
                <w:lang w:val="uk-UA"/>
              </w:rPr>
              <w:t xml:space="preserve">побудови </w:t>
            </w:r>
            <w:r>
              <w:rPr>
                <w:b/>
                <w:bCs/>
                <w:color w:val="000000"/>
                <w:szCs w:val="38"/>
                <w:lang w:val="uk-UA"/>
              </w:rPr>
              <w:lastRenderedPageBreak/>
              <w:t>якісного експерименту.</w:t>
            </w:r>
          </w:p>
          <w:p w:rsidR="00450251" w:rsidRDefault="00450251" w:rsidP="00450251">
            <w:pPr>
              <w:pStyle w:val="a5"/>
              <w:shd w:val="clear" w:color="auto" w:fill="FFFFFF"/>
              <w:ind w:left="567"/>
              <w:jc w:val="both"/>
              <w:rPr>
                <w:bCs/>
                <w:color w:val="000000"/>
                <w:szCs w:val="38"/>
                <w:lang w:val="uk-UA"/>
              </w:rPr>
            </w:pPr>
          </w:p>
          <w:p w:rsidR="00450251" w:rsidRDefault="00450251" w:rsidP="00450251">
            <w:pPr>
              <w:pStyle w:val="a5"/>
              <w:numPr>
                <w:ilvl w:val="0"/>
                <w:numId w:val="30"/>
              </w:numPr>
              <w:shd w:val="clear" w:color="auto" w:fill="FFFFFF"/>
              <w:ind w:left="-142" w:firstLine="690"/>
              <w:contextualSpacing w:val="0"/>
              <w:jc w:val="both"/>
              <w:rPr>
                <w:color w:val="000000"/>
                <w:szCs w:val="28"/>
                <w:lang w:val="uk-UA" w:eastAsia="uk-UA"/>
              </w:rPr>
            </w:pPr>
            <w:r w:rsidRPr="00790FA0">
              <w:rPr>
                <w:bCs/>
                <w:color w:val="000000"/>
                <w:szCs w:val="38"/>
                <w:lang w:val="uk-UA"/>
              </w:rPr>
              <w:t>Вимоги до організації експер</w:t>
            </w:r>
            <w:r>
              <w:rPr>
                <w:bCs/>
                <w:color w:val="000000"/>
                <w:szCs w:val="38"/>
                <w:lang w:val="uk-UA"/>
              </w:rPr>
              <w:t>и</w:t>
            </w:r>
            <w:r w:rsidRPr="00790FA0">
              <w:rPr>
                <w:bCs/>
                <w:color w:val="000000"/>
                <w:szCs w:val="38"/>
                <w:lang w:val="uk-UA"/>
              </w:rPr>
              <w:t>менту із застосуванням якісних методів дослідження (</w:t>
            </w:r>
            <w:r w:rsidRPr="00E77541">
              <w:rPr>
                <w:color w:val="000000"/>
                <w:szCs w:val="28"/>
                <w:lang w:val="uk-UA" w:eastAsia="uk-UA"/>
              </w:rPr>
              <w:t xml:space="preserve">висунення гіпотез, збір якісних даних </w:t>
            </w:r>
            <w:r w:rsidRPr="00790FA0">
              <w:rPr>
                <w:color w:val="000000"/>
                <w:szCs w:val="28"/>
                <w:lang w:val="uk-UA" w:eastAsia="uk-UA"/>
              </w:rPr>
              <w:t>–</w:t>
            </w:r>
            <w:r w:rsidRPr="00E77541">
              <w:rPr>
                <w:color w:val="000000"/>
                <w:szCs w:val="28"/>
                <w:lang w:val="uk-UA" w:eastAsia="uk-UA"/>
              </w:rPr>
              <w:t xml:space="preserve"> представлених в шкалі найменувань, переходи між різнорівневими гіпотезами, обговорення гіпотез по відношенню до світу теорій, організація обговорення і валідних висновків</w:t>
            </w:r>
            <w:r w:rsidRPr="00790FA0">
              <w:rPr>
                <w:color w:val="000000"/>
                <w:szCs w:val="28"/>
                <w:lang w:val="uk-UA" w:eastAsia="uk-UA"/>
              </w:rPr>
              <w:t>; ключові аспекти застосування якісних методів у психологічних дослідженнях)</w:t>
            </w:r>
            <w:r w:rsidRPr="00E77541">
              <w:rPr>
                <w:color w:val="000000"/>
                <w:szCs w:val="28"/>
                <w:lang w:val="uk-UA" w:eastAsia="uk-UA"/>
              </w:rPr>
              <w:t>.</w:t>
            </w:r>
            <w:r w:rsidRPr="00790FA0">
              <w:rPr>
                <w:color w:val="000000"/>
                <w:szCs w:val="28"/>
                <w:lang w:val="uk-UA" w:eastAsia="uk-UA"/>
              </w:rPr>
              <w:t xml:space="preserve"> 2. </w:t>
            </w:r>
            <w:r w:rsidRPr="00790FA0">
              <w:rPr>
                <w:bCs/>
                <w:color w:val="000000"/>
                <w:szCs w:val="38"/>
                <w:lang w:val="uk-UA"/>
              </w:rPr>
              <w:t xml:space="preserve">Види якісних методів дослідження у психології. </w:t>
            </w:r>
            <w:r>
              <w:rPr>
                <w:bCs/>
                <w:color w:val="000000"/>
                <w:szCs w:val="38"/>
                <w:lang w:val="uk-UA"/>
              </w:rPr>
              <w:t xml:space="preserve">3. </w:t>
            </w:r>
            <w:r w:rsidRPr="00790FA0">
              <w:rPr>
                <w:color w:val="000000"/>
                <w:szCs w:val="28"/>
                <w:lang w:val="uk-UA" w:eastAsia="uk-UA"/>
              </w:rPr>
              <w:t>Феноменологічне дослідження: технологія застосування.</w:t>
            </w:r>
            <w:r>
              <w:rPr>
                <w:color w:val="000000"/>
                <w:szCs w:val="28"/>
                <w:lang w:val="uk-UA" w:eastAsia="uk-UA"/>
              </w:rPr>
              <w:t xml:space="preserve"> </w:t>
            </w:r>
          </w:p>
          <w:p w:rsidR="00450251" w:rsidRPr="002421B4" w:rsidRDefault="00450251" w:rsidP="00450251">
            <w:pPr>
              <w:widowControl w:val="0"/>
              <w:autoSpaceDE w:val="0"/>
              <w:autoSpaceDN w:val="0"/>
              <w:adjustRightInd w:val="0"/>
              <w:jc w:val="both"/>
              <w:rPr>
                <w:lang w:val="uk-UA"/>
              </w:rPr>
            </w:pPr>
          </w:p>
        </w:tc>
        <w:tc>
          <w:tcPr>
            <w:tcW w:w="850" w:type="dxa"/>
            <w:gridSpan w:val="2"/>
          </w:tcPr>
          <w:p w:rsidR="00450251" w:rsidRDefault="00450251" w:rsidP="00450251">
            <w:pPr>
              <w:jc w:val="both"/>
              <w:rPr>
                <w:sz w:val="24"/>
                <w:szCs w:val="24"/>
                <w:lang w:val="uk-UA"/>
              </w:rPr>
            </w:pPr>
            <w:r>
              <w:rPr>
                <w:sz w:val="24"/>
                <w:szCs w:val="24"/>
                <w:lang w:val="uk-UA"/>
              </w:rPr>
              <w:lastRenderedPageBreak/>
              <w:t xml:space="preserve">Лекція 2 </w:t>
            </w:r>
            <w:r>
              <w:rPr>
                <w:sz w:val="24"/>
                <w:szCs w:val="24"/>
                <w:lang w:val="uk-UA"/>
              </w:rPr>
              <w:lastRenderedPageBreak/>
              <w:t>год., семінар – 6 год.</w:t>
            </w:r>
          </w:p>
          <w:p w:rsidR="00450251" w:rsidRDefault="00450251" w:rsidP="00450251">
            <w:pPr>
              <w:jc w:val="both"/>
              <w:rPr>
                <w:lang w:val="uk-UA"/>
              </w:rPr>
            </w:pPr>
          </w:p>
        </w:tc>
        <w:tc>
          <w:tcPr>
            <w:tcW w:w="3402" w:type="dxa"/>
          </w:tcPr>
          <w:p w:rsidR="00450251" w:rsidRDefault="00450251" w:rsidP="00450251">
            <w:pPr>
              <w:pStyle w:val="12"/>
              <w:numPr>
                <w:ilvl w:val="0"/>
                <w:numId w:val="37"/>
              </w:numPr>
              <w:tabs>
                <w:tab w:val="left" w:pos="426"/>
              </w:tabs>
              <w:spacing w:line="240" w:lineRule="auto"/>
              <w:jc w:val="both"/>
              <w:rPr>
                <w:rFonts w:ascii="Times New Roman" w:hAnsi="Times New Roman"/>
                <w:sz w:val="24"/>
                <w:szCs w:val="24"/>
                <w:lang w:val="uk-UA"/>
              </w:rPr>
            </w:pPr>
            <w:r w:rsidRPr="00D33DD2">
              <w:rPr>
                <w:rFonts w:ascii="Times New Roman" w:hAnsi="Times New Roman"/>
                <w:sz w:val="24"/>
                <w:szCs w:val="24"/>
              </w:rPr>
              <w:lastRenderedPageBreak/>
              <w:t xml:space="preserve">Кроник А. А., Пажитнов А. Л., Левин </w:t>
            </w:r>
            <w:r w:rsidRPr="00D33DD2">
              <w:rPr>
                <w:rFonts w:ascii="Times New Roman" w:hAnsi="Times New Roman"/>
                <w:sz w:val="24"/>
                <w:szCs w:val="24"/>
              </w:rPr>
              <w:lastRenderedPageBreak/>
              <w:t>Б. М. Биографические тесты и медитации за персональным компьютером // Life-line и другие новые метод</w:t>
            </w:r>
            <w:r>
              <w:rPr>
                <w:rFonts w:ascii="Times New Roman" w:hAnsi="Times New Roman"/>
                <w:sz w:val="24"/>
                <w:szCs w:val="24"/>
              </w:rPr>
              <w:t>ы психологии жизненного пути. М</w:t>
            </w:r>
            <w:r>
              <w:rPr>
                <w:rFonts w:ascii="Times New Roman" w:hAnsi="Times New Roman"/>
                <w:sz w:val="24"/>
                <w:szCs w:val="24"/>
                <w:lang w:val="uk-UA"/>
              </w:rPr>
              <w:t>осква</w:t>
            </w:r>
            <w:r w:rsidRPr="00D33DD2">
              <w:rPr>
                <w:rFonts w:ascii="Times New Roman" w:hAnsi="Times New Roman"/>
                <w:sz w:val="24"/>
                <w:szCs w:val="24"/>
              </w:rPr>
              <w:t xml:space="preserve">: Прогресс–Культура, 1993. С.15–42. </w:t>
            </w:r>
          </w:p>
          <w:p w:rsidR="00450251" w:rsidRDefault="00450251" w:rsidP="00450251">
            <w:pPr>
              <w:pStyle w:val="12"/>
              <w:numPr>
                <w:ilvl w:val="0"/>
                <w:numId w:val="37"/>
              </w:numPr>
              <w:tabs>
                <w:tab w:val="left" w:pos="426"/>
              </w:tabs>
              <w:spacing w:line="240" w:lineRule="auto"/>
              <w:jc w:val="both"/>
              <w:rPr>
                <w:rFonts w:ascii="Times New Roman" w:hAnsi="Times New Roman"/>
                <w:sz w:val="24"/>
                <w:szCs w:val="24"/>
                <w:lang w:val="uk-UA"/>
              </w:rPr>
            </w:pPr>
            <w:r w:rsidRPr="00D33DD2">
              <w:rPr>
                <w:rFonts w:ascii="Times New Roman" w:hAnsi="Times New Roman"/>
                <w:sz w:val="24"/>
                <w:szCs w:val="24"/>
              </w:rPr>
              <w:t>Кроник А. А., Ахмеров Р. А. Каузометрия: методы самопознания, психодиагностики и психотерапии в психологии жизненного пути М</w:t>
            </w:r>
            <w:r>
              <w:rPr>
                <w:rFonts w:ascii="Times New Roman" w:hAnsi="Times New Roman"/>
                <w:sz w:val="24"/>
                <w:szCs w:val="24"/>
                <w:lang w:val="uk-UA"/>
              </w:rPr>
              <w:t>оска</w:t>
            </w:r>
            <w:r w:rsidRPr="00D33DD2">
              <w:rPr>
                <w:rFonts w:ascii="Times New Roman" w:hAnsi="Times New Roman"/>
                <w:sz w:val="24"/>
                <w:szCs w:val="24"/>
              </w:rPr>
              <w:t xml:space="preserve">: Смысл, 2003. 284 с. </w:t>
            </w:r>
          </w:p>
          <w:p w:rsidR="00450251" w:rsidRPr="00D33DD2" w:rsidRDefault="00450251" w:rsidP="00450251">
            <w:pPr>
              <w:pStyle w:val="12"/>
              <w:numPr>
                <w:ilvl w:val="0"/>
                <w:numId w:val="37"/>
              </w:numPr>
              <w:shd w:val="clear" w:color="auto" w:fill="FFFFFF"/>
              <w:tabs>
                <w:tab w:val="left" w:pos="426"/>
              </w:tabs>
              <w:spacing w:line="240" w:lineRule="auto"/>
              <w:jc w:val="both"/>
              <w:rPr>
                <w:b/>
                <w:bCs/>
                <w:spacing w:val="-6"/>
                <w:sz w:val="24"/>
                <w:szCs w:val="24"/>
                <w:lang w:val="uk-UA"/>
              </w:rPr>
            </w:pPr>
            <w:r w:rsidRPr="00D33DD2">
              <w:rPr>
                <w:rFonts w:ascii="Times New Roman" w:hAnsi="Times New Roman"/>
                <w:sz w:val="24"/>
                <w:szCs w:val="24"/>
              </w:rPr>
              <w:t>Коржова Е. Ю. Методика «Психологическая автобиография» в психодиагностике жизненных ситуаций: [методическое пособие / ред. Л. Ф. Бурлачука]. К</w:t>
            </w:r>
            <w:r w:rsidRPr="00D33DD2">
              <w:rPr>
                <w:rFonts w:ascii="Times New Roman" w:hAnsi="Times New Roman"/>
                <w:sz w:val="24"/>
                <w:szCs w:val="24"/>
                <w:lang w:val="uk-UA"/>
              </w:rPr>
              <w:t>иев</w:t>
            </w:r>
            <w:r w:rsidRPr="00D33DD2">
              <w:rPr>
                <w:rFonts w:ascii="Times New Roman" w:hAnsi="Times New Roman"/>
                <w:sz w:val="24"/>
                <w:szCs w:val="24"/>
              </w:rPr>
              <w:t>: МАУП, 1994. 109с.</w:t>
            </w:r>
          </w:p>
          <w:p w:rsidR="00450251" w:rsidRPr="00111526" w:rsidRDefault="00450251" w:rsidP="00450251">
            <w:pPr>
              <w:jc w:val="both"/>
              <w:rPr>
                <w:szCs w:val="28"/>
              </w:rPr>
            </w:pPr>
          </w:p>
        </w:tc>
        <w:tc>
          <w:tcPr>
            <w:tcW w:w="1698" w:type="dxa"/>
          </w:tcPr>
          <w:p w:rsidR="00450251" w:rsidRPr="00B360E2" w:rsidRDefault="00450251" w:rsidP="00450251">
            <w:pPr>
              <w:tabs>
                <w:tab w:val="left" w:pos="910"/>
              </w:tabs>
              <w:spacing w:line="237" w:lineRule="auto"/>
              <w:jc w:val="both"/>
              <w:rPr>
                <w:lang w:val="uk-UA"/>
              </w:rPr>
            </w:pPr>
            <w:r w:rsidRPr="00300A9C">
              <w:rPr>
                <w:szCs w:val="28"/>
                <w:lang w:val="uk-UA"/>
              </w:rPr>
              <w:lastRenderedPageBreak/>
              <w:t xml:space="preserve">Розробити дизайн </w:t>
            </w:r>
            <w:r w:rsidRPr="00300A9C">
              <w:rPr>
                <w:szCs w:val="28"/>
                <w:lang w:val="uk-UA"/>
              </w:rPr>
              <w:lastRenderedPageBreak/>
              <w:t>якісного експерименту</w:t>
            </w:r>
            <w:r>
              <w:rPr>
                <w:szCs w:val="28"/>
                <w:lang w:val="uk-UA"/>
              </w:rPr>
              <w:t xml:space="preserve"> </w:t>
            </w:r>
          </w:p>
        </w:tc>
        <w:tc>
          <w:tcPr>
            <w:tcW w:w="808" w:type="dxa"/>
            <w:gridSpan w:val="2"/>
          </w:tcPr>
          <w:p w:rsidR="00450251" w:rsidRDefault="00450251" w:rsidP="00450251">
            <w:pPr>
              <w:jc w:val="both"/>
              <w:rPr>
                <w:lang w:val="uk-UA"/>
              </w:rPr>
            </w:pPr>
            <w:r>
              <w:rPr>
                <w:lang w:val="uk-UA"/>
              </w:rPr>
              <w:lastRenderedPageBreak/>
              <w:t xml:space="preserve">20 балів </w:t>
            </w:r>
            <w:r>
              <w:rPr>
                <w:lang w:val="uk-UA"/>
              </w:rPr>
              <w:lastRenderedPageBreak/>
              <w:t>завдання + 10 балів виступи на семінарських</w:t>
            </w:r>
          </w:p>
          <w:p w:rsidR="00450251" w:rsidRDefault="00450251" w:rsidP="00450251">
            <w:pPr>
              <w:tabs>
                <w:tab w:val="left" w:pos="910"/>
              </w:tabs>
              <w:spacing w:line="237" w:lineRule="auto"/>
              <w:ind w:firstLine="720"/>
              <w:jc w:val="both"/>
              <w:rPr>
                <w:szCs w:val="28"/>
                <w:lang w:val="uk-UA"/>
              </w:rPr>
            </w:pPr>
          </w:p>
          <w:p w:rsidR="00450251" w:rsidRDefault="00450251" w:rsidP="00450251">
            <w:pPr>
              <w:tabs>
                <w:tab w:val="left" w:pos="910"/>
              </w:tabs>
              <w:spacing w:line="237" w:lineRule="auto"/>
              <w:ind w:firstLine="720"/>
              <w:jc w:val="both"/>
              <w:rPr>
                <w:szCs w:val="28"/>
                <w:lang w:val="uk-UA"/>
              </w:rPr>
            </w:pPr>
          </w:p>
          <w:p w:rsidR="00450251" w:rsidRDefault="00450251" w:rsidP="00450251">
            <w:pPr>
              <w:tabs>
                <w:tab w:val="left" w:pos="910"/>
              </w:tabs>
              <w:spacing w:line="237" w:lineRule="auto"/>
              <w:ind w:firstLine="720"/>
              <w:jc w:val="both"/>
              <w:rPr>
                <w:szCs w:val="28"/>
                <w:lang w:val="uk-UA"/>
              </w:rPr>
            </w:pPr>
          </w:p>
          <w:p w:rsidR="00450251" w:rsidRDefault="00450251" w:rsidP="00450251">
            <w:pPr>
              <w:tabs>
                <w:tab w:val="left" w:pos="910"/>
              </w:tabs>
              <w:spacing w:line="237" w:lineRule="auto"/>
              <w:ind w:firstLine="720"/>
              <w:jc w:val="both"/>
              <w:rPr>
                <w:szCs w:val="28"/>
                <w:lang w:val="uk-UA"/>
              </w:rPr>
            </w:pPr>
            <w:r>
              <w:rPr>
                <w:szCs w:val="28"/>
                <w:lang w:val="uk-UA"/>
              </w:rPr>
              <w:t>В</w:t>
            </w:r>
          </w:p>
          <w:p w:rsidR="00450251" w:rsidRPr="00953DD2" w:rsidRDefault="00450251" w:rsidP="00450251">
            <w:pPr>
              <w:tabs>
                <w:tab w:val="left" w:pos="910"/>
              </w:tabs>
              <w:spacing w:line="237" w:lineRule="auto"/>
              <w:ind w:firstLine="720"/>
              <w:jc w:val="both"/>
              <w:rPr>
                <w:szCs w:val="28"/>
                <w:lang w:val="uk-UA"/>
              </w:rPr>
            </w:pPr>
          </w:p>
          <w:p w:rsidR="00450251" w:rsidRDefault="00450251" w:rsidP="00450251">
            <w:pPr>
              <w:jc w:val="both"/>
              <w:rPr>
                <w:lang w:val="uk-UA"/>
              </w:rPr>
            </w:pPr>
          </w:p>
        </w:tc>
        <w:tc>
          <w:tcPr>
            <w:tcW w:w="720" w:type="dxa"/>
          </w:tcPr>
          <w:p w:rsidR="00450251" w:rsidRDefault="00450251" w:rsidP="00450251">
            <w:pPr>
              <w:jc w:val="both"/>
              <w:rPr>
                <w:lang w:val="uk-UA"/>
              </w:rPr>
            </w:pPr>
            <w:r>
              <w:rPr>
                <w:lang w:val="uk-UA"/>
              </w:rPr>
              <w:lastRenderedPageBreak/>
              <w:t>2 тижн</w:t>
            </w:r>
            <w:r>
              <w:rPr>
                <w:lang w:val="uk-UA"/>
              </w:rPr>
              <w:lastRenderedPageBreak/>
              <w:t>і</w:t>
            </w:r>
          </w:p>
        </w:tc>
      </w:tr>
      <w:tr w:rsidR="00450251" w:rsidRPr="00C67355" w:rsidTr="0067195D">
        <w:tc>
          <w:tcPr>
            <w:tcW w:w="2093" w:type="dxa"/>
            <w:gridSpan w:val="2"/>
          </w:tcPr>
          <w:p w:rsidR="00450251" w:rsidRPr="00D30625" w:rsidRDefault="00450251" w:rsidP="00D30625">
            <w:pPr>
              <w:shd w:val="clear" w:color="auto" w:fill="FFFFFF"/>
              <w:jc w:val="both"/>
              <w:rPr>
                <w:b/>
                <w:color w:val="000000"/>
                <w:szCs w:val="28"/>
                <w:lang w:val="uk-UA" w:eastAsia="uk-UA"/>
              </w:rPr>
            </w:pPr>
            <w:r w:rsidRPr="00D30625">
              <w:rPr>
                <w:b/>
                <w:color w:val="000000"/>
                <w:szCs w:val="28"/>
                <w:lang w:val="uk-UA" w:eastAsia="uk-UA"/>
              </w:rPr>
              <w:lastRenderedPageBreak/>
              <w:t xml:space="preserve">Тема 3. Наратив як якісний метод у психологічних дослідженнях. </w:t>
            </w:r>
          </w:p>
          <w:p w:rsidR="00450251" w:rsidRDefault="00450251" w:rsidP="00450251">
            <w:pPr>
              <w:pStyle w:val="a5"/>
              <w:numPr>
                <w:ilvl w:val="0"/>
                <w:numId w:val="31"/>
              </w:numPr>
              <w:shd w:val="clear" w:color="auto" w:fill="FFFFFF"/>
              <w:ind w:left="-142" w:firstLine="690"/>
              <w:contextualSpacing w:val="0"/>
              <w:jc w:val="both"/>
              <w:rPr>
                <w:color w:val="000000"/>
                <w:szCs w:val="28"/>
                <w:lang w:val="uk-UA" w:eastAsia="uk-UA"/>
              </w:rPr>
            </w:pPr>
            <w:r>
              <w:rPr>
                <w:color w:val="000000"/>
                <w:szCs w:val="28"/>
                <w:lang w:val="uk-UA" w:eastAsia="uk-UA"/>
              </w:rPr>
              <w:t xml:space="preserve">Особливості застосування методу наративу. Типи наративів. Аналіз оповіді. Кодування якісних даних. 2. Біографічні методи як наративна технологія. Реконструкція історії життя. 3. Аналіз дискурсу. Схема аналізу. Змістовий аналіз текстів. Загальна схема змістового аналізу. </w:t>
            </w:r>
            <w:r>
              <w:rPr>
                <w:color w:val="000000"/>
                <w:szCs w:val="28"/>
                <w:lang w:val="uk-UA" w:eastAsia="uk-UA"/>
              </w:rPr>
              <w:lastRenderedPageBreak/>
              <w:t>Моделі змістового аналізу.</w:t>
            </w:r>
          </w:p>
          <w:p w:rsidR="00450251" w:rsidRPr="002421B4" w:rsidRDefault="00450251" w:rsidP="00450251">
            <w:pPr>
              <w:jc w:val="both"/>
              <w:outlineLvl w:val="0"/>
              <w:rPr>
                <w:b/>
                <w:lang w:val="uk-UA"/>
              </w:rPr>
            </w:pPr>
          </w:p>
        </w:tc>
        <w:tc>
          <w:tcPr>
            <w:tcW w:w="850" w:type="dxa"/>
            <w:gridSpan w:val="2"/>
          </w:tcPr>
          <w:p w:rsidR="00450251" w:rsidRDefault="00450251" w:rsidP="00450251">
            <w:pPr>
              <w:jc w:val="both"/>
              <w:rPr>
                <w:sz w:val="24"/>
                <w:szCs w:val="24"/>
                <w:lang w:val="uk-UA"/>
              </w:rPr>
            </w:pPr>
            <w:r>
              <w:rPr>
                <w:sz w:val="24"/>
                <w:szCs w:val="24"/>
                <w:lang w:val="uk-UA"/>
              </w:rPr>
              <w:lastRenderedPageBreak/>
              <w:t>Лекція 2 год., практичні – 6 год.</w:t>
            </w:r>
          </w:p>
          <w:p w:rsidR="00450251" w:rsidRDefault="00450251" w:rsidP="00450251">
            <w:pPr>
              <w:jc w:val="both"/>
              <w:rPr>
                <w:lang w:val="uk-UA"/>
              </w:rPr>
            </w:pPr>
          </w:p>
        </w:tc>
        <w:tc>
          <w:tcPr>
            <w:tcW w:w="3402" w:type="dxa"/>
          </w:tcPr>
          <w:p w:rsidR="00450251" w:rsidRDefault="00450251" w:rsidP="00450251">
            <w:pPr>
              <w:pStyle w:val="12"/>
              <w:numPr>
                <w:ilvl w:val="0"/>
                <w:numId w:val="38"/>
              </w:numPr>
              <w:shd w:val="clear" w:color="auto" w:fill="FFFFFF"/>
              <w:tabs>
                <w:tab w:val="left" w:pos="346"/>
                <w:tab w:val="left" w:pos="426"/>
              </w:tabs>
              <w:spacing w:before="53" w:line="240" w:lineRule="auto"/>
              <w:jc w:val="both"/>
              <w:rPr>
                <w:rFonts w:ascii="Times New Roman" w:hAnsi="Times New Roman"/>
                <w:sz w:val="24"/>
                <w:szCs w:val="24"/>
                <w:lang w:val="uk-UA"/>
              </w:rPr>
            </w:pPr>
            <w:r w:rsidRPr="00300A9C">
              <w:rPr>
                <w:rFonts w:ascii="Times New Roman" w:hAnsi="Times New Roman"/>
                <w:sz w:val="24"/>
                <w:szCs w:val="24"/>
                <w:lang w:val="uk-UA"/>
              </w:rPr>
              <w:t>Наративні психотехнології / Н. В. Чепелєва, М. Л. Смульсон, О. М.  Шиловська, Ф. Ю. Гуцол; за ред. Н. В. Чепелєвої. – К.: Главник, 2007. – 146 с.</w:t>
            </w:r>
          </w:p>
          <w:p w:rsidR="00450251" w:rsidRDefault="00450251" w:rsidP="00450251">
            <w:pPr>
              <w:pStyle w:val="12"/>
              <w:numPr>
                <w:ilvl w:val="0"/>
                <w:numId w:val="38"/>
              </w:numPr>
              <w:shd w:val="clear" w:color="auto" w:fill="FFFFFF"/>
              <w:tabs>
                <w:tab w:val="left" w:pos="346"/>
                <w:tab w:val="left" w:pos="426"/>
              </w:tabs>
              <w:spacing w:before="53" w:line="240" w:lineRule="auto"/>
              <w:jc w:val="both"/>
              <w:rPr>
                <w:rFonts w:ascii="Times New Roman" w:hAnsi="Times New Roman"/>
                <w:sz w:val="24"/>
                <w:szCs w:val="24"/>
                <w:lang w:val="uk-UA"/>
              </w:rPr>
            </w:pPr>
            <w:r w:rsidRPr="00D33DD2">
              <w:rPr>
                <w:rFonts w:ascii="Times New Roman" w:hAnsi="Times New Roman"/>
                <w:sz w:val="24"/>
                <w:szCs w:val="24"/>
                <w:lang w:val="uk-UA"/>
              </w:rPr>
              <w:t xml:space="preserve"> Панцеровский В. В. </w:t>
            </w:r>
            <w:r w:rsidRPr="00D33DD2">
              <w:rPr>
                <w:rFonts w:ascii="Times New Roman" w:hAnsi="Times New Roman"/>
                <w:sz w:val="24"/>
                <w:szCs w:val="24"/>
                <w:lang w:val="en-US"/>
              </w:rPr>
              <w:t>SPSS</w:t>
            </w:r>
            <w:r w:rsidRPr="00D33DD2">
              <w:rPr>
                <w:rFonts w:ascii="Times New Roman" w:hAnsi="Times New Roman"/>
                <w:sz w:val="24"/>
                <w:szCs w:val="24"/>
                <w:lang w:val="uk-UA"/>
              </w:rPr>
              <w:t xml:space="preserve"> для социологов / Панцеровский В. В., Панцеровская В. В. – М.: Учебное пособие И</w:t>
            </w:r>
            <w:r w:rsidRPr="00D33DD2">
              <w:rPr>
                <w:rFonts w:ascii="Times New Roman" w:hAnsi="Times New Roman"/>
                <w:sz w:val="24"/>
                <w:szCs w:val="24"/>
              </w:rPr>
              <w:t>СЭПН РАН, 2005. – 433 с.</w:t>
            </w:r>
          </w:p>
          <w:p w:rsidR="00450251" w:rsidRDefault="00450251" w:rsidP="00450251">
            <w:pPr>
              <w:pStyle w:val="12"/>
              <w:numPr>
                <w:ilvl w:val="0"/>
                <w:numId w:val="38"/>
              </w:numPr>
              <w:shd w:val="clear" w:color="auto" w:fill="FFFFFF"/>
              <w:tabs>
                <w:tab w:val="left" w:pos="346"/>
                <w:tab w:val="left" w:pos="426"/>
              </w:tabs>
              <w:spacing w:before="53" w:line="240" w:lineRule="auto"/>
              <w:jc w:val="both"/>
              <w:rPr>
                <w:rFonts w:ascii="Times New Roman" w:hAnsi="Times New Roman"/>
                <w:sz w:val="24"/>
                <w:szCs w:val="24"/>
                <w:lang w:val="uk-UA"/>
              </w:rPr>
            </w:pPr>
            <w:r w:rsidRPr="00D33DD2">
              <w:rPr>
                <w:rFonts w:ascii="Times New Roman" w:hAnsi="Times New Roman"/>
                <w:sz w:val="24"/>
                <w:szCs w:val="24"/>
                <w:lang w:val="uk-UA"/>
              </w:rPr>
              <w:t xml:space="preserve">Титаренко Т. М. Наративні практики організації особистісного </w:t>
            </w:r>
            <w:r w:rsidRPr="00D33DD2">
              <w:rPr>
                <w:rFonts w:ascii="Times New Roman" w:hAnsi="Times New Roman"/>
                <w:sz w:val="24"/>
                <w:szCs w:val="24"/>
                <w:lang w:val="uk-UA"/>
              </w:rPr>
              <w:lastRenderedPageBreak/>
              <w:t>майбутнього// Наукові студії із соціальної та політичної психології: зб. статей. К</w:t>
            </w:r>
            <w:r>
              <w:rPr>
                <w:rFonts w:ascii="Times New Roman" w:hAnsi="Times New Roman"/>
                <w:sz w:val="24"/>
                <w:szCs w:val="24"/>
                <w:lang w:val="uk-UA"/>
              </w:rPr>
              <w:t>иїв</w:t>
            </w:r>
            <w:r w:rsidRPr="00D33DD2">
              <w:rPr>
                <w:rFonts w:ascii="Times New Roman" w:hAnsi="Times New Roman"/>
                <w:sz w:val="24"/>
                <w:szCs w:val="24"/>
                <w:lang w:val="uk-UA"/>
              </w:rPr>
              <w:t xml:space="preserve">: Міленіум, 2009. Вип. 22 (25). С. 11-18. </w:t>
            </w:r>
          </w:p>
          <w:p w:rsidR="00450251" w:rsidRPr="00D33DD2" w:rsidRDefault="00450251" w:rsidP="00450251">
            <w:pPr>
              <w:pStyle w:val="12"/>
              <w:numPr>
                <w:ilvl w:val="0"/>
                <w:numId w:val="38"/>
              </w:numPr>
              <w:shd w:val="clear" w:color="auto" w:fill="FFFFFF"/>
              <w:tabs>
                <w:tab w:val="left" w:pos="346"/>
                <w:tab w:val="left" w:pos="426"/>
              </w:tabs>
              <w:spacing w:before="53" w:line="240" w:lineRule="auto"/>
              <w:jc w:val="both"/>
              <w:rPr>
                <w:rFonts w:ascii="Times New Roman" w:hAnsi="Times New Roman"/>
                <w:sz w:val="24"/>
                <w:szCs w:val="24"/>
                <w:lang w:val="uk-UA"/>
              </w:rPr>
            </w:pPr>
            <w:r w:rsidRPr="00D33DD2">
              <w:rPr>
                <w:rFonts w:ascii="Times New Roman" w:hAnsi="Times New Roman"/>
                <w:sz w:val="24"/>
                <w:szCs w:val="24"/>
                <w:lang w:val="en-GB"/>
              </w:rPr>
              <w:t xml:space="preserve">Braun Virginia and Clarke Victoria. </w:t>
            </w:r>
            <w:r w:rsidRPr="00D33DD2">
              <w:rPr>
                <w:rFonts w:ascii="Times New Roman" w:hAnsi="Times New Roman"/>
                <w:sz w:val="24"/>
                <w:szCs w:val="24"/>
                <w:lang w:val="en-US"/>
              </w:rPr>
              <w:t>Using thematic analysis in psychology. Qualitative Research in Psychology, 3 (2). 2006.</w:t>
            </w:r>
            <w:r w:rsidRPr="00D33DD2">
              <w:rPr>
                <w:rFonts w:ascii="Times New Roman" w:hAnsi="Times New Roman"/>
                <w:sz w:val="24"/>
                <w:szCs w:val="24"/>
              </w:rPr>
              <w:t xml:space="preserve"> Р</w:t>
            </w:r>
            <w:r w:rsidRPr="00D33DD2">
              <w:rPr>
                <w:rFonts w:ascii="Times New Roman" w:hAnsi="Times New Roman"/>
                <w:sz w:val="24"/>
                <w:szCs w:val="24"/>
                <w:lang w:val="en-US"/>
              </w:rPr>
              <w:t xml:space="preserve">.77-101. </w:t>
            </w:r>
          </w:p>
          <w:p w:rsidR="00450251" w:rsidRPr="00EE576C" w:rsidRDefault="00450251" w:rsidP="00450251">
            <w:pPr>
              <w:ind w:left="360"/>
              <w:jc w:val="both"/>
              <w:rPr>
                <w:sz w:val="24"/>
                <w:szCs w:val="24"/>
                <w:lang w:val="uk-UA"/>
              </w:rPr>
            </w:pPr>
          </w:p>
          <w:p w:rsidR="00450251" w:rsidRPr="00111526" w:rsidRDefault="00450251" w:rsidP="00450251">
            <w:pPr>
              <w:jc w:val="both"/>
              <w:rPr>
                <w:szCs w:val="28"/>
              </w:rPr>
            </w:pPr>
          </w:p>
        </w:tc>
        <w:tc>
          <w:tcPr>
            <w:tcW w:w="1698" w:type="dxa"/>
          </w:tcPr>
          <w:p w:rsidR="00450251" w:rsidRDefault="00450251" w:rsidP="00450251">
            <w:pPr>
              <w:pStyle w:val="a3"/>
              <w:spacing w:after="0"/>
              <w:ind w:left="0"/>
              <w:jc w:val="both"/>
              <w:rPr>
                <w:bCs/>
                <w:lang w:val="uk-UA"/>
              </w:rPr>
            </w:pPr>
            <w:r w:rsidRPr="00300A9C">
              <w:rPr>
                <w:szCs w:val="28"/>
                <w:lang w:val="uk-UA"/>
              </w:rPr>
              <w:lastRenderedPageBreak/>
              <w:t>Здійснити аналіз наративу. Визначити тип наративу. Виділити ключові проблеми ав</w:t>
            </w:r>
            <w:r>
              <w:rPr>
                <w:szCs w:val="28"/>
                <w:lang w:val="uk-UA"/>
              </w:rPr>
              <w:t xml:space="preserve">тора наративу, його переживання </w:t>
            </w:r>
          </w:p>
        </w:tc>
        <w:tc>
          <w:tcPr>
            <w:tcW w:w="808" w:type="dxa"/>
            <w:gridSpan w:val="2"/>
          </w:tcPr>
          <w:p w:rsidR="00450251" w:rsidRPr="00953DD2" w:rsidRDefault="00450251" w:rsidP="00450251">
            <w:pPr>
              <w:tabs>
                <w:tab w:val="left" w:pos="910"/>
              </w:tabs>
              <w:spacing w:line="237" w:lineRule="auto"/>
              <w:ind w:firstLine="720"/>
              <w:jc w:val="both"/>
              <w:rPr>
                <w:szCs w:val="28"/>
                <w:lang w:val="uk-UA"/>
              </w:rPr>
            </w:pPr>
            <w:r>
              <w:rPr>
                <w:szCs w:val="28"/>
                <w:lang w:val="uk-UA"/>
              </w:rPr>
              <w:t>220 балів завдання</w:t>
            </w:r>
          </w:p>
          <w:p w:rsidR="00450251" w:rsidRDefault="00450251" w:rsidP="00450251">
            <w:pPr>
              <w:jc w:val="both"/>
              <w:rPr>
                <w:lang w:val="uk-UA"/>
              </w:rPr>
            </w:pPr>
          </w:p>
        </w:tc>
        <w:tc>
          <w:tcPr>
            <w:tcW w:w="720" w:type="dxa"/>
          </w:tcPr>
          <w:p w:rsidR="00450251" w:rsidRDefault="00450251" w:rsidP="00450251">
            <w:pPr>
              <w:jc w:val="both"/>
              <w:rPr>
                <w:lang w:val="uk-UA"/>
              </w:rPr>
            </w:pPr>
            <w:r>
              <w:rPr>
                <w:sz w:val="24"/>
                <w:szCs w:val="24"/>
                <w:lang w:val="uk-UA"/>
              </w:rPr>
              <w:t>2 тижні</w:t>
            </w:r>
          </w:p>
        </w:tc>
      </w:tr>
      <w:tr w:rsidR="00450251" w:rsidRPr="00F17B32" w:rsidTr="0067195D">
        <w:tc>
          <w:tcPr>
            <w:tcW w:w="2093" w:type="dxa"/>
            <w:gridSpan w:val="2"/>
          </w:tcPr>
          <w:p w:rsidR="00450251" w:rsidRPr="00D17475" w:rsidRDefault="00450251" w:rsidP="00D17475">
            <w:pPr>
              <w:shd w:val="clear" w:color="auto" w:fill="FFFFFF"/>
              <w:jc w:val="both"/>
              <w:rPr>
                <w:b/>
                <w:color w:val="000000"/>
                <w:szCs w:val="28"/>
                <w:lang w:val="uk-UA" w:eastAsia="uk-UA"/>
              </w:rPr>
            </w:pPr>
            <w:r w:rsidRPr="00D17475">
              <w:rPr>
                <w:b/>
                <w:color w:val="000000"/>
                <w:szCs w:val="28"/>
                <w:lang w:val="uk-UA" w:eastAsia="uk-UA"/>
              </w:rPr>
              <w:lastRenderedPageBreak/>
              <w:t>Тема 4. Тематичний аналіз як якісний метод дослідження у психології.</w:t>
            </w:r>
          </w:p>
          <w:p w:rsidR="00450251" w:rsidRPr="002421B4" w:rsidRDefault="00450251" w:rsidP="00450251">
            <w:pPr>
              <w:jc w:val="both"/>
              <w:rPr>
                <w:b/>
                <w:lang w:val="uk-UA"/>
              </w:rPr>
            </w:pPr>
            <w:r w:rsidRPr="00041ED7">
              <w:rPr>
                <w:color w:val="000000"/>
                <w:szCs w:val="28"/>
                <w:lang w:val="uk-UA" w:eastAsia="uk-UA"/>
              </w:rPr>
              <w:t>Тематичний аналіз як основний якісний метод дослідження.</w:t>
            </w:r>
            <w:r>
              <w:rPr>
                <w:color w:val="000000"/>
                <w:szCs w:val="28"/>
                <w:lang w:val="uk-UA" w:eastAsia="uk-UA"/>
              </w:rPr>
              <w:t xml:space="preserve"> Переваги та застереження у застосуванні. Види тематичного аналізу. 2. Вимоги до вибору тем у тематичному аналізі. Створення тематичного поля дослідження. 3. </w:t>
            </w:r>
            <w:r w:rsidRPr="00041ED7">
              <w:rPr>
                <w:bCs/>
                <w:szCs w:val="28"/>
              </w:rPr>
              <w:t xml:space="preserve">Вимоги до формулювання запитань для </w:t>
            </w:r>
            <w:r>
              <w:rPr>
                <w:bCs/>
                <w:szCs w:val="28"/>
                <w:lang w:val="uk-UA"/>
              </w:rPr>
              <w:t>тематичного аналізу. 4. Етапи проведення тематичного аналізу.</w:t>
            </w:r>
          </w:p>
        </w:tc>
        <w:tc>
          <w:tcPr>
            <w:tcW w:w="850" w:type="dxa"/>
            <w:gridSpan w:val="2"/>
          </w:tcPr>
          <w:p w:rsidR="00450251" w:rsidRDefault="00450251" w:rsidP="00450251">
            <w:pPr>
              <w:jc w:val="both"/>
              <w:rPr>
                <w:sz w:val="24"/>
                <w:szCs w:val="24"/>
                <w:lang w:val="uk-UA"/>
              </w:rPr>
            </w:pPr>
            <w:r>
              <w:rPr>
                <w:sz w:val="24"/>
                <w:szCs w:val="24"/>
                <w:lang w:val="uk-UA"/>
              </w:rPr>
              <w:t>Лекція 2 год., практичні – 4 год.</w:t>
            </w:r>
          </w:p>
          <w:p w:rsidR="00450251" w:rsidRDefault="00450251" w:rsidP="00450251">
            <w:pPr>
              <w:jc w:val="both"/>
              <w:rPr>
                <w:lang w:val="uk-UA"/>
              </w:rPr>
            </w:pPr>
          </w:p>
        </w:tc>
        <w:tc>
          <w:tcPr>
            <w:tcW w:w="3402" w:type="dxa"/>
          </w:tcPr>
          <w:p w:rsidR="00D17475" w:rsidRPr="00D33DD2" w:rsidRDefault="00D17475" w:rsidP="00D17475">
            <w:pPr>
              <w:pStyle w:val="12"/>
              <w:numPr>
                <w:ilvl w:val="0"/>
                <w:numId w:val="35"/>
              </w:numPr>
              <w:shd w:val="clear" w:color="auto" w:fill="FFFFFF"/>
              <w:tabs>
                <w:tab w:val="left" w:pos="346"/>
                <w:tab w:val="left" w:pos="567"/>
              </w:tabs>
              <w:spacing w:before="53" w:line="360" w:lineRule="auto"/>
              <w:jc w:val="both"/>
              <w:rPr>
                <w:rFonts w:ascii="Times New Roman" w:hAnsi="Times New Roman"/>
                <w:sz w:val="24"/>
                <w:szCs w:val="24"/>
                <w:lang w:val="uk-UA"/>
              </w:rPr>
            </w:pPr>
            <w:r w:rsidRPr="00D33DD2">
              <w:rPr>
                <w:rFonts w:ascii="Times New Roman" w:hAnsi="Times New Roman"/>
                <w:sz w:val="24"/>
                <w:szCs w:val="24"/>
                <w:lang w:val="uk-UA"/>
              </w:rPr>
              <w:t>Брунер Дж. Жизнь как нарратив. / Дж. Брунер // Постнеклассическая психология. – 2005. - № 1. – С.9-30.</w:t>
            </w:r>
          </w:p>
          <w:p w:rsidR="00D17475" w:rsidRDefault="00D17475" w:rsidP="00D17475">
            <w:pPr>
              <w:pStyle w:val="12"/>
              <w:numPr>
                <w:ilvl w:val="0"/>
                <w:numId w:val="35"/>
              </w:numPr>
              <w:shd w:val="clear" w:color="auto" w:fill="FFFFFF"/>
              <w:tabs>
                <w:tab w:val="left" w:pos="346"/>
                <w:tab w:val="left" w:pos="426"/>
              </w:tabs>
              <w:spacing w:before="53" w:line="240" w:lineRule="auto"/>
              <w:jc w:val="both"/>
              <w:rPr>
                <w:rFonts w:ascii="Times New Roman" w:hAnsi="Times New Roman"/>
                <w:sz w:val="24"/>
                <w:szCs w:val="24"/>
                <w:lang w:val="uk-UA"/>
              </w:rPr>
            </w:pPr>
            <w:r w:rsidRPr="00D33DD2">
              <w:rPr>
                <w:rFonts w:ascii="Times New Roman" w:hAnsi="Times New Roman"/>
                <w:sz w:val="24"/>
                <w:szCs w:val="24"/>
                <w:lang w:val="uk-UA"/>
              </w:rPr>
              <w:t>Титаренко Т. М. Наративні практики організації особистісного майбутнього// Наукові студії із соціальної та політичної психології: зб. статей. К</w:t>
            </w:r>
            <w:r>
              <w:rPr>
                <w:rFonts w:ascii="Times New Roman" w:hAnsi="Times New Roman"/>
                <w:sz w:val="24"/>
                <w:szCs w:val="24"/>
                <w:lang w:val="uk-UA"/>
              </w:rPr>
              <w:t>иїв</w:t>
            </w:r>
            <w:r w:rsidRPr="00D33DD2">
              <w:rPr>
                <w:rFonts w:ascii="Times New Roman" w:hAnsi="Times New Roman"/>
                <w:sz w:val="24"/>
                <w:szCs w:val="24"/>
                <w:lang w:val="uk-UA"/>
              </w:rPr>
              <w:t xml:space="preserve">: Міленіум, 2009. Вип. 22 (25). С. 11-18. </w:t>
            </w:r>
          </w:p>
          <w:p w:rsidR="00450251" w:rsidRPr="00D17475" w:rsidRDefault="00450251" w:rsidP="00D17475">
            <w:pPr>
              <w:jc w:val="both"/>
              <w:rPr>
                <w:rStyle w:val="fontstyle01"/>
                <w:rFonts w:ascii="Times New Roman" w:hAnsi="Times New Roman"/>
                <w:i w:val="0"/>
                <w:sz w:val="24"/>
                <w:szCs w:val="24"/>
              </w:rPr>
            </w:pPr>
          </w:p>
          <w:p w:rsidR="00450251" w:rsidRPr="00EE576C" w:rsidRDefault="00450251" w:rsidP="00450251">
            <w:pPr>
              <w:jc w:val="both"/>
            </w:pPr>
          </w:p>
        </w:tc>
        <w:tc>
          <w:tcPr>
            <w:tcW w:w="1698" w:type="dxa"/>
          </w:tcPr>
          <w:p w:rsidR="00450251" w:rsidRPr="00534919" w:rsidRDefault="00450251" w:rsidP="00450251">
            <w:pPr>
              <w:shd w:val="clear" w:color="auto" w:fill="FFFFFF"/>
              <w:ind w:left="102" w:right="102"/>
              <w:rPr>
                <w:lang w:val="uk-UA"/>
              </w:rPr>
            </w:pPr>
            <w:r w:rsidRPr="00300A9C">
              <w:rPr>
                <w:szCs w:val="28"/>
                <w:lang w:val="uk-UA"/>
              </w:rPr>
              <w:t>Підібрати матеріал для тематичного аналізу. Визначити ключові теми. Здійснит</w:t>
            </w:r>
            <w:r>
              <w:rPr>
                <w:szCs w:val="28"/>
                <w:lang w:val="uk-UA"/>
              </w:rPr>
              <w:t>и обробку за схемою аналізу тем</w:t>
            </w:r>
          </w:p>
        </w:tc>
        <w:tc>
          <w:tcPr>
            <w:tcW w:w="808" w:type="dxa"/>
            <w:gridSpan w:val="2"/>
          </w:tcPr>
          <w:p w:rsidR="00450251" w:rsidRDefault="00450251" w:rsidP="00450251">
            <w:pPr>
              <w:jc w:val="both"/>
              <w:rPr>
                <w:lang w:val="uk-UA"/>
              </w:rPr>
            </w:pPr>
            <w:r>
              <w:rPr>
                <w:lang w:val="uk-UA"/>
              </w:rPr>
              <w:t>20 балів завдання + 10 балів тематичний тест</w:t>
            </w:r>
          </w:p>
        </w:tc>
        <w:tc>
          <w:tcPr>
            <w:tcW w:w="720" w:type="dxa"/>
          </w:tcPr>
          <w:p w:rsidR="00450251" w:rsidRDefault="00450251" w:rsidP="00450251">
            <w:pPr>
              <w:jc w:val="both"/>
              <w:rPr>
                <w:lang w:val="uk-UA"/>
              </w:rPr>
            </w:pPr>
            <w:r>
              <w:rPr>
                <w:sz w:val="24"/>
                <w:szCs w:val="24"/>
                <w:lang w:val="uk-UA"/>
              </w:rPr>
              <w:t>2 тижні</w:t>
            </w:r>
          </w:p>
        </w:tc>
      </w:tr>
      <w:tr w:rsidR="00450251" w:rsidRPr="00C67355" w:rsidTr="00BD043A">
        <w:tc>
          <w:tcPr>
            <w:tcW w:w="9571" w:type="dxa"/>
            <w:gridSpan w:val="9"/>
          </w:tcPr>
          <w:p w:rsidR="00450251" w:rsidRPr="002421B4" w:rsidRDefault="00450251" w:rsidP="00450251">
            <w:pPr>
              <w:jc w:val="center"/>
              <w:rPr>
                <w:b/>
                <w:lang w:val="uk-UA"/>
              </w:rPr>
            </w:pPr>
            <w:r w:rsidRPr="002421B4">
              <w:rPr>
                <w:b/>
                <w:lang w:val="uk-UA"/>
              </w:rPr>
              <w:t>6. Система оцінювання курсу</w:t>
            </w:r>
          </w:p>
        </w:tc>
      </w:tr>
      <w:tr w:rsidR="00450251" w:rsidRPr="00C67355" w:rsidTr="002421B4">
        <w:tc>
          <w:tcPr>
            <w:tcW w:w="2802" w:type="dxa"/>
            <w:gridSpan w:val="3"/>
          </w:tcPr>
          <w:p w:rsidR="00450251" w:rsidRPr="00151BC4" w:rsidRDefault="00450251" w:rsidP="00450251">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769" w:type="dxa"/>
            <w:gridSpan w:val="6"/>
          </w:tcPr>
          <w:p w:rsidR="00450251" w:rsidRDefault="00450251" w:rsidP="00450251">
            <w:pPr>
              <w:jc w:val="center"/>
              <w:rPr>
                <w:b/>
                <w:bCs/>
                <w:lang w:val="uk-UA"/>
              </w:rPr>
            </w:pPr>
          </w:p>
          <w:p w:rsidR="00450251" w:rsidRPr="00300A9C" w:rsidRDefault="00450251" w:rsidP="00450251">
            <w:pPr>
              <w:pStyle w:val="a5"/>
              <w:numPr>
                <w:ilvl w:val="0"/>
                <w:numId w:val="34"/>
              </w:numPr>
              <w:suppressAutoHyphens/>
              <w:rPr>
                <w:szCs w:val="28"/>
              </w:rPr>
            </w:pPr>
            <w:r w:rsidRPr="00EE1B43">
              <w:rPr>
                <w:szCs w:val="28"/>
              </w:rPr>
              <w:t>Виступи на семіна</w:t>
            </w:r>
            <w:r>
              <w:rPr>
                <w:szCs w:val="28"/>
              </w:rPr>
              <w:t xml:space="preserve">рських заняттях (за заняття по </w:t>
            </w:r>
            <w:r>
              <w:rPr>
                <w:szCs w:val="28"/>
                <w:lang w:val="uk-UA"/>
              </w:rPr>
              <w:t>10</w:t>
            </w:r>
            <w:r w:rsidRPr="00EE1B43">
              <w:rPr>
                <w:szCs w:val="28"/>
              </w:rPr>
              <w:t xml:space="preserve"> балів кожне) – </w:t>
            </w:r>
            <w:r>
              <w:rPr>
                <w:szCs w:val="28"/>
                <w:lang w:val="uk-UA"/>
              </w:rPr>
              <w:t>30</w:t>
            </w:r>
            <w:r w:rsidRPr="00EE1B43">
              <w:rPr>
                <w:szCs w:val="28"/>
              </w:rPr>
              <w:t xml:space="preserve"> балів;</w:t>
            </w:r>
          </w:p>
          <w:p w:rsidR="00450251" w:rsidRPr="00300A9C" w:rsidRDefault="00450251" w:rsidP="00450251">
            <w:pPr>
              <w:pStyle w:val="a5"/>
              <w:numPr>
                <w:ilvl w:val="0"/>
                <w:numId w:val="34"/>
              </w:numPr>
              <w:contextualSpacing w:val="0"/>
              <w:rPr>
                <w:szCs w:val="28"/>
                <w:lang w:val="uk-UA"/>
              </w:rPr>
            </w:pPr>
            <w:r w:rsidRPr="00300A9C">
              <w:rPr>
                <w:szCs w:val="28"/>
                <w:lang w:val="uk-UA"/>
              </w:rPr>
              <w:t>Розробити дизайн якісного експерименту</w:t>
            </w:r>
            <w:r>
              <w:rPr>
                <w:szCs w:val="28"/>
                <w:lang w:val="uk-UA"/>
              </w:rPr>
              <w:t xml:space="preserve"> – 20 балів</w:t>
            </w:r>
          </w:p>
          <w:p w:rsidR="00450251" w:rsidRPr="00300A9C" w:rsidRDefault="00450251" w:rsidP="00450251">
            <w:pPr>
              <w:pStyle w:val="a5"/>
              <w:numPr>
                <w:ilvl w:val="0"/>
                <w:numId w:val="34"/>
              </w:numPr>
              <w:contextualSpacing w:val="0"/>
              <w:rPr>
                <w:szCs w:val="28"/>
                <w:lang w:val="uk-UA"/>
              </w:rPr>
            </w:pPr>
            <w:r w:rsidRPr="00300A9C">
              <w:rPr>
                <w:szCs w:val="28"/>
                <w:lang w:val="uk-UA"/>
              </w:rPr>
              <w:t>Здійснити аналіз наративу. Визначити тип наративу. Виділити ключові проблеми ав</w:t>
            </w:r>
            <w:r>
              <w:rPr>
                <w:szCs w:val="28"/>
                <w:lang w:val="uk-UA"/>
              </w:rPr>
              <w:t>тора наративу, його переживання – 20 балів</w:t>
            </w:r>
          </w:p>
          <w:p w:rsidR="00450251" w:rsidRPr="00300A9C" w:rsidRDefault="00450251" w:rsidP="00450251">
            <w:pPr>
              <w:pStyle w:val="a5"/>
              <w:numPr>
                <w:ilvl w:val="0"/>
                <w:numId w:val="34"/>
              </w:numPr>
              <w:contextualSpacing w:val="0"/>
              <w:rPr>
                <w:szCs w:val="28"/>
                <w:lang w:val="uk-UA"/>
              </w:rPr>
            </w:pPr>
            <w:r w:rsidRPr="00300A9C">
              <w:rPr>
                <w:szCs w:val="28"/>
                <w:lang w:val="uk-UA"/>
              </w:rPr>
              <w:t>Підібрати матеріал для тематичного аналізу. Визначити ключові теми. Здійснит</w:t>
            </w:r>
            <w:r>
              <w:rPr>
                <w:szCs w:val="28"/>
                <w:lang w:val="uk-UA"/>
              </w:rPr>
              <w:t>и обробку за схемою аналізу тем – 20 балів</w:t>
            </w:r>
          </w:p>
          <w:p w:rsidR="00450251" w:rsidRPr="00EE1B43" w:rsidRDefault="00450251" w:rsidP="00450251">
            <w:pPr>
              <w:pStyle w:val="a5"/>
              <w:numPr>
                <w:ilvl w:val="0"/>
                <w:numId w:val="34"/>
              </w:numPr>
              <w:suppressAutoHyphens/>
              <w:rPr>
                <w:szCs w:val="28"/>
              </w:rPr>
            </w:pPr>
            <w:r>
              <w:rPr>
                <w:szCs w:val="28"/>
                <w:lang w:val="uk-UA"/>
              </w:rPr>
              <w:t>Підсумкове тестування (контрольна робота) – 10 балів</w:t>
            </w:r>
          </w:p>
          <w:p w:rsidR="00450251" w:rsidRDefault="00450251" w:rsidP="00450251">
            <w:pPr>
              <w:jc w:val="center"/>
              <w:rPr>
                <w:b/>
                <w:bCs/>
                <w:lang w:val="uk-UA"/>
              </w:rPr>
            </w:pPr>
          </w:p>
          <w:p w:rsidR="00450251" w:rsidRPr="00217705" w:rsidRDefault="00450251" w:rsidP="00450251">
            <w:pPr>
              <w:jc w:val="center"/>
              <w:rPr>
                <w:b/>
                <w:bCs/>
                <w:lang w:val="uk-UA"/>
              </w:rPr>
            </w:pPr>
            <w:r w:rsidRPr="00217705">
              <w:rPr>
                <w:b/>
                <w:bCs/>
                <w:lang w:val="uk-UA"/>
              </w:rPr>
              <w:t>Шкала оцінювання: національна та ECTS</w:t>
            </w:r>
          </w:p>
          <w:tbl>
            <w:tblPr>
              <w:tblW w:w="9366" w:type="dxa"/>
              <w:tblInd w:w="245" w:type="dxa"/>
              <w:tblLayout w:type="fixed"/>
              <w:tblLook w:val="04A0"/>
            </w:tblPr>
            <w:tblGrid>
              <w:gridCol w:w="1622"/>
              <w:gridCol w:w="993"/>
              <w:gridCol w:w="1984"/>
              <w:gridCol w:w="4767"/>
            </w:tblGrid>
            <w:tr w:rsidR="00450251" w:rsidRPr="00F72E7A" w:rsidTr="00F72E7A">
              <w:trPr>
                <w:trHeight w:val="450"/>
              </w:trPr>
              <w:tc>
                <w:tcPr>
                  <w:tcW w:w="1622" w:type="dxa"/>
                  <w:vMerge w:val="restart"/>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lang w:val="uk-UA"/>
                    </w:rPr>
                  </w:pPr>
                  <w:r w:rsidRPr="00F72E7A">
                    <w:rPr>
                      <w:lang w:val="uk-UA"/>
                    </w:rPr>
                    <w:lastRenderedPageBreak/>
                    <w:t>Сума балів за всі види навчальної діяльності</w:t>
                  </w:r>
                </w:p>
              </w:tc>
              <w:tc>
                <w:tcPr>
                  <w:tcW w:w="993" w:type="dxa"/>
                  <w:vMerge w:val="restart"/>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lang w:val="uk-UA"/>
                    </w:rPr>
                  </w:pPr>
                  <w:r w:rsidRPr="00F72E7A">
                    <w:rPr>
                      <w:lang w:val="uk-UA"/>
                    </w:rPr>
                    <w:t>Оцінка</w:t>
                  </w:r>
                  <w:r w:rsidRPr="00F72E7A">
                    <w:rPr>
                      <w:b/>
                      <w:lang w:val="uk-UA"/>
                    </w:rPr>
                    <w:t xml:space="preserve"> </w:t>
                  </w:r>
                  <w:r w:rsidRPr="00F72E7A">
                    <w:rPr>
                      <w:lang w:val="uk-UA"/>
                    </w:rPr>
                    <w:t>ECTS</w:t>
                  </w:r>
                </w:p>
              </w:tc>
              <w:tc>
                <w:tcPr>
                  <w:tcW w:w="6751" w:type="dxa"/>
                  <w:gridSpan w:val="2"/>
                  <w:tcBorders>
                    <w:top w:val="single" w:sz="4" w:space="0" w:color="000000"/>
                    <w:left w:val="single" w:sz="4" w:space="0" w:color="000000"/>
                    <w:bottom w:val="single" w:sz="4" w:space="0" w:color="000000"/>
                    <w:right w:val="single" w:sz="4" w:space="0" w:color="000000"/>
                  </w:tcBorders>
                  <w:vAlign w:val="center"/>
                  <w:hideMark/>
                </w:tcPr>
                <w:p w:rsidR="00450251" w:rsidRPr="00F72E7A" w:rsidRDefault="00450251" w:rsidP="00450251">
                  <w:pPr>
                    <w:snapToGrid w:val="0"/>
                    <w:jc w:val="center"/>
                    <w:rPr>
                      <w:lang w:val="uk-UA"/>
                    </w:rPr>
                  </w:pPr>
                  <w:r w:rsidRPr="00F72E7A">
                    <w:rPr>
                      <w:lang w:val="uk-UA"/>
                    </w:rPr>
                    <w:t>Оцінка за національною шкалою</w:t>
                  </w:r>
                </w:p>
              </w:tc>
            </w:tr>
            <w:tr w:rsidR="00450251" w:rsidRPr="00F72E7A" w:rsidTr="00F72E7A">
              <w:trPr>
                <w:trHeight w:val="450"/>
              </w:trPr>
              <w:tc>
                <w:tcPr>
                  <w:tcW w:w="1622" w:type="dxa"/>
                  <w:vMerge/>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rPr>
                      <w:lang w:val="uk-UA"/>
                    </w:rPr>
                  </w:pPr>
                </w:p>
              </w:tc>
              <w:tc>
                <w:tcPr>
                  <w:tcW w:w="993" w:type="dxa"/>
                  <w:vMerge/>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rPr>
                      <w:lang w:val="uk-UA"/>
                    </w:rPr>
                  </w:pPr>
                </w:p>
              </w:tc>
              <w:tc>
                <w:tcPr>
                  <w:tcW w:w="1984"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ind w:right="-144"/>
                    <w:rPr>
                      <w:lang w:val="uk-UA"/>
                    </w:rPr>
                  </w:pPr>
                  <w:r w:rsidRPr="00F72E7A">
                    <w:rPr>
                      <w:lang w:val="uk-UA"/>
                    </w:rPr>
                    <w:t>для екзамену, курсового проекту (роботи), практики</w:t>
                  </w:r>
                </w:p>
              </w:tc>
              <w:tc>
                <w:tcPr>
                  <w:tcW w:w="4767" w:type="dxa"/>
                  <w:tcBorders>
                    <w:top w:val="single" w:sz="4" w:space="0" w:color="000000"/>
                    <w:left w:val="single" w:sz="4" w:space="0" w:color="000000"/>
                    <w:bottom w:val="single" w:sz="4" w:space="0" w:color="000000"/>
                    <w:right w:val="single" w:sz="4" w:space="0" w:color="000000"/>
                  </w:tcBorders>
                  <w:hideMark/>
                </w:tcPr>
                <w:p w:rsidR="00450251" w:rsidRPr="00F72E7A" w:rsidRDefault="00450251" w:rsidP="00450251">
                  <w:pPr>
                    <w:snapToGrid w:val="0"/>
                    <w:jc w:val="center"/>
                    <w:rPr>
                      <w:lang w:val="uk-UA"/>
                    </w:rPr>
                  </w:pPr>
                  <w:r w:rsidRPr="00F72E7A">
                    <w:rPr>
                      <w:lang w:val="uk-UA"/>
                    </w:rPr>
                    <w:t>для заліку</w:t>
                  </w:r>
                </w:p>
              </w:tc>
            </w:tr>
            <w:tr w:rsidR="00450251" w:rsidRPr="00F72E7A" w:rsidTr="00F72E7A">
              <w:tc>
                <w:tcPr>
                  <w:tcW w:w="1622"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ind w:left="180"/>
                    <w:jc w:val="center"/>
                    <w:rPr>
                      <w:lang w:val="uk-UA"/>
                    </w:rPr>
                  </w:pPr>
                  <w:r w:rsidRPr="00F72E7A">
                    <w:rPr>
                      <w:lang w:val="uk-UA"/>
                    </w:rPr>
                    <w:t>90 – 100</w:t>
                  </w:r>
                </w:p>
              </w:tc>
              <w:tc>
                <w:tcPr>
                  <w:tcW w:w="993"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b/>
                      <w:lang w:val="uk-UA"/>
                    </w:rPr>
                  </w:pPr>
                  <w:r w:rsidRPr="00F72E7A">
                    <w:rPr>
                      <w:b/>
                      <w:lang w:val="uk-UA"/>
                    </w:rPr>
                    <w:t>А</w:t>
                  </w:r>
                </w:p>
              </w:tc>
              <w:tc>
                <w:tcPr>
                  <w:tcW w:w="1984"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lang w:val="uk-UA"/>
                    </w:rPr>
                  </w:pPr>
                  <w:r w:rsidRPr="00F72E7A">
                    <w:rPr>
                      <w:lang w:val="uk-UA"/>
                    </w:rPr>
                    <w:t xml:space="preserve">відмінно  </w:t>
                  </w:r>
                </w:p>
              </w:tc>
              <w:tc>
                <w:tcPr>
                  <w:tcW w:w="4767" w:type="dxa"/>
                  <w:vMerge w:val="restart"/>
                  <w:tcBorders>
                    <w:top w:val="single" w:sz="4" w:space="0" w:color="000000"/>
                    <w:left w:val="single" w:sz="4" w:space="0" w:color="000000"/>
                    <w:bottom w:val="single" w:sz="4" w:space="0" w:color="000000"/>
                    <w:right w:val="single" w:sz="4" w:space="0" w:color="000000"/>
                  </w:tcBorders>
                </w:tcPr>
                <w:p w:rsidR="00450251" w:rsidRPr="00F72E7A" w:rsidRDefault="00450251" w:rsidP="00450251">
                  <w:pPr>
                    <w:snapToGrid w:val="0"/>
                    <w:jc w:val="center"/>
                    <w:rPr>
                      <w:lang w:val="uk-UA"/>
                    </w:rPr>
                  </w:pPr>
                </w:p>
                <w:p w:rsidR="00450251" w:rsidRPr="00F72E7A" w:rsidRDefault="00450251" w:rsidP="00450251">
                  <w:pPr>
                    <w:jc w:val="center"/>
                    <w:rPr>
                      <w:lang w:val="uk-UA"/>
                    </w:rPr>
                  </w:pPr>
                </w:p>
                <w:p w:rsidR="00450251" w:rsidRPr="00F72E7A" w:rsidRDefault="00450251" w:rsidP="00450251">
                  <w:pPr>
                    <w:jc w:val="center"/>
                    <w:rPr>
                      <w:lang w:val="uk-UA"/>
                    </w:rPr>
                  </w:pPr>
                  <w:r w:rsidRPr="00F72E7A">
                    <w:rPr>
                      <w:lang w:val="uk-UA"/>
                    </w:rPr>
                    <w:t>зараховано</w:t>
                  </w:r>
                </w:p>
              </w:tc>
            </w:tr>
            <w:tr w:rsidR="00450251" w:rsidRPr="00F72E7A" w:rsidTr="00F72E7A">
              <w:trPr>
                <w:trHeight w:val="194"/>
              </w:trPr>
              <w:tc>
                <w:tcPr>
                  <w:tcW w:w="1622"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ind w:left="180"/>
                    <w:jc w:val="center"/>
                    <w:rPr>
                      <w:lang w:val="uk-UA"/>
                    </w:rPr>
                  </w:pPr>
                  <w:r w:rsidRPr="00F72E7A">
                    <w:rPr>
                      <w:lang w:val="uk-UA"/>
                    </w:rPr>
                    <w:t>80 – 89</w:t>
                  </w:r>
                </w:p>
              </w:tc>
              <w:tc>
                <w:tcPr>
                  <w:tcW w:w="993"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b/>
                      <w:lang w:val="uk-UA"/>
                    </w:rPr>
                  </w:pPr>
                  <w:r w:rsidRPr="00F72E7A">
                    <w:rPr>
                      <w:b/>
                      <w:lang w:val="uk-UA"/>
                    </w:rPr>
                    <w:t>В</w:t>
                  </w:r>
                </w:p>
              </w:tc>
              <w:tc>
                <w:tcPr>
                  <w:tcW w:w="1984" w:type="dxa"/>
                  <w:vMerge w:val="restart"/>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lang w:val="uk-UA"/>
                    </w:rPr>
                  </w:pPr>
                  <w:r w:rsidRPr="00F72E7A">
                    <w:rPr>
                      <w:lang w:val="uk-UA"/>
                    </w:rPr>
                    <w:t xml:space="preserve">добре </w:t>
                  </w:r>
                </w:p>
              </w:tc>
              <w:tc>
                <w:tcPr>
                  <w:tcW w:w="4767" w:type="dxa"/>
                  <w:vMerge/>
                  <w:tcBorders>
                    <w:top w:val="single" w:sz="4" w:space="0" w:color="000000"/>
                    <w:left w:val="single" w:sz="4" w:space="0" w:color="000000"/>
                    <w:bottom w:val="single" w:sz="4" w:space="0" w:color="000000"/>
                    <w:right w:val="single" w:sz="4" w:space="0" w:color="000000"/>
                  </w:tcBorders>
                  <w:vAlign w:val="center"/>
                  <w:hideMark/>
                </w:tcPr>
                <w:p w:rsidR="00450251" w:rsidRPr="00F72E7A" w:rsidRDefault="00450251" w:rsidP="00450251">
                  <w:pPr>
                    <w:rPr>
                      <w:lang w:val="uk-UA"/>
                    </w:rPr>
                  </w:pPr>
                </w:p>
              </w:tc>
            </w:tr>
            <w:tr w:rsidR="00450251" w:rsidRPr="00F72E7A" w:rsidTr="00F72E7A">
              <w:tc>
                <w:tcPr>
                  <w:tcW w:w="1622"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ind w:left="180"/>
                    <w:jc w:val="center"/>
                    <w:rPr>
                      <w:lang w:val="uk-UA"/>
                    </w:rPr>
                  </w:pPr>
                  <w:r w:rsidRPr="00F72E7A">
                    <w:rPr>
                      <w:lang w:val="uk-UA"/>
                    </w:rPr>
                    <w:t>70 – 79</w:t>
                  </w:r>
                </w:p>
              </w:tc>
              <w:tc>
                <w:tcPr>
                  <w:tcW w:w="993"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b/>
                      <w:lang w:val="uk-UA"/>
                    </w:rPr>
                  </w:pPr>
                  <w:r w:rsidRPr="00F72E7A">
                    <w:rPr>
                      <w:b/>
                      <w:lang w:val="uk-UA"/>
                    </w:rPr>
                    <w:t>С</w:t>
                  </w:r>
                </w:p>
              </w:tc>
              <w:tc>
                <w:tcPr>
                  <w:tcW w:w="1984" w:type="dxa"/>
                  <w:vMerge/>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rPr>
                      <w:lang w:val="uk-UA"/>
                    </w:rPr>
                  </w:pPr>
                </w:p>
              </w:tc>
              <w:tc>
                <w:tcPr>
                  <w:tcW w:w="4767" w:type="dxa"/>
                  <w:vMerge/>
                  <w:tcBorders>
                    <w:top w:val="single" w:sz="4" w:space="0" w:color="000000"/>
                    <w:left w:val="single" w:sz="4" w:space="0" w:color="000000"/>
                    <w:bottom w:val="single" w:sz="4" w:space="0" w:color="000000"/>
                    <w:right w:val="single" w:sz="4" w:space="0" w:color="000000"/>
                  </w:tcBorders>
                  <w:vAlign w:val="center"/>
                  <w:hideMark/>
                </w:tcPr>
                <w:p w:rsidR="00450251" w:rsidRPr="00F72E7A" w:rsidRDefault="00450251" w:rsidP="00450251">
                  <w:pPr>
                    <w:rPr>
                      <w:lang w:val="uk-UA"/>
                    </w:rPr>
                  </w:pPr>
                </w:p>
              </w:tc>
            </w:tr>
            <w:tr w:rsidR="00450251" w:rsidRPr="00F72E7A" w:rsidTr="00F72E7A">
              <w:tc>
                <w:tcPr>
                  <w:tcW w:w="1622"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ind w:left="180"/>
                    <w:jc w:val="center"/>
                    <w:rPr>
                      <w:lang w:val="uk-UA"/>
                    </w:rPr>
                  </w:pPr>
                  <w:r w:rsidRPr="00F72E7A">
                    <w:rPr>
                      <w:lang w:val="uk-UA"/>
                    </w:rPr>
                    <w:t>60 – 69</w:t>
                  </w:r>
                </w:p>
              </w:tc>
              <w:tc>
                <w:tcPr>
                  <w:tcW w:w="993"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b/>
                      <w:lang w:val="uk-UA"/>
                    </w:rPr>
                  </w:pPr>
                  <w:r w:rsidRPr="00F72E7A">
                    <w:rPr>
                      <w:b/>
                      <w:lang w:val="uk-UA"/>
                    </w:rPr>
                    <w:t>D</w:t>
                  </w:r>
                </w:p>
              </w:tc>
              <w:tc>
                <w:tcPr>
                  <w:tcW w:w="1984" w:type="dxa"/>
                  <w:vMerge w:val="restart"/>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lang w:val="uk-UA"/>
                    </w:rPr>
                  </w:pPr>
                  <w:r w:rsidRPr="00F72E7A">
                    <w:rPr>
                      <w:lang w:val="uk-UA"/>
                    </w:rPr>
                    <w:t xml:space="preserve">задовільно </w:t>
                  </w:r>
                </w:p>
              </w:tc>
              <w:tc>
                <w:tcPr>
                  <w:tcW w:w="4767" w:type="dxa"/>
                  <w:vMerge/>
                  <w:tcBorders>
                    <w:top w:val="single" w:sz="4" w:space="0" w:color="000000"/>
                    <w:left w:val="single" w:sz="4" w:space="0" w:color="000000"/>
                    <w:bottom w:val="single" w:sz="4" w:space="0" w:color="000000"/>
                    <w:right w:val="single" w:sz="4" w:space="0" w:color="000000"/>
                  </w:tcBorders>
                  <w:vAlign w:val="center"/>
                  <w:hideMark/>
                </w:tcPr>
                <w:p w:rsidR="00450251" w:rsidRPr="00F72E7A" w:rsidRDefault="00450251" w:rsidP="00450251">
                  <w:pPr>
                    <w:rPr>
                      <w:lang w:val="uk-UA"/>
                    </w:rPr>
                  </w:pPr>
                </w:p>
              </w:tc>
            </w:tr>
            <w:tr w:rsidR="00450251" w:rsidRPr="00F72E7A" w:rsidTr="00F72E7A">
              <w:tc>
                <w:tcPr>
                  <w:tcW w:w="1622"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ind w:left="180"/>
                    <w:jc w:val="center"/>
                    <w:rPr>
                      <w:lang w:val="uk-UA"/>
                    </w:rPr>
                  </w:pPr>
                  <w:r w:rsidRPr="00F72E7A">
                    <w:rPr>
                      <w:lang w:val="uk-UA"/>
                    </w:rPr>
                    <w:t>50 – 59</w:t>
                  </w:r>
                </w:p>
              </w:tc>
              <w:tc>
                <w:tcPr>
                  <w:tcW w:w="993"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b/>
                      <w:lang w:val="uk-UA"/>
                    </w:rPr>
                  </w:pPr>
                  <w:r w:rsidRPr="00F72E7A">
                    <w:rPr>
                      <w:b/>
                      <w:lang w:val="uk-UA"/>
                    </w:rPr>
                    <w:t xml:space="preserve">Е </w:t>
                  </w:r>
                </w:p>
              </w:tc>
              <w:tc>
                <w:tcPr>
                  <w:tcW w:w="1984" w:type="dxa"/>
                  <w:vMerge/>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rPr>
                      <w:lang w:val="uk-UA"/>
                    </w:rPr>
                  </w:pPr>
                </w:p>
              </w:tc>
              <w:tc>
                <w:tcPr>
                  <w:tcW w:w="4767" w:type="dxa"/>
                  <w:vMerge/>
                  <w:tcBorders>
                    <w:top w:val="single" w:sz="4" w:space="0" w:color="000000"/>
                    <w:left w:val="single" w:sz="4" w:space="0" w:color="000000"/>
                    <w:bottom w:val="single" w:sz="4" w:space="0" w:color="000000"/>
                    <w:right w:val="single" w:sz="4" w:space="0" w:color="000000"/>
                  </w:tcBorders>
                  <w:vAlign w:val="center"/>
                  <w:hideMark/>
                </w:tcPr>
                <w:p w:rsidR="00450251" w:rsidRPr="00F72E7A" w:rsidRDefault="00450251" w:rsidP="00450251">
                  <w:pPr>
                    <w:rPr>
                      <w:lang w:val="uk-UA"/>
                    </w:rPr>
                  </w:pPr>
                </w:p>
              </w:tc>
            </w:tr>
            <w:tr w:rsidR="00450251" w:rsidRPr="00F72E7A" w:rsidTr="00F72E7A">
              <w:tc>
                <w:tcPr>
                  <w:tcW w:w="1622"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ind w:left="180"/>
                    <w:jc w:val="center"/>
                    <w:rPr>
                      <w:lang w:val="uk-UA"/>
                    </w:rPr>
                  </w:pPr>
                  <w:r w:rsidRPr="00F72E7A">
                    <w:rPr>
                      <w:lang w:val="uk-UA"/>
                    </w:rPr>
                    <w:t>26 – 49</w:t>
                  </w:r>
                </w:p>
              </w:tc>
              <w:tc>
                <w:tcPr>
                  <w:tcW w:w="993"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b/>
                      <w:lang w:val="uk-UA"/>
                    </w:rPr>
                  </w:pPr>
                  <w:r w:rsidRPr="00F72E7A">
                    <w:rPr>
                      <w:b/>
                      <w:lang w:val="uk-UA"/>
                    </w:rPr>
                    <w:t>FX</w:t>
                  </w:r>
                </w:p>
              </w:tc>
              <w:tc>
                <w:tcPr>
                  <w:tcW w:w="1984"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lang w:val="uk-UA"/>
                    </w:rPr>
                  </w:pPr>
                  <w:r w:rsidRPr="00F72E7A">
                    <w:rPr>
                      <w:lang w:val="uk-UA"/>
                    </w:rPr>
                    <w:t>незадовільно з можливістю повторного складання</w:t>
                  </w:r>
                </w:p>
              </w:tc>
              <w:tc>
                <w:tcPr>
                  <w:tcW w:w="4767" w:type="dxa"/>
                  <w:tcBorders>
                    <w:top w:val="single" w:sz="4" w:space="0" w:color="000000"/>
                    <w:left w:val="single" w:sz="4" w:space="0" w:color="000000"/>
                    <w:bottom w:val="single" w:sz="4" w:space="0" w:color="000000"/>
                    <w:right w:val="single" w:sz="4" w:space="0" w:color="000000"/>
                  </w:tcBorders>
                  <w:hideMark/>
                </w:tcPr>
                <w:p w:rsidR="00450251" w:rsidRPr="00F72E7A" w:rsidRDefault="00450251" w:rsidP="00450251">
                  <w:pPr>
                    <w:snapToGrid w:val="0"/>
                    <w:jc w:val="center"/>
                    <w:rPr>
                      <w:lang w:val="uk-UA"/>
                    </w:rPr>
                  </w:pPr>
                  <w:r w:rsidRPr="00F72E7A">
                    <w:rPr>
                      <w:lang w:val="uk-UA"/>
                    </w:rPr>
                    <w:t>не зараховано з можливістю повторного складання</w:t>
                  </w:r>
                </w:p>
              </w:tc>
            </w:tr>
            <w:tr w:rsidR="00450251" w:rsidRPr="00F72E7A" w:rsidTr="00F72E7A">
              <w:trPr>
                <w:trHeight w:val="708"/>
              </w:trPr>
              <w:tc>
                <w:tcPr>
                  <w:tcW w:w="1622"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ind w:left="180"/>
                    <w:jc w:val="center"/>
                    <w:rPr>
                      <w:lang w:val="uk-UA"/>
                    </w:rPr>
                  </w:pPr>
                  <w:r w:rsidRPr="00F72E7A">
                    <w:rPr>
                      <w:lang w:val="uk-UA"/>
                    </w:rPr>
                    <w:t>0-25</w:t>
                  </w:r>
                </w:p>
              </w:tc>
              <w:tc>
                <w:tcPr>
                  <w:tcW w:w="993"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b/>
                      <w:lang w:val="uk-UA"/>
                    </w:rPr>
                  </w:pPr>
                  <w:r w:rsidRPr="00F72E7A">
                    <w:rPr>
                      <w:b/>
                      <w:lang w:val="uk-UA"/>
                    </w:rPr>
                    <w:t>F</w:t>
                  </w:r>
                </w:p>
              </w:tc>
              <w:tc>
                <w:tcPr>
                  <w:tcW w:w="1984" w:type="dxa"/>
                  <w:tcBorders>
                    <w:top w:val="single" w:sz="4" w:space="0" w:color="000000"/>
                    <w:left w:val="single" w:sz="4" w:space="0" w:color="000000"/>
                    <w:bottom w:val="single" w:sz="4" w:space="0" w:color="000000"/>
                    <w:right w:val="nil"/>
                  </w:tcBorders>
                  <w:vAlign w:val="center"/>
                  <w:hideMark/>
                </w:tcPr>
                <w:p w:rsidR="00450251" w:rsidRPr="00F72E7A" w:rsidRDefault="00450251" w:rsidP="00450251">
                  <w:pPr>
                    <w:snapToGrid w:val="0"/>
                    <w:jc w:val="center"/>
                    <w:rPr>
                      <w:lang w:val="uk-UA"/>
                    </w:rPr>
                  </w:pPr>
                  <w:r w:rsidRPr="00F72E7A">
                    <w:rPr>
                      <w:lang w:val="uk-UA"/>
                    </w:rPr>
                    <w:t>незадовільно з обов’язковим повторним вивченням дисципліни</w:t>
                  </w:r>
                </w:p>
              </w:tc>
              <w:tc>
                <w:tcPr>
                  <w:tcW w:w="4767" w:type="dxa"/>
                  <w:tcBorders>
                    <w:top w:val="single" w:sz="4" w:space="0" w:color="000000"/>
                    <w:left w:val="single" w:sz="4" w:space="0" w:color="000000"/>
                    <w:bottom w:val="single" w:sz="4" w:space="0" w:color="000000"/>
                    <w:right w:val="single" w:sz="4" w:space="0" w:color="000000"/>
                  </w:tcBorders>
                  <w:hideMark/>
                </w:tcPr>
                <w:p w:rsidR="00450251" w:rsidRPr="00F72E7A" w:rsidRDefault="00450251" w:rsidP="00450251">
                  <w:pPr>
                    <w:snapToGrid w:val="0"/>
                    <w:jc w:val="center"/>
                    <w:rPr>
                      <w:lang w:val="uk-UA"/>
                    </w:rPr>
                  </w:pPr>
                  <w:r w:rsidRPr="00F72E7A">
                    <w:rPr>
                      <w:lang w:val="uk-UA"/>
                    </w:rPr>
                    <w:t>не зараховано з обов’язковим повторним вивченням дисципліни</w:t>
                  </w:r>
                </w:p>
              </w:tc>
            </w:tr>
          </w:tbl>
          <w:p w:rsidR="00450251" w:rsidRPr="00F72E7A" w:rsidRDefault="00450251" w:rsidP="00450251">
            <w:pPr>
              <w:jc w:val="both"/>
            </w:pPr>
          </w:p>
        </w:tc>
      </w:tr>
      <w:tr w:rsidR="00450251" w:rsidRPr="00BB33D2" w:rsidTr="002421B4">
        <w:tc>
          <w:tcPr>
            <w:tcW w:w="2802" w:type="dxa"/>
            <w:gridSpan w:val="3"/>
          </w:tcPr>
          <w:p w:rsidR="00450251" w:rsidRPr="00151BC4" w:rsidRDefault="00450251" w:rsidP="00450251">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6769" w:type="dxa"/>
            <w:gridSpan w:val="6"/>
          </w:tcPr>
          <w:p w:rsidR="00450251" w:rsidRDefault="00E458F5" w:rsidP="00450251">
            <w:pPr>
              <w:pStyle w:val="ab"/>
              <w:shd w:val="clear" w:color="auto" w:fill="FFFFFF"/>
              <w:spacing w:before="0" w:beforeAutospacing="0" w:after="0" w:afterAutospacing="0"/>
              <w:textAlignment w:val="baseline"/>
              <w:rPr>
                <w:b/>
                <w:szCs w:val="28"/>
              </w:rPr>
            </w:pPr>
            <w:r w:rsidRPr="00E458F5">
              <w:rPr>
                <w:b/>
                <w:color w:val="000000" w:themeColor="text1"/>
                <w:sz w:val="24"/>
                <w:szCs w:val="24"/>
              </w:rPr>
              <w:t xml:space="preserve">Завдання 1. </w:t>
            </w:r>
            <w:r w:rsidRPr="00E458F5">
              <w:rPr>
                <w:b/>
                <w:szCs w:val="28"/>
              </w:rPr>
              <w:t>Розробити дизайн якісного експерименту</w:t>
            </w:r>
            <w:r>
              <w:rPr>
                <w:b/>
                <w:szCs w:val="28"/>
              </w:rPr>
              <w:t xml:space="preserve">. Критерії до виконання </w:t>
            </w:r>
            <w:r w:rsidR="006F6EE3">
              <w:rPr>
                <w:b/>
                <w:szCs w:val="28"/>
              </w:rPr>
              <w:t>завдання:</w:t>
            </w:r>
          </w:p>
          <w:p w:rsidR="006F6EE3" w:rsidRDefault="006F6EE3" w:rsidP="00450251">
            <w:pPr>
              <w:pStyle w:val="ab"/>
              <w:shd w:val="clear" w:color="auto" w:fill="FFFFFF"/>
              <w:spacing w:before="0" w:beforeAutospacing="0" w:after="0" w:afterAutospacing="0"/>
              <w:textAlignment w:val="baseline"/>
              <w:rPr>
                <w:color w:val="000000" w:themeColor="text1"/>
                <w:sz w:val="24"/>
                <w:szCs w:val="24"/>
              </w:rPr>
            </w:pPr>
            <w:r w:rsidRPr="006F6EE3">
              <w:rPr>
                <w:color w:val="000000" w:themeColor="text1"/>
                <w:sz w:val="24"/>
                <w:szCs w:val="24"/>
              </w:rPr>
              <w:t xml:space="preserve">Визначення цілей </w:t>
            </w:r>
            <w:r>
              <w:rPr>
                <w:color w:val="000000" w:themeColor="text1"/>
                <w:sz w:val="24"/>
                <w:szCs w:val="24"/>
              </w:rPr>
              <w:t>які</w:t>
            </w:r>
            <w:r w:rsidR="00BB33D2">
              <w:rPr>
                <w:color w:val="000000" w:themeColor="text1"/>
                <w:sz w:val="24"/>
                <w:szCs w:val="24"/>
              </w:rPr>
              <w:t xml:space="preserve">сного  </w:t>
            </w:r>
            <w:r w:rsidRPr="006F6EE3">
              <w:rPr>
                <w:color w:val="000000" w:themeColor="text1"/>
                <w:sz w:val="24"/>
                <w:szCs w:val="24"/>
              </w:rPr>
              <w:t>дослідження</w:t>
            </w:r>
            <w:r w:rsidR="00BB33D2">
              <w:rPr>
                <w:color w:val="000000" w:themeColor="text1"/>
                <w:sz w:val="24"/>
                <w:szCs w:val="24"/>
              </w:rPr>
              <w:t>;</w:t>
            </w:r>
          </w:p>
          <w:p w:rsidR="00BB33D2" w:rsidRDefault="00BB33D2" w:rsidP="00450251">
            <w:pPr>
              <w:pStyle w:val="ab"/>
              <w:shd w:val="clear" w:color="auto" w:fill="FFFFFF"/>
              <w:spacing w:before="0" w:beforeAutospacing="0" w:after="0" w:afterAutospacing="0"/>
              <w:textAlignment w:val="baseline"/>
              <w:rPr>
                <w:color w:val="000000" w:themeColor="text1"/>
                <w:sz w:val="24"/>
                <w:szCs w:val="24"/>
              </w:rPr>
            </w:pPr>
            <w:r>
              <w:rPr>
                <w:color w:val="000000" w:themeColor="text1"/>
                <w:sz w:val="24"/>
                <w:szCs w:val="24"/>
              </w:rPr>
              <w:t>Обгрунтування доцільності застосування відповідного якісного методу дослідження;</w:t>
            </w:r>
          </w:p>
          <w:p w:rsidR="00BB33D2" w:rsidRDefault="00BB33D2" w:rsidP="00450251">
            <w:pPr>
              <w:pStyle w:val="ab"/>
              <w:shd w:val="clear" w:color="auto" w:fill="FFFFFF"/>
              <w:spacing w:before="0" w:beforeAutospacing="0" w:after="0" w:afterAutospacing="0"/>
              <w:textAlignment w:val="baseline"/>
              <w:rPr>
                <w:color w:val="000000" w:themeColor="text1"/>
                <w:sz w:val="24"/>
                <w:szCs w:val="24"/>
              </w:rPr>
            </w:pPr>
            <w:r>
              <w:rPr>
                <w:color w:val="000000" w:themeColor="text1"/>
                <w:sz w:val="24"/>
                <w:szCs w:val="24"/>
              </w:rPr>
              <w:t>Формулювання гіпотези якісного дослідження;</w:t>
            </w:r>
          </w:p>
          <w:p w:rsidR="00BB33D2" w:rsidRDefault="00BB33D2" w:rsidP="00450251">
            <w:pPr>
              <w:pStyle w:val="ab"/>
              <w:shd w:val="clear" w:color="auto" w:fill="FFFFFF"/>
              <w:spacing w:before="0" w:beforeAutospacing="0" w:after="0" w:afterAutospacing="0"/>
              <w:textAlignment w:val="baseline"/>
              <w:rPr>
                <w:color w:val="000000" w:themeColor="text1"/>
                <w:sz w:val="24"/>
                <w:szCs w:val="24"/>
              </w:rPr>
            </w:pPr>
            <w:r>
              <w:rPr>
                <w:color w:val="000000" w:themeColor="text1"/>
                <w:sz w:val="24"/>
                <w:szCs w:val="24"/>
              </w:rPr>
              <w:t>Визначення об</w:t>
            </w:r>
            <w:r w:rsidRPr="00BB33D2">
              <w:rPr>
                <w:color w:val="000000" w:themeColor="text1"/>
                <w:sz w:val="24"/>
                <w:szCs w:val="24"/>
                <w:lang w:val="ru-RU"/>
              </w:rPr>
              <w:t>’</w:t>
            </w:r>
            <w:r>
              <w:rPr>
                <w:color w:val="000000" w:themeColor="text1"/>
                <w:sz w:val="24"/>
                <w:szCs w:val="24"/>
              </w:rPr>
              <w:t>єктів опису;</w:t>
            </w:r>
          </w:p>
          <w:p w:rsidR="00BB33D2" w:rsidRDefault="00BB33D2" w:rsidP="00450251">
            <w:pPr>
              <w:pStyle w:val="ab"/>
              <w:shd w:val="clear" w:color="auto" w:fill="FFFFFF"/>
              <w:spacing w:before="0" w:beforeAutospacing="0" w:after="0" w:afterAutospacing="0"/>
              <w:textAlignment w:val="baseline"/>
              <w:rPr>
                <w:color w:val="000000" w:themeColor="text1"/>
                <w:sz w:val="24"/>
                <w:szCs w:val="24"/>
              </w:rPr>
            </w:pPr>
            <w:r>
              <w:rPr>
                <w:color w:val="000000" w:themeColor="text1"/>
                <w:sz w:val="24"/>
                <w:szCs w:val="24"/>
              </w:rPr>
              <w:t>Визначеня стратегії контролю інтерпретації.</w:t>
            </w:r>
          </w:p>
          <w:p w:rsidR="00BB33D2" w:rsidRDefault="00BB33D2" w:rsidP="00450251">
            <w:pPr>
              <w:pStyle w:val="ab"/>
              <w:shd w:val="clear" w:color="auto" w:fill="FFFFFF"/>
              <w:spacing w:before="0" w:beforeAutospacing="0" w:after="0" w:afterAutospacing="0"/>
              <w:textAlignment w:val="baseline"/>
              <w:rPr>
                <w:b/>
                <w:i/>
                <w:color w:val="000000" w:themeColor="text1"/>
                <w:sz w:val="24"/>
                <w:szCs w:val="24"/>
              </w:rPr>
            </w:pPr>
            <w:r w:rsidRPr="00BB33D2">
              <w:rPr>
                <w:b/>
                <w:i/>
                <w:color w:val="000000" w:themeColor="text1"/>
                <w:sz w:val="24"/>
                <w:szCs w:val="24"/>
              </w:rPr>
              <w:t>Китерії оцінки завдання:</w:t>
            </w:r>
            <w:r w:rsidR="001927B5">
              <w:rPr>
                <w:b/>
                <w:i/>
                <w:color w:val="000000" w:themeColor="text1"/>
                <w:sz w:val="24"/>
                <w:szCs w:val="24"/>
              </w:rPr>
              <w:t xml:space="preserve"> </w:t>
            </w:r>
          </w:p>
          <w:p w:rsidR="00BB33D2" w:rsidRDefault="00C1621F" w:rsidP="001927B5">
            <w:pPr>
              <w:pStyle w:val="ab"/>
              <w:shd w:val="clear" w:color="auto" w:fill="FFFFFF"/>
              <w:spacing w:before="0" w:beforeAutospacing="0" w:after="0" w:afterAutospacing="0"/>
              <w:jc w:val="both"/>
              <w:textAlignment w:val="baseline"/>
              <w:rPr>
                <w:color w:val="000000" w:themeColor="text1"/>
                <w:sz w:val="24"/>
                <w:szCs w:val="24"/>
              </w:rPr>
            </w:pPr>
            <w:r>
              <w:rPr>
                <w:color w:val="000000" w:themeColor="text1"/>
                <w:sz w:val="24"/>
                <w:szCs w:val="24"/>
              </w:rPr>
              <w:t>Відмінно (18-20 балів) – визначено цілі дослідження</w:t>
            </w:r>
            <w:r w:rsidR="000D3143">
              <w:rPr>
                <w:color w:val="000000" w:themeColor="text1"/>
                <w:sz w:val="24"/>
                <w:szCs w:val="24"/>
              </w:rPr>
              <w:t>,</w:t>
            </w:r>
            <w:r>
              <w:rPr>
                <w:color w:val="000000" w:themeColor="text1"/>
                <w:sz w:val="24"/>
                <w:szCs w:val="24"/>
              </w:rPr>
              <w:t xml:space="preserve"> відповідно до цілей обгрунтовано доцільність застосування відповідного якісного методу; сформульовано гіпетези (гіпотезу); представлено об</w:t>
            </w:r>
            <w:r w:rsidRPr="00C1621F">
              <w:rPr>
                <w:color w:val="000000" w:themeColor="text1"/>
                <w:sz w:val="24"/>
                <w:szCs w:val="24"/>
              </w:rPr>
              <w:t>’</w:t>
            </w:r>
            <w:r>
              <w:rPr>
                <w:color w:val="000000" w:themeColor="text1"/>
                <w:sz w:val="24"/>
                <w:szCs w:val="24"/>
              </w:rPr>
              <w:t>єкти опису (переживання, ставлення, уявлення тощо); указано стратегії контролю</w:t>
            </w:r>
            <w:r w:rsidR="000D3143">
              <w:rPr>
                <w:color w:val="000000" w:themeColor="text1"/>
                <w:sz w:val="24"/>
                <w:szCs w:val="24"/>
              </w:rPr>
              <w:t xml:space="preserve"> фіксації даних.</w:t>
            </w:r>
          </w:p>
          <w:p w:rsidR="000D3143" w:rsidRDefault="000D3143" w:rsidP="001927B5">
            <w:pPr>
              <w:pStyle w:val="ab"/>
              <w:shd w:val="clear" w:color="auto" w:fill="FFFFFF"/>
              <w:spacing w:before="0" w:beforeAutospacing="0" w:after="0" w:afterAutospacing="0"/>
              <w:jc w:val="both"/>
              <w:textAlignment w:val="baseline"/>
              <w:rPr>
                <w:color w:val="000000" w:themeColor="text1"/>
                <w:sz w:val="24"/>
                <w:szCs w:val="24"/>
              </w:rPr>
            </w:pPr>
            <w:r>
              <w:rPr>
                <w:color w:val="000000" w:themeColor="text1"/>
                <w:sz w:val="24"/>
                <w:szCs w:val="24"/>
              </w:rPr>
              <w:t xml:space="preserve">Добре (14-17 балів) </w:t>
            </w:r>
            <w:r w:rsidR="001927B5">
              <w:rPr>
                <w:color w:val="000000" w:themeColor="text1"/>
                <w:sz w:val="24"/>
                <w:szCs w:val="24"/>
              </w:rPr>
              <w:t>–</w:t>
            </w:r>
            <w:r>
              <w:rPr>
                <w:color w:val="000000" w:themeColor="text1"/>
                <w:sz w:val="24"/>
                <w:szCs w:val="24"/>
              </w:rPr>
              <w:t xml:space="preserve"> визначено цілі дослідження, відповідно до цілей обгрунтовано </w:t>
            </w:r>
            <w:r w:rsidR="001927B5">
              <w:rPr>
                <w:color w:val="000000" w:themeColor="text1"/>
                <w:sz w:val="24"/>
                <w:szCs w:val="24"/>
              </w:rPr>
              <w:t xml:space="preserve">не чітко </w:t>
            </w:r>
            <w:r>
              <w:rPr>
                <w:color w:val="000000" w:themeColor="text1"/>
                <w:sz w:val="24"/>
                <w:szCs w:val="24"/>
              </w:rPr>
              <w:t>доцільність застосування відповідного якісного методу; сформульовано гіпетези (гіпотезу)</w:t>
            </w:r>
            <w:r w:rsidR="001927B5">
              <w:rPr>
                <w:color w:val="000000" w:themeColor="text1"/>
                <w:sz w:val="24"/>
                <w:szCs w:val="24"/>
              </w:rPr>
              <w:t xml:space="preserve"> не точно</w:t>
            </w:r>
            <w:r>
              <w:rPr>
                <w:color w:val="000000" w:themeColor="text1"/>
                <w:sz w:val="24"/>
                <w:szCs w:val="24"/>
              </w:rPr>
              <w:t>; представлено об</w:t>
            </w:r>
            <w:r w:rsidRPr="00C1621F">
              <w:rPr>
                <w:color w:val="000000" w:themeColor="text1"/>
                <w:sz w:val="24"/>
                <w:szCs w:val="24"/>
              </w:rPr>
              <w:t>’</w:t>
            </w:r>
            <w:r>
              <w:rPr>
                <w:color w:val="000000" w:themeColor="text1"/>
                <w:sz w:val="24"/>
                <w:szCs w:val="24"/>
              </w:rPr>
              <w:t>єкти опису (переживання, ставлення, уявлення тощо); указано стратегії контролю фіксації даних.</w:t>
            </w:r>
          </w:p>
          <w:p w:rsidR="001927B5" w:rsidRDefault="001927B5" w:rsidP="001927B5">
            <w:pPr>
              <w:pStyle w:val="ab"/>
              <w:shd w:val="clear" w:color="auto" w:fill="FFFFFF"/>
              <w:spacing w:before="0" w:beforeAutospacing="0" w:after="0" w:afterAutospacing="0"/>
              <w:jc w:val="both"/>
              <w:textAlignment w:val="baseline"/>
              <w:rPr>
                <w:color w:val="000000" w:themeColor="text1"/>
                <w:sz w:val="24"/>
                <w:szCs w:val="24"/>
              </w:rPr>
            </w:pPr>
            <w:r>
              <w:rPr>
                <w:color w:val="000000" w:themeColor="text1"/>
                <w:sz w:val="24"/>
                <w:szCs w:val="24"/>
              </w:rPr>
              <w:t>Задовільно (10-13 балів) – визначено цілі дослідження, відповідно до цілей обгрунтовано не чітко доцільність застосування відповідного якісного методу; не сформульовано гіпетези (гіпотезу); представлено об</w:t>
            </w:r>
            <w:r w:rsidRPr="00C1621F">
              <w:rPr>
                <w:color w:val="000000" w:themeColor="text1"/>
                <w:sz w:val="24"/>
                <w:szCs w:val="24"/>
              </w:rPr>
              <w:t>’</w:t>
            </w:r>
            <w:r>
              <w:rPr>
                <w:color w:val="000000" w:themeColor="text1"/>
                <w:sz w:val="24"/>
                <w:szCs w:val="24"/>
              </w:rPr>
              <w:t>єкти опису (переживання, ставлення, уявлення тощо) не точно; відсутні стратегії контролю фіксації даних.</w:t>
            </w:r>
          </w:p>
          <w:p w:rsidR="00856FED" w:rsidRDefault="001927B5" w:rsidP="00856FED">
            <w:pPr>
              <w:pStyle w:val="ab"/>
              <w:shd w:val="clear" w:color="auto" w:fill="FFFFFF"/>
              <w:spacing w:before="0" w:beforeAutospacing="0" w:after="0" w:afterAutospacing="0"/>
              <w:jc w:val="both"/>
              <w:textAlignment w:val="baseline"/>
              <w:rPr>
                <w:color w:val="000000" w:themeColor="text1"/>
                <w:sz w:val="24"/>
                <w:szCs w:val="24"/>
              </w:rPr>
            </w:pPr>
            <w:r>
              <w:rPr>
                <w:color w:val="000000" w:themeColor="text1"/>
                <w:sz w:val="24"/>
                <w:szCs w:val="24"/>
              </w:rPr>
              <w:t>Незадовідьно (7-10 балів) - визначено цілі дослідження</w:t>
            </w:r>
            <w:r w:rsidR="00856FED">
              <w:rPr>
                <w:color w:val="000000" w:themeColor="text1"/>
                <w:sz w:val="24"/>
                <w:szCs w:val="24"/>
              </w:rPr>
              <w:t xml:space="preserve"> не чітко</w:t>
            </w:r>
            <w:r>
              <w:rPr>
                <w:color w:val="000000" w:themeColor="text1"/>
                <w:sz w:val="24"/>
                <w:szCs w:val="24"/>
              </w:rPr>
              <w:t xml:space="preserve">, відповідно до цілей </w:t>
            </w:r>
            <w:r w:rsidR="00856FED">
              <w:rPr>
                <w:color w:val="000000" w:themeColor="text1"/>
                <w:sz w:val="24"/>
                <w:szCs w:val="24"/>
              </w:rPr>
              <w:t xml:space="preserve">не </w:t>
            </w:r>
            <w:r>
              <w:rPr>
                <w:color w:val="000000" w:themeColor="text1"/>
                <w:sz w:val="24"/>
                <w:szCs w:val="24"/>
              </w:rPr>
              <w:t>обгрунтовано доцільність застосування відповідного якісного методу;</w:t>
            </w:r>
            <w:r w:rsidR="00856FED">
              <w:rPr>
                <w:color w:val="000000" w:themeColor="text1"/>
                <w:sz w:val="24"/>
                <w:szCs w:val="24"/>
              </w:rPr>
              <w:t xml:space="preserve"> не сформульовано гіпетези (гіпотезу); представлено об</w:t>
            </w:r>
            <w:r w:rsidR="00856FED" w:rsidRPr="00C1621F">
              <w:rPr>
                <w:color w:val="000000" w:themeColor="text1"/>
                <w:sz w:val="24"/>
                <w:szCs w:val="24"/>
              </w:rPr>
              <w:t>’</w:t>
            </w:r>
            <w:r w:rsidR="00856FED">
              <w:rPr>
                <w:color w:val="000000" w:themeColor="text1"/>
                <w:sz w:val="24"/>
                <w:szCs w:val="24"/>
              </w:rPr>
              <w:t xml:space="preserve">єкти опису (переживання, ставлення, уявлення тощо) не точно; відсутні стратегії </w:t>
            </w:r>
            <w:r w:rsidR="00856FED">
              <w:rPr>
                <w:color w:val="000000" w:themeColor="text1"/>
                <w:sz w:val="24"/>
                <w:szCs w:val="24"/>
              </w:rPr>
              <w:lastRenderedPageBreak/>
              <w:t>контролю фіксації даних.</w:t>
            </w:r>
          </w:p>
          <w:p w:rsidR="00856FED" w:rsidRDefault="00856FED" w:rsidP="001927B5">
            <w:pPr>
              <w:pStyle w:val="ab"/>
              <w:shd w:val="clear" w:color="auto" w:fill="FFFFFF"/>
              <w:spacing w:before="0" w:beforeAutospacing="0" w:after="0" w:afterAutospacing="0"/>
              <w:jc w:val="both"/>
              <w:textAlignment w:val="baseline"/>
              <w:rPr>
                <w:b/>
                <w:szCs w:val="28"/>
              </w:rPr>
            </w:pPr>
            <w:r w:rsidRPr="00856FED">
              <w:rPr>
                <w:b/>
                <w:szCs w:val="28"/>
              </w:rPr>
              <w:t>Завдання 2. Здійснити аналіз наративу.</w:t>
            </w:r>
          </w:p>
          <w:p w:rsidR="00856FED" w:rsidRPr="00856FED" w:rsidRDefault="00856FED" w:rsidP="001927B5">
            <w:pPr>
              <w:pStyle w:val="ab"/>
              <w:shd w:val="clear" w:color="auto" w:fill="FFFFFF"/>
              <w:spacing w:before="0" w:beforeAutospacing="0" w:after="0" w:afterAutospacing="0"/>
              <w:jc w:val="both"/>
              <w:textAlignment w:val="baseline"/>
              <w:rPr>
                <w:szCs w:val="28"/>
              </w:rPr>
            </w:pPr>
            <w:r w:rsidRPr="00856FED">
              <w:rPr>
                <w:b/>
                <w:szCs w:val="28"/>
              </w:rPr>
              <w:t xml:space="preserve"> </w:t>
            </w:r>
            <w:r w:rsidRPr="00856FED">
              <w:rPr>
                <w:szCs w:val="28"/>
              </w:rPr>
              <w:t xml:space="preserve">Визначити тип наративу. </w:t>
            </w:r>
          </w:p>
          <w:p w:rsidR="00856FED" w:rsidRDefault="00856FED" w:rsidP="001927B5">
            <w:pPr>
              <w:pStyle w:val="ab"/>
              <w:shd w:val="clear" w:color="auto" w:fill="FFFFFF"/>
              <w:spacing w:before="0" w:beforeAutospacing="0" w:after="0" w:afterAutospacing="0"/>
              <w:jc w:val="both"/>
              <w:textAlignment w:val="baseline"/>
              <w:rPr>
                <w:szCs w:val="28"/>
              </w:rPr>
            </w:pPr>
            <w:r w:rsidRPr="00856FED">
              <w:rPr>
                <w:szCs w:val="28"/>
              </w:rPr>
              <w:t xml:space="preserve">Виділити ключові </w:t>
            </w:r>
            <w:r>
              <w:rPr>
                <w:szCs w:val="28"/>
              </w:rPr>
              <w:t xml:space="preserve">індикатори </w:t>
            </w:r>
            <w:r w:rsidR="00D4249A">
              <w:rPr>
                <w:szCs w:val="28"/>
              </w:rPr>
              <w:t>(</w:t>
            </w:r>
            <w:r w:rsidRPr="00856FED">
              <w:rPr>
                <w:szCs w:val="28"/>
              </w:rPr>
              <w:t>проблеми автора наративу, його переживання</w:t>
            </w:r>
            <w:r>
              <w:rPr>
                <w:szCs w:val="28"/>
              </w:rPr>
              <w:t>, ставлення, думки, уявлення</w:t>
            </w:r>
            <w:r w:rsidR="00D4249A">
              <w:rPr>
                <w:szCs w:val="28"/>
              </w:rPr>
              <w:t>)</w:t>
            </w:r>
            <w:r w:rsidRPr="00856FED">
              <w:rPr>
                <w:szCs w:val="28"/>
              </w:rPr>
              <w:t xml:space="preserve">. </w:t>
            </w:r>
          </w:p>
          <w:p w:rsidR="00856FED" w:rsidRPr="00856FED" w:rsidRDefault="00856FED" w:rsidP="001927B5">
            <w:pPr>
              <w:pStyle w:val="ab"/>
              <w:shd w:val="clear" w:color="auto" w:fill="FFFFFF"/>
              <w:spacing w:before="0" w:beforeAutospacing="0" w:after="0" w:afterAutospacing="0"/>
              <w:jc w:val="both"/>
              <w:textAlignment w:val="baseline"/>
              <w:rPr>
                <w:szCs w:val="28"/>
              </w:rPr>
            </w:pPr>
            <w:r>
              <w:rPr>
                <w:szCs w:val="28"/>
              </w:rPr>
              <w:t>Визначити емоційний модус наративу: позитивний, негативний, нейтральний, амбівалентний.</w:t>
            </w:r>
          </w:p>
          <w:p w:rsidR="001927B5" w:rsidRPr="00856FED" w:rsidRDefault="00856FED" w:rsidP="001927B5">
            <w:pPr>
              <w:pStyle w:val="ab"/>
              <w:shd w:val="clear" w:color="auto" w:fill="FFFFFF"/>
              <w:spacing w:before="0" w:beforeAutospacing="0" w:after="0" w:afterAutospacing="0"/>
              <w:jc w:val="both"/>
              <w:textAlignment w:val="baseline"/>
              <w:rPr>
                <w:i/>
                <w:szCs w:val="28"/>
              </w:rPr>
            </w:pPr>
            <w:r w:rsidRPr="00856FED">
              <w:rPr>
                <w:i/>
                <w:szCs w:val="28"/>
              </w:rPr>
              <w:t>Критерії оцінки:</w:t>
            </w:r>
          </w:p>
          <w:p w:rsidR="00856FED" w:rsidRDefault="00856FED" w:rsidP="001927B5">
            <w:pPr>
              <w:pStyle w:val="ab"/>
              <w:shd w:val="clear" w:color="auto" w:fill="FFFFFF"/>
              <w:spacing w:before="0" w:beforeAutospacing="0" w:after="0" w:afterAutospacing="0"/>
              <w:jc w:val="both"/>
              <w:textAlignment w:val="baseline"/>
              <w:rPr>
                <w:szCs w:val="28"/>
              </w:rPr>
            </w:pPr>
            <w:r>
              <w:rPr>
                <w:szCs w:val="28"/>
              </w:rPr>
              <w:t xml:space="preserve">Відмінно (18-20 балів) – вірно визначено тип наративу; вказано у повному обсязі індикатори </w:t>
            </w:r>
            <w:r w:rsidR="00D4249A">
              <w:rPr>
                <w:szCs w:val="28"/>
              </w:rPr>
              <w:t xml:space="preserve">дослідження; визначено вірно емоційний модус. </w:t>
            </w:r>
          </w:p>
          <w:p w:rsidR="00D4249A" w:rsidRDefault="00D4249A" w:rsidP="00D4249A">
            <w:pPr>
              <w:pStyle w:val="ab"/>
              <w:shd w:val="clear" w:color="auto" w:fill="FFFFFF"/>
              <w:spacing w:before="0" w:beforeAutospacing="0" w:after="0" w:afterAutospacing="0"/>
              <w:jc w:val="both"/>
              <w:textAlignment w:val="baseline"/>
              <w:rPr>
                <w:szCs w:val="28"/>
              </w:rPr>
            </w:pPr>
            <w:r>
              <w:rPr>
                <w:szCs w:val="28"/>
              </w:rPr>
              <w:t xml:space="preserve">Добре (14-17 балів) – вірно визначено тип наративу; вказано у повному обсязі індикатори дослідження із деякими неточностями; визначено вірно емоційний модус. </w:t>
            </w:r>
          </w:p>
          <w:p w:rsidR="00D4249A" w:rsidRDefault="00D4249A" w:rsidP="00D4249A">
            <w:pPr>
              <w:pStyle w:val="ab"/>
              <w:shd w:val="clear" w:color="auto" w:fill="FFFFFF"/>
              <w:spacing w:before="0" w:beforeAutospacing="0" w:after="0" w:afterAutospacing="0"/>
              <w:jc w:val="both"/>
              <w:textAlignment w:val="baseline"/>
              <w:rPr>
                <w:szCs w:val="28"/>
              </w:rPr>
            </w:pPr>
            <w:r>
              <w:rPr>
                <w:szCs w:val="28"/>
              </w:rPr>
              <w:t>Задовільно (10-13 балів) – тип автонаративу визначено не точно, не у повному обсязі визначено індикатори дослідження; не точно визначено емоційний модус.</w:t>
            </w:r>
          </w:p>
          <w:p w:rsidR="00D4249A" w:rsidRDefault="00D4249A" w:rsidP="00D4249A">
            <w:pPr>
              <w:pStyle w:val="ab"/>
              <w:shd w:val="clear" w:color="auto" w:fill="FFFFFF"/>
              <w:spacing w:before="0" w:beforeAutospacing="0" w:after="0" w:afterAutospacing="0"/>
              <w:jc w:val="both"/>
              <w:textAlignment w:val="baseline"/>
              <w:rPr>
                <w:szCs w:val="28"/>
              </w:rPr>
            </w:pPr>
            <w:r>
              <w:rPr>
                <w:szCs w:val="28"/>
              </w:rPr>
              <w:t>Незадовільно (7-10) - тип автонаративу визначено не точно; не визначено індикатори; не визначено емоційний модус.</w:t>
            </w:r>
          </w:p>
          <w:p w:rsidR="00D4249A" w:rsidRDefault="00D4249A" w:rsidP="001927B5">
            <w:pPr>
              <w:pStyle w:val="ab"/>
              <w:shd w:val="clear" w:color="auto" w:fill="FFFFFF"/>
              <w:spacing w:before="0" w:beforeAutospacing="0" w:after="0" w:afterAutospacing="0"/>
              <w:jc w:val="both"/>
              <w:textAlignment w:val="baseline"/>
              <w:rPr>
                <w:b/>
                <w:szCs w:val="28"/>
              </w:rPr>
            </w:pPr>
            <w:r w:rsidRPr="00D4249A">
              <w:rPr>
                <w:b/>
                <w:szCs w:val="28"/>
              </w:rPr>
              <w:t>Завдання 3. Підібрати матеріал для тематичного аналізу.</w:t>
            </w:r>
          </w:p>
          <w:p w:rsidR="00D4249A" w:rsidRDefault="00D4249A" w:rsidP="001927B5">
            <w:pPr>
              <w:pStyle w:val="ab"/>
              <w:shd w:val="clear" w:color="auto" w:fill="FFFFFF"/>
              <w:spacing w:before="0" w:beforeAutospacing="0" w:after="0" w:afterAutospacing="0"/>
              <w:jc w:val="both"/>
              <w:textAlignment w:val="baseline"/>
              <w:rPr>
                <w:szCs w:val="28"/>
              </w:rPr>
            </w:pPr>
            <w:r w:rsidRPr="00D4249A">
              <w:rPr>
                <w:b/>
                <w:szCs w:val="28"/>
              </w:rPr>
              <w:t xml:space="preserve"> </w:t>
            </w:r>
            <w:r w:rsidRPr="00D4249A">
              <w:rPr>
                <w:szCs w:val="28"/>
              </w:rPr>
              <w:t xml:space="preserve">Визначити ключові теми. </w:t>
            </w:r>
          </w:p>
          <w:p w:rsidR="003D6FEC" w:rsidRDefault="003D6FEC" w:rsidP="001927B5">
            <w:pPr>
              <w:pStyle w:val="ab"/>
              <w:shd w:val="clear" w:color="auto" w:fill="FFFFFF"/>
              <w:spacing w:before="0" w:beforeAutospacing="0" w:after="0" w:afterAutospacing="0"/>
              <w:jc w:val="both"/>
              <w:textAlignment w:val="baseline"/>
              <w:rPr>
                <w:szCs w:val="28"/>
              </w:rPr>
            </w:pPr>
            <w:r>
              <w:rPr>
                <w:szCs w:val="28"/>
              </w:rPr>
              <w:t>Указати спосіб визначення тем.</w:t>
            </w:r>
          </w:p>
          <w:p w:rsidR="00D4249A" w:rsidRDefault="00D4249A" w:rsidP="001927B5">
            <w:pPr>
              <w:pStyle w:val="ab"/>
              <w:shd w:val="clear" w:color="auto" w:fill="FFFFFF"/>
              <w:spacing w:before="0" w:beforeAutospacing="0" w:after="0" w:afterAutospacing="0"/>
              <w:jc w:val="both"/>
              <w:textAlignment w:val="baseline"/>
              <w:rPr>
                <w:szCs w:val="28"/>
              </w:rPr>
            </w:pPr>
            <w:r w:rsidRPr="00D4249A">
              <w:rPr>
                <w:szCs w:val="28"/>
              </w:rPr>
              <w:t>Здійснити обробку за схемою аналізу тем.</w:t>
            </w:r>
          </w:p>
          <w:p w:rsidR="003D6FEC" w:rsidRPr="003D6FEC" w:rsidRDefault="003D6FEC" w:rsidP="001927B5">
            <w:pPr>
              <w:pStyle w:val="ab"/>
              <w:shd w:val="clear" w:color="auto" w:fill="FFFFFF"/>
              <w:spacing w:before="0" w:beforeAutospacing="0" w:after="0" w:afterAutospacing="0"/>
              <w:jc w:val="both"/>
              <w:textAlignment w:val="baseline"/>
              <w:rPr>
                <w:i/>
                <w:szCs w:val="28"/>
              </w:rPr>
            </w:pPr>
            <w:r w:rsidRPr="003D6FEC">
              <w:rPr>
                <w:i/>
                <w:szCs w:val="28"/>
              </w:rPr>
              <w:t>Критерії оцінки:</w:t>
            </w:r>
          </w:p>
          <w:p w:rsidR="00C03576" w:rsidRDefault="003D6FEC" w:rsidP="001927B5">
            <w:pPr>
              <w:pStyle w:val="ab"/>
              <w:shd w:val="clear" w:color="auto" w:fill="FFFFFF"/>
              <w:spacing w:before="0" w:beforeAutospacing="0" w:after="0" w:afterAutospacing="0"/>
              <w:jc w:val="both"/>
              <w:textAlignment w:val="baseline"/>
              <w:rPr>
                <w:szCs w:val="28"/>
              </w:rPr>
            </w:pPr>
            <w:r>
              <w:rPr>
                <w:szCs w:val="28"/>
              </w:rPr>
              <w:t xml:space="preserve">Відмінно (18-20 балів) – визначено вірно і у повному обсязі усі теми; указано </w:t>
            </w:r>
            <w:r w:rsidR="00C03576">
              <w:rPr>
                <w:szCs w:val="28"/>
              </w:rPr>
              <w:t>вірно спосіб визначення теми; здійснено вірно схему аналізу, яка передбачає всі етапи.</w:t>
            </w:r>
          </w:p>
          <w:p w:rsidR="00C03576" w:rsidRDefault="00C03576" w:rsidP="00C03576">
            <w:pPr>
              <w:pStyle w:val="ab"/>
              <w:shd w:val="clear" w:color="auto" w:fill="FFFFFF"/>
              <w:spacing w:before="0" w:beforeAutospacing="0" w:after="0" w:afterAutospacing="0"/>
              <w:jc w:val="both"/>
              <w:textAlignment w:val="baseline"/>
              <w:rPr>
                <w:szCs w:val="28"/>
              </w:rPr>
            </w:pPr>
            <w:r>
              <w:rPr>
                <w:szCs w:val="28"/>
              </w:rPr>
              <w:t>Добре (14-17 балів) -  визначено і у повному обсязі усі теми із незначними неточностями; указано вірно спосіб визначення теми; здійснено вірно схему аналізу, але відсутні деякі етапи.</w:t>
            </w:r>
          </w:p>
          <w:p w:rsidR="00C03576" w:rsidRDefault="00C03576" w:rsidP="00C03576">
            <w:pPr>
              <w:pStyle w:val="ab"/>
              <w:shd w:val="clear" w:color="auto" w:fill="FFFFFF"/>
              <w:spacing w:before="0" w:beforeAutospacing="0" w:after="0" w:afterAutospacing="0"/>
              <w:jc w:val="both"/>
              <w:textAlignment w:val="baseline"/>
              <w:rPr>
                <w:szCs w:val="28"/>
              </w:rPr>
            </w:pPr>
            <w:r>
              <w:rPr>
                <w:szCs w:val="28"/>
              </w:rPr>
              <w:t>Задовільно (10-13 балів) – визначено не у повному обсязі теми (1 визначена); указано вірно спосіб визначення теми; не здійснено схему аналізу усіх етапів (1-2).</w:t>
            </w:r>
          </w:p>
          <w:p w:rsidR="000D3143" w:rsidRPr="00C03576" w:rsidRDefault="00C03576" w:rsidP="00C03576">
            <w:pPr>
              <w:pStyle w:val="ab"/>
              <w:shd w:val="clear" w:color="auto" w:fill="FFFFFF"/>
              <w:spacing w:before="0" w:beforeAutospacing="0" w:after="0" w:afterAutospacing="0"/>
              <w:jc w:val="both"/>
              <w:textAlignment w:val="baseline"/>
              <w:rPr>
                <w:szCs w:val="28"/>
              </w:rPr>
            </w:pPr>
            <w:r>
              <w:rPr>
                <w:szCs w:val="28"/>
              </w:rPr>
              <w:t>Незадовільно (7-10 балів) – визначено хоча б одна тема; не вірно указано спосіб визначення теми; відсутня схема аналізу.</w:t>
            </w:r>
          </w:p>
          <w:p w:rsidR="00BB33D2" w:rsidRPr="00BB33D2" w:rsidRDefault="00BB33D2" w:rsidP="00450251">
            <w:pPr>
              <w:pStyle w:val="ab"/>
              <w:shd w:val="clear" w:color="auto" w:fill="FFFFFF"/>
              <w:spacing w:before="0" w:beforeAutospacing="0" w:after="0" w:afterAutospacing="0"/>
              <w:textAlignment w:val="baseline"/>
              <w:rPr>
                <w:color w:val="000000" w:themeColor="text1"/>
                <w:sz w:val="24"/>
                <w:szCs w:val="24"/>
              </w:rPr>
            </w:pPr>
          </w:p>
        </w:tc>
      </w:tr>
      <w:tr w:rsidR="00450251" w:rsidRPr="00C67355" w:rsidTr="002421B4">
        <w:tc>
          <w:tcPr>
            <w:tcW w:w="2802" w:type="dxa"/>
            <w:gridSpan w:val="3"/>
          </w:tcPr>
          <w:p w:rsidR="00450251" w:rsidRPr="00151BC4" w:rsidRDefault="00450251" w:rsidP="00450251">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6769" w:type="dxa"/>
            <w:gridSpan w:val="6"/>
          </w:tcPr>
          <w:p w:rsidR="00450251" w:rsidRDefault="00450251" w:rsidP="00450251">
            <w:pPr>
              <w:jc w:val="both"/>
              <w:rPr>
                <w:b/>
                <w:szCs w:val="28"/>
                <w:lang w:val="uk-UA"/>
              </w:rPr>
            </w:pPr>
            <w:r w:rsidRPr="007225F9">
              <w:rPr>
                <w:b/>
                <w:szCs w:val="28"/>
                <w:lang w:val="uk-UA"/>
              </w:rPr>
              <w:t>Теми семінарських занять</w:t>
            </w:r>
          </w:p>
          <w:p w:rsidR="00450251" w:rsidRPr="005B7C0A" w:rsidRDefault="00450251" w:rsidP="00450251">
            <w:pPr>
              <w:pStyle w:val="a5"/>
              <w:numPr>
                <w:ilvl w:val="0"/>
                <w:numId w:val="32"/>
              </w:numPr>
              <w:jc w:val="both"/>
              <w:rPr>
                <w:szCs w:val="28"/>
                <w:lang w:val="uk-UA"/>
              </w:rPr>
            </w:pPr>
            <w:r w:rsidRPr="005B7C0A">
              <w:rPr>
                <w:szCs w:val="28"/>
                <w:lang w:val="uk-UA"/>
              </w:rPr>
              <w:t xml:space="preserve">Якісні дослідження у психології. </w:t>
            </w:r>
            <w:r>
              <w:rPr>
                <w:szCs w:val="28"/>
                <w:lang w:val="uk-UA"/>
              </w:rPr>
              <w:t>2 год.</w:t>
            </w:r>
          </w:p>
          <w:p w:rsidR="00450251" w:rsidRPr="005B7C0A" w:rsidRDefault="00450251" w:rsidP="00450251">
            <w:pPr>
              <w:pStyle w:val="a5"/>
              <w:numPr>
                <w:ilvl w:val="0"/>
                <w:numId w:val="32"/>
              </w:numPr>
              <w:jc w:val="both"/>
              <w:rPr>
                <w:szCs w:val="28"/>
                <w:lang w:val="uk-UA"/>
              </w:rPr>
            </w:pPr>
            <w:r w:rsidRPr="005B7C0A">
              <w:rPr>
                <w:szCs w:val="28"/>
                <w:lang w:val="uk-UA"/>
              </w:rPr>
              <w:t>Проблема поєднання номотетичного та ідеографічного підходів у психологічних дослідженнях.</w:t>
            </w:r>
            <w:r>
              <w:rPr>
                <w:szCs w:val="28"/>
                <w:lang w:val="uk-UA"/>
              </w:rPr>
              <w:t xml:space="preserve"> 2 год.</w:t>
            </w:r>
          </w:p>
          <w:p w:rsidR="00450251" w:rsidRPr="005B7C0A" w:rsidRDefault="00450251" w:rsidP="00450251">
            <w:pPr>
              <w:pStyle w:val="a5"/>
              <w:numPr>
                <w:ilvl w:val="0"/>
                <w:numId w:val="32"/>
              </w:numPr>
              <w:jc w:val="both"/>
              <w:rPr>
                <w:szCs w:val="28"/>
                <w:lang w:val="uk-UA"/>
              </w:rPr>
            </w:pPr>
            <w:r w:rsidRPr="005B7C0A">
              <w:rPr>
                <w:szCs w:val="28"/>
                <w:lang w:val="uk-UA"/>
              </w:rPr>
              <w:t>Феноменологічні дослідження у психології (застосування напівструктурованих інтерв</w:t>
            </w:r>
            <w:r w:rsidRPr="005B7C0A">
              <w:rPr>
                <w:szCs w:val="28"/>
              </w:rPr>
              <w:t>’</w:t>
            </w:r>
            <w:r w:rsidRPr="005B7C0A">
              <w:rPr>
                <w:szCs w:val="28"/>
                <w:lang w:val="uk-UA"/>
              </w:rPr>
              <w:t>ю, самозвітів)</w:t>
            </w:r>
            <w:r>
              <w:rPr>
                <w:szCs w:val="28"/>
                <w:lang w:val="uk-UA"/>
              </w:rPr>
              <w:t>. 2 год.</w:t>
            </w:r>
          </w:p>
          <w:p w:rsidR="00450251" w:rsidRDefault="00450251" w:rsidP="00450251">
            <w:pPr>
              <w:jc w:val="both"/>
              <w:rPr>
                <w:b/>
                <w:szCs w:val="28"/>
                <w:lang w:val="uk-UA"/>
              </w:rPr>
            </w:pPr>
            <w:r w:rsidRPr="00631439">
              <w:rPr>
                <w:b/>
                <w:szCs w:val="28"/>
                <w:lang w:val="uk-UA"/>
              </w:rPr>
              <w:t>Теми практичних занять</w:t>
            </w:r>
          </w:p>
          <w:p w:rsidR="00450251" w:rsidRPr="005B7C0A" w:rsidRDefault="00450251" w:rsidP="00450251">
            <w:pPr>
              <w:pStyle w:val="a5"/>
              <w:numPr>
                <w:ilvl w:val="0"/>
                <w:numId w:val="33"/>
              </w:numPr>
              <w:jc w:val="both"/>
              <w:rPr>
                <w:lang w:val="uk-UA"/>
              </w:rPr>
            </w:pPr>
            <w:r w:rsidRPr="005B7C0A">
              <w:rPr>
                <w:lang w:val="uk-UA"/>
              </w:rPr>
              <w:t>Дизайн (стратегії) побудови якісного дослідження у психології (розробка якісного експерименту)</w:t>
            </w:r>
            <w:r>
              <w:rPr>
                <w:lang w:val="uk-UA"/>
              </w:rPr>
              <w:t>. 4 год.</w:t>
            </w:r>
          </w:p>
          <w:p w:rsidR="00450251" w:rsidRPr="005B7C0A" w:rsidRDefault="00450251" w:rsidP="00450251">
            <w:pPr>
              <w:pStyle w:val="a5"/>
              <w:numPr>
                <w:ilvl w:val="0"/>
                <w:numId w:val="33"/>
              </w:numPr>
              <w:jc w:val="both"/>
              <w:rPr>
                <w:lang w:val="uk-UA"/>
              </w:rPr>
            </w:pPr>
            <w:r w:rsidRPr="005B7C0A">
              <w:rPr>
                <w:lang w:val="uk-UA"/>
              </w:rPr>
              <w:t>Наративні технології дослідження. Визначення типів наративів, аналіз та обробка результатів</w:t>
            </w:r>
            <w:r>
              <w:rPr>
                <w:lang w:val="uk-UA"/>
              </w:rPr>
              <w:t>. 6 год.</w:t>
            </w:r>
          </w:p>
          <w:p w:rsidR="00450251" w:rsidRPr="005B7C0A" w:rsidRDefault="00450251" w:rsidP="00450251">
            <w:pPr>
              <w:pStyle w:val="a5"/>
              <w:numPr>
                <w:ilvl w:val="0"/>
                <w:numId w:val="33"/>
              </w:numPr>
              <w:jc w:val="both"/>
              <w:rPr>
                <w:szCs w:val="28"/>
                <w:lang w:val="uk-UA"/>
              </w:rPr>
            </w:pPr>
            <w:r w:rsidRPr="005B7C0A">
              <w:rPr>
                <w:lang w:val="uk-UA"/>
              </w:rPr>
              <w:t>Технологія застосування та обробки результатів тематичного аналізу</w:t>
            </w:r>
            <w:r>
              <w:rPr>
                <w:lang w:val="uk-UA"/>
              </w:rPr>
              <w:t>. 6 год.</w:t>
            </w:r>
          </w:p>
          <w:p w:rsidR="00450251" w:rsidRPr="001057FE" w:rsidRDefault="00450251" w:rsidP="00450251">
            <w:pPr>
              <w:jc w:val="both"/>
              <w:rPr>
                <w:lang w:val="uk-UA"/>
              </w:rPr>
            </w:pPr>
          </w:p>
        </w:tc>
      </w:tr>
      <w:tr w:rsidR="00450251" w:rsidRPr="00C67355" w:rsidTr="002421B4">
        <w:tc>
          <w:tcPr>
            <w:tcW w:w="2802" w:type="dxa"/>
            <w:gridSpan w:val="3"/>
          </w:tcPr>
          <w:p w:rsidR="00450251" w:rsidRPr="00151BC4" w:rsidRDefault="00450251" w:rsidP="00450251">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6769" w:type="dxa"/>
            <w:gridSpan w:val="6"/>
          </w:tcPr>
          <w:p w:rsidR="00450251" w:rsidRPr="00C67355" w:rsidRDefault="00450251" w:rsidP="00450251">
            <w:pPr>
              <w:jc w:val="both"/>
              <w:rPr>
                <w:lang w:val="uk-UA"/>
              </w:rPr>
            </w:pPr>
            <w:r>
              <w:rPr>
                <w:lang w:val="uk-UA"/>
              </w:rPr>
              <w:t>Студент виконав усі завдання передбачені програмою навчальної дисципліни, набрав не менше 60 балів</w:t>
            </w:r>
          </w:p>
        </w:tc>
      </w:tr>
      <w:tr w:rsidR="00450251" w:rsidRPr="00C67355" w:rsidTr="00BD043A">
        <w:tc>
          <w:tcPr>
            <w:tcW w:w="9571" w:type="dxa"/>
            <w:gridSpan w:val="9"/>
          </w:tcPr>
          <w:p w:rsidR="00450251" w:rsidRPr="00483A45" w:rsidRDefault="00450251" w:rsidP="00450251">
            <w:pPr>
              <w:jc w:val="center"/>
              <w:rPr>
                <w:sz w:val="24"/>
                <w:szCs w:val="24"/>
                <w:lang w:val="uk-UA"/>
              </w:rPr>
            </w:pPr>
            <w:r w:rsidRPr="00483A45">
              <w:rPr>
                <w:b/>
                <w:sz w:val="24"/>
                <w:szCs w:val="24"/>
                <w:lang w:val="uk-UA"/>
              </w:rPr>
              <w:t>7. Політика курсу</w:t>
            </w:r>
          </w:p>
        </w:tc>
      </w:tr>
      <w:tr w:rsidR="00450251" w:rsidRPr="00C67355" w:rsidTr="00BD043A">
        <w:tc>
          <w:tcPr>
            <w:tcW w:w="9571" w:type="dxa"/>
            <w:gridSpan w:val="9"/>
          </w:tcPr>
          <w:p w:rsidR="00450251" w:rsidRPr="00483A45" w:rsidRDefault="00450251" w:rsidP="00450251">
            <w:pPr>
              <w:tabs>
                <w:tab w:val="left" w:pos="910"/>
              </w:tabs>
              <w:spacing w:line="237" w:lineRule="auto"/>
              <w:jc w:val="both"/>
              <w:rPr>
                <w:lang w:val="uk-UA"/>
              </w:rPr>
            </w:pPr>
            <w:r>
              <w:rPr>
                <w:lang w:val="uk-UA"/>
              </w:rPr>
              <w:t xml:space="preserve">Викладання курсу </w:t>
            </w:r>
            <w:r w:rsidR="00D17475">
              <w:rPr>
                <w:lang w:val="uk-UA"/>
              </w:rPr>
              <w:t>ґрунтується</w:t>
            </w:r>
            <w:r>
              <w:rPr>
                <w:lang w:val="uk-UA"/>
              </w:rPr>
              <w:t xml:space="preserve"> на принципах академічної доброчесноті. Студент виконує завдання, які зазначено у програмі (силабусі) вчасно. Всі завдання курсу повинні бути виконаними незважаючи на причину відсутності студента на занятті. Відсутність студента на занятті без </w:t>
            </w:r>
            <w:r>
              <w:rPr>
                <w:lang w:val="uk-UA"/>
              </w:rPr>
              <w:lastRenderedPageBreak/>
              <w:t xml:space="preserve">поважної причини передбачає зниження балів, які відводяться на обговорення питань семінарських та лекційних занять, а також захисту розробки на занятті (по 5 балів за кожну розробку).  </w:t>
            </w:r>
          </w:p>
        </w:tc>
      </w:tr>
      <w:tr w:rsidR="00450251" w:rsidRPr="00C67355" w:rsidTr="00BD043A">
        <w:tc>
          <w:tcPr>
            <w:tcW w:w="9571" w:type="dxa"/>
            <w:gridSpan w:val="9"/>
          </w:tcPr>
          <w:p w:rsidR="00450251" w:rsidRPr="00151BC4" w:rsidRDefault="00450251" w:rsidP="00450251">
            <w:pPr>
              <w:jc w:val="center"/>
              <w:rPr>
                <w:b/>
                <w:sz w:val="24"/>
                <w:szCs w:val="24"/>
                <w:lang w:val="uk-UA"/>
              </w:rPr>
            </w:pPr>
            <w:r>
              <w:rPr>
                <w:b/>
                <w:sz w:val="24"/>
                <w:szCs w:val="24"/>
                <w:lang w:val="uk-UA"/>
              </w:rPr>
              <w:lastRenderedPageBreak/>
              <w:t xml:space="preserve">8. </w:t>
            </w:r>
            <w:r w:rsidRPr="00151BC4">
              <w:rPr>
                <w:b/>
                <w:sz w:val="24"/>
                <w:szCs w:val="24"/>
                <w:lang w:val="uk-UA"/>
              </w:rPr>
              <w:t>Рекомендована література</w:t>
            </w:r>
          </w:p>
        </w:tc>
      </w:tr>
      <w:tr w:rsidR="00450251" w:rsidRPr="001E4FAE" w:rsidTr="00BD043A">
        <w:tc>
          <w:tcPr>
            <w:tcW w:w="9571" w:type="dxa"/>
            <w:gridSpan w:val="9"/>
          </w:tcPr>
          <w:p w:rsidR="00450251" w:rsidRPr="00D33DD2" w:rsidRDefault="00450251" w:rsidP="00450251">
            <w:pPr>
              <w:pStyle w:val="12"/>
              <w:tabs>
                <w:tab w:val="left" w:pos="426"/>
              </w:tabs>
              <w:spacing w:line="240" w:lineRule="auto"/>
              <w:ind w:left="0"/>
              <w:jc w:val="both"/>
              <w:rPr>
                <w:rFonts w:ascii="Times New Roman" w:hAnsi="Times New Roman"/>
                <w:sz w:val="24"/>
                <w:szCs w:val="24"/>
                <w:lang w:val="uk-UA"/>
              </w:rPr>
            </w:pPr>
            <w:r w:rsidRPr="00D33DD2">
              <w:rPr>
                <w:rFonts w:ascii="Times New Roman" w:hAnsi="Times New Roman"/>
                <w:b/>
                <w:bCs/>
                <w:spacing w:val="-6"/>
                <w:sz w:val="24"/>
                <w:szCs w:val="24"/>
                <w:lang w:val="uk-UA"/>
              </w:rPr>
              <w:t>Базова</w:t>
            </w:r>
            <w:r w:rsidRPr="00D33DD2">
              <w:rPr>
                <w:rFonts w:ascii="Times New Roman" w:hAnsi="Times New Roman"/>
                <w:sz w:val="24"/>
                <w:szCs w:val="24"/>
              </w:rPr>
              <w:t xml:space="preserve"> </w:t>
            </w:r>
          </w:p>
          <w:p w:rsidR="00450251" w:rsidRDefault="00450251" w:rsidP="00D30625">
            <w:pPr>
              <w:pStyle w:val="12"/>
              <w:numPr>
                <w:ilvl w:val="0"/>
                <w:numId w:val="39"/>
              </w:numPr>
              <w:tabs>
                <w:tab w:val="left" w:pos="426"/>
              </w:tabs>
              <w:spacing w:line="240" w:lineRule="auto"/>
              <w:jc w:val="both"/>
              <w:rPr>
                <w:rFonts w:ascii="Times New Roman" w:hAnsi="Times New Roman"/>
                <w:sz w:val="24"/>
                <w:szCs w:val="24"/>
                <w:lang w:val="uk-UA"/>
              </w:rPr>
            </w:pPr>
            <w:r w:rsidRPr="00D33DD2">
              <w:rPr>
                <w:rFonts w:ascii="Times New Roman" w:hAnsi="Times New Roman"/>
                <w:sz w:val="24"/>
                <w:szCs w:val="24"/>
              </w:rPr>
              <w:t>Кроник А. А., Пажитнов А. Л., Левин Б. М. Биографические тесты и медитации за персональным компьютером // Life-line и другие новые метод</w:t>
            </w:r>
            <w:r>
              <w:rPr>
                <w:rFonts w:ascii="Times New Roman" w:hAnsi="Times New Roman"/>
                <w:sz w:val="24"/>
                <w:szCs w:val="24"/>
              </w:rPr>
              <w:t>ы психологии жизненного пути. М</w:t>
            </w:r>
            <w:r>
              <w:rPr>
                <w:rFonts w:ascii="Times New Roman" w:hAnsi="Times New Roman"/>
                <w:sz w:val="24"/>
                <w:szCs w:val="24"/>
                <w:lang w:val="uk-UA"/>
              </w:rPr>
              <w:t>осква</w:t>
            </w:r>
            <w:r w:rsidRPr="00D33DD2">
              <w:rPr>
                <w:rFonts w:ascii="Times New Roman" w:hAnsi="Times New Roman"/>
                <w:sz w:val="24"/>
                <w:szCs w:val="24"/>
              </w:rPr>
              <w:t xml:space="preserve">: Прогресс–Культура, 1993. С.15–42. </w:t>
            </w:r>
          </w:p>
          <w:p w:rsidR="00450251" w:rsidRDefault="00450251" w:rsidP="00D30625">
            <w:pPr>
              <w:pStyle w:val="12"/>
              <w:numPr>
                <w:ilvl w:val="0"/>
                <w:numId w:val="39"/>
              </w:numPr>
              <w:tabs>
                <w:tab w:val="left" w:pos="426"/>
              </w:tabs>
              <w:spacing w:line="240" w:lineRule="auto"/>
              <w:jc w:val="both"/>
              <w:rPr>
                <w:rFonts w:ascii="Times New Roman" w:hAnsi="Times New Roman"/>
                <w:sz w:val="24"/>
                <w:szCs w:val="24"/>
                <w:lang w:val="uk-UA"/>
              </w:rPr>
            </w:pPr>
            <w:r w:rsidRPr="00D33DD2">
              <w:rPr>
                <w:rFonts w:ascii="Times New Roman" w:hAnsi="Times New Roman"/>
                <w:sz w:val="24"/>
                <w:szCs w:val="24"/>
              </w:rPr>
              <w:t>Кроник А. А., Ахмеров Р. А. Каузометрия: методы самопознания, психодиагностики и психотерапии в психологии жизненного пути М</w:t>
            </w:r>
            <w:r>
              <w:rPr>
                <w:rFonts w:ascii="Times New Roman" w:hAnsi="Times New Roman"/>
                <w:sz w:val="24"/>
                <w:szCs w:val="24"/>
                <w:lang w:val="uk-UA"/>
              </w:rPr>
              <w:t>оска</w:t>
            </w:r>
            <w:r w:rsidRPr="00D33DD2">
              <w:rPr>
                <w:rFonts w:ascii="Times New Roman" w:hAnsi="Times New Roman"/>
                <w:sz w:val="24"/>
                <w:szCs w:val="24"/>
              </w:rPr>
              <w:t xml:space="preserve">: Смысл, 2003. 284 с. </w:t>
            </w:r>
          </w:p>
          <w:p w:rsidR="00450251" w:rsidRPr="00D33DD2" w:rsidRDefault="00450251" w:rsidP="00D30625">
            <w:pPr>
              <w:pStyle w:val="12"/>
              <w:numPr>
                <w:ilvl w:val="0"/>
                <w:numId w:val="39"/>
              </w:numPr>
              <w:shd w:val="clear" w:color="auto" w:fill="FFFFFF"/>
              <w:tabs>
                <w:tab w:val="left" w:pos="426"/>
              </w:tabs>
              <w:spacing w:line="240" w:lineRule="auto"/>
              <w:jc w:val="both"/>
              <w:rPr>
                <w:b/>
                <w:bCs/>
                <w:spacing w:val="-6"/>
                <w:sz w:val="24"/>
                <w:szCs w:val="24"/>
                <w:lang w:val="uk-UA"/>
              </w:rPr>
            </w:pPr>
            <w:r w:rsidRPr="00D33DD2">
              <w:rPr>
                <w:rFonts w:ascii="Times New Roman" w:hAnsi="Times New Roman"/>
                <w:sz w:val="24"/>
                <w:szCs w:val="24"/>
              </w:rPr>
              <w:t>Коржова Е. Ю. Методика «Психологическая автобиография» в психодиагностике жизненных ситуаций: [методическое пособие / ред. Л. Ф. Бурлачука]. К</w:t>
            </w:r>
            <w:r w:rsidRPr="00D33DD2">
              <w:rPr>
                <w:rFonts w:ascii="Times New Roman" w:hAnsi="Times New Roman"/>
                <w:sz w:val="24"/>
                <w:szCs w:val="24"/>
                <w:lang w:val="uk-UA"/>
              </w:rPr>
              <w:t>иев</w:t>
            </w:r>
            <w:r w:rsidRPr="00D33DD2">
              <w:rPr>
                <w:rFonts w:ascii="Times New Roman" w:hAnsi="Times New Roman"/>
                <w:sz w:val="24"/>
                <w:szCs w:val="24"/>
              </w:rPr>
              <w:t>: МАУП, 1994. 109с.</w:t>
            </w:r>
          </w:p>
          <w:p w:rsidR="00450251" w:rsidRPr="00300A9C" w:rsidRDefault="00450251" w:rsidP="00D30625">
            <w:pPr>
              <w:pStyle w:val="2"/>
              <w:numPr>
                <w:ilvl w:val="0"/>
                <w:numId w:val="39"/>
              </w:numPr>
              <w:tabs>
                <w:tab w:val="left" w:pos="426"/>
              </w:tabs>
              <w:spacing w:line="240" w:lineRule="auto"/>
              <w:jc w:val="both"/>
              <w:rPr>
                <w:rFonts w:ascii="Times New Roman" w:hAnsi="Times New Roman"/>
                <w:sz w:val="24"/>
                <w:szCs w:val="24"/>
                <w:lang w:val="uk-UA"/>
              </w:rPr>
            </w:pPr>
            <w:r w:rsidRPr="00300A9C">
              <w:rPr>
                <w:rFonts w:ascii="Times New Roman" w:hAnsi="Times New Roman"/>
                <w:sz w:val="24"/>
                <w:szCs w:val="24"/>
                <w:lang w:val="uk-UA"/>
              </w:rPr>
              <w:t>Митина О. В. Факторный анализ для психологов / Митина О. В., Михайловская И. Б . – М.: Учебно-методический коллектор Психология. - 2001. – 169 с.</w:t>
            </w:r>
          </w:p>
          <w:p w:rsidR="00450251" w:rsidRDefault="00450251" w:rsidP="00D30625">
            <w:pPr>
              <w:pStyle w:val="12"/>
              <w:numPr>
                <w:ilvl w:val="0"/>
                <w:numId w:val="39"/>
              </w:numPr>
              <w:shd w:val="clear" w:color="auto" w:fill="FFFFFF"/>
              <w:tabs>
                <w:tab w:val="left" w:pos="346"/>
                <w:tab w:val="left" w:pos="426"/>
              </w:tabs>
              <w:spacing w:before="53" w:line="240" w:lineRule="auto"/>
              <w:jc w:val="both"/>
              <w:rPr>
                <w:rFonts w:ascii="Times New Roman" w:hAnsi="Times New Roman"/>
                <w:sz w:val="24"/>
                <w:szCs w:val="24"/>
                <w:lang w:val="uk-UA"/>
              </w:rPr>
            </w:pPr>
            <w:r w:rsidRPr="00300A9C">
              <w:rPr>
                <w:rFonts w:ascii="Times New Roman" w:hAnsi="Times New Roman"/>
                <w:sz w:val="24"/>
                <w:szCs w:val="24"/>
                <w:lang w:val="uk-UA"/>
              </w:rPr>
              <w:t>Наративні психотехнології / Н. В. Чепелєва, М. Л. Смульсон, О. М.  Шиловська, Ф. Ю. Гуцол; за ред. Н. В. Чепелєвої. К</w:t>
            </w:r>
            <w:r w:rsidR="00E458F5">
              <w:rPr>
                <w:rFonts w:ascii="Times New Roman" w:hAnsi="Times New Roman"/>
                <w:sz w:val="24"/>
                <w:szCs w:val="24"/>
                <w:lang w:val="uk-UA"/>
              </w:rPr>
              <w:t>иїв</w:t>
            </w:r>
            <w:r w:rsidRPr="00300A9C">
              <w:rPr>
                <w:rFonts w:ascii="Times New Roman" w:hAnsi="Times New Roman"/>
                <w:sz w:val="24"/>
                <w:szCs w:val="24"/>
                <w:lang w:val="uk-UA"/>
              </w:rPr>
              <w:t>: Главник, 2007. 146 с.</w:t>
            </w:r>
          </w:p>
          <w:p w:rsidR="00450251" w:rsidRDefault="00450251" w:rsidP="00D30625">
            <w:pPr>
              <w:pStyle w:val="12"/>
              <w:numPr>
                <w:ilvl w:val="0"/>
                <w:numId w:val="39"/>
              </w:numPr>
              <w:shd w:val="clear" w:color="auto" w:fill="FFFFFF"/>
              <w:tabs>
                <w:tab w:val="left" w:pos="346"/>
                <w:tab w:val="left" w:pos="426"/>
              </w:tabs>
              <w:spacing w:before="53" w:line="240" w:lineRule="auto"/>
              <w:jc w:val="both"/>
              <w:rPr>
                <w:rFonts w:ascii="Times New Roman" w:hAnsi="Times New Roman"/>
                <w:sz w:val="24"/>
                <w:szCs w:val="24"/>
                <w:lang w:val="uk-UA"/>
              </w:rPr>
            </w:pPr>
            <w:r w:rsidRPr="00D33DD2">
              <w:rPr>
                <w:rFonts w:ascii="Times New Roman" w:hAnsi="Times New Roman"/>
                <w:sz w:val="24"/>
                <w:szCs w:val="24"/>
                <w:lang w:val="uk-UA"/>
              </w:rPr>
              <w:t xml:space="preserve">Панцеровский В. В. </w:t>
            </w:r>
            <w:r w:rsidRPr="00D33DD2">
              <w:rPr>
                <w:rFonts w:ascii="Times New Roman" w:hAnsi="Times New Roman"/>
                <w:sz w:val="24"/>
                <w:szCs w:val="24"/>
                <w:lang w:val="en-US"/>
              </w:rPr>
              <w:t>SPSS</w:t>
            </w:r>
            <w:r w:rsidRPr="00D33DD2">
              <w:rPr>
                <w:rFonts w:ascii="Times New Roman" w:hAnsi="Times New Roman"/>
                <w:sz w:val="24"/>
                <w:szCs w:val="24"/>
                <w:lang w:val="uk-UA"/>
              </w:rPr>
              <w:t xml:space="preserve"> для социологов</w:t>
            </w:r>
            <w:r w:rsidR="00E458F5">
              <w:rPr>
                <w:rFonts w:ascii="Times New Roman" w:hAnsi="Times New Roman"/>
                <w:sz w:val="24"/>
                <w:szCs w:val="24"/>
                <w:lang w:val="uk-UA"/>
              </w:rPr>
              <w:t xml:space="preserve">. </w:t>
            </w:r>
            <w:r w:rsidRPr="00D33DD2">
              <w:rPr>
                <w:rFonts w:ascii="Times New Roman" w:hAnsi="Times New Roman"/>
                <w:sz w:val="24"/>
                <w:szCs w:val="24"/>
                <w:lang w:val="uk-UA"/>
              </w:rPr>
              <w:t>М</w:t>
            </w:r>
            <w:r w:rsidR="00E458F5">
              <w:rPr>
                <w:rFonts w:ascii="Times New Roman" w:hAnsi="Times New Roman"/>
                <w:sz w:val="24"/>
                <w:szCs w:val="24"/>
                <w:lang w:val="uk-UA"/>
              </w:rPr>
              <w:t>осква</w:t>
            </w:r>
            <w:r w:rsidRPr="00D33DD2">
              <w:rPr>
                <w:rFonts w:ascii="Times New Roman" w:hAnsi="Times New Roman"/>
                <w:sz w:val="24"/>
                <w:szCs w:val="24"/>
                <w:lang w:val="uk-UA"/>
              </w:rPr>
              <w:t>: Учебное пособие И</w:t>
            </w:r>
            <w:r w:rsidRPr="00D33DD2">
              <w:rPr>
                <w:rFonts w:ascii="Times New Roman" w:hAnsi="Times New Roman"/>
                <w:sz w:val="24"/>
                <w:szCs w:val="24"/>
              </w:rPr>
              <w:t>СЭПН РАН, 2005.  433 с.</w:t>
            </w:r>
          </w:p>
          <w:p w:rsidR="00450251" w:rsidRDefault="00450251" w:rsidP="00D30625">
            <w:pPr>
              <w:pStyle w:val="12"/>
              <w:numPr>
                <w:ilvl w:val="0"/>
                <w:numId w:val="39"/>
              </w:numPr>
              <w:shd w:val="clear" w:color="auto" w:fill="FFFFFF"/>
              <w:tabs>
                <w:tab w:val="left" w:pos="346"/>
                <w:tab w:val="left" w:pos="426"/>
              </w:tabs>
              <w:spacing w:before="53" w:line="240" w:lineRule="auto"/>
              <w:jc w:val="both"/>
              <w:rPr>
                <w:rFonts w:ascii="Times New Roman" w:hAnsi="Times New Roman"/>
                <w:sz w:val="24"/>
                <w:szCs w:val="24"/>
                <w:lang w:val="uk-UA"/>
              </w:rPr>
            </w:pPr>
            <w:r w:rsidRPr="00D33DD2">
              <w:rPr>
                <w:rFonts w:ascii="Times New Roman" w:hAnsi="Times New Roman"/>
                <w:sz w:val="24"/>
                <w:szCs w:val="24"/>
                <w:lang w:val="uk-UA"/>
              </w:rPr>
              <w:t>Титаренко Т. М. Наративні практики організації особистісного майбутнього// Наукові студії із соціальної та політичної психології: зб. статей. К</w:t>
            </w:r>
            <w:r>
              <w:rPr>
                <w:rFonts w:ascii="Times New Roman" w:hAnsi="Times New Roman"/>
                <w:sz w:val="24"/>
                <w:szCs w:val="24"/>
                <w:lang w:val="uk-UA"/>
              </w:rPr>
              <w:t>иїв</w:t>
            </w:r>
            <w:r w:rsidRPr="00D33DD2">
              <w:rPr>
                <w:rFonts w:ascii="Times New Roman" w:hAnsi="Times New Roman"/>
                <w:sz w:val="24"/>
                <w:szCs w:val="24"/>
                <w:lang w:val="uk-UA"/>
              </w:rPr>
              <w:t xml:space="preserve">: Міленіум, 2009. Вип. 22 (25). С. 11-18. </w:t>
            </w:r>
          </w:p>
          <w:p w:rsidR="00450251" w:rsidRPr="00D33DD2" w:rsidRDefault="00450251" w:rsidP="00D30625">
            <w:pPr>
              <w:pStyle w:val="12"/>
              <w:numPr>
                <w:ilvl w:val="0"/>
                <w:numId w:val="39"/>
              </w:numPr>
              <w:shd w:val="clear" w:color="auto" w:fill="FFFFFF"/>
              <w:tabs>
                <w:tab w:val="left" w:pos="346"/>
                <w:tab w:val="left" w:pos="426"/>
              </w:tabs>
              <w:spacing w:before="53" w:line="240" w:lineRule="auto"/>
              <w:jc w:val="both"/>
              <w:rPr>
                <w:rFonts w:ascii="Times New Roman" w:hAnsi="Times New Roman"/>
                <w:sz w:val="24"/>
                <w:szCs w:val="24"/>
                <w:lang w:val="uk-UA"/>
              </w:rPr>
            </w:pPr>
            <w:r w:rsidRPr="00D33DD2">
              <w:rPr>
                <w:rFonts w:ascii="Times New Roman" w:hAnsi="Times New Roman"/>
                <w:sz w:val="24"/>
                <w:szCs w:val="24"/>
                <w:lang w:val="en-GB"/>
              </w:rPr>
              <w:t xml:space="preserve">Braun Virginia and Clarke Victoria. </w:t>
            </w:r>
            <w:r w:rsidRPr="00D33DD2">
              <w:rPr>
                <w:rFonts w:ascii="Times New Roman" w:hAnsi="Times New Roman"/>
                <w:sz w:val="24"/>
                <w:szCs w:val="24"/>
                <w:lang w:val="en-US"/>
              </w:rPr>
              <w:t>Using thematic analysis in psychology. Qualitative Research in Psychology, 3 (2). 2006.</w:t>
            </w:r>
            <w:r w:rsidRPr="00D33DD2">
              <w:rPr>
                <w:rFonts w:ascii="Times New Roman" w:hAnsi="Times New Roman"/>
                <w:sz w:val="24"/>
                <w:szCs w:val="24"/>
              </w:rPr>
              <w:t xml:space="preserve"> Р</w:t>
            </w:r>
            <w:r w:rsidRPr="00D33DD2">
              <w:rPr>
                <w:rFonts w:ascii="Times New Roman" w:hAnsi="Times New Roman"/>
                <w:sz w:val="24"/>
                <w:szCs w:val="24"/>
                <w:lang w:val="en-US"/>
              </w:rPr>
              <w:t xml:space="preserve">.77-101. </w:t>
            </w:r>
          </w:p>
          <w:p w:rsidR="00450251" w:rsidRPr="00D33DD2" w:rsidRDefault="00450251" w:rsidP="00450251">
            <w:pPr>
              <w:pStyle w:val="2"/>
              <w:tabs>
                <w:tab w:val="left" w:pos="426"/>
              </w:tabs>
              <w:spacing w:line="360" w:lineRule="auto"/>
              <w:ind w:left="0"/>
              <w:jc w:val="center"/>
              <w:rPr>
                <w:rFonts w:ascii="Times New Roman" w:hAnsi="Times New Roman"/>
                <w:b/>
                <w:sz w:val="24"/>
                <w:szCs w:val="24"/>
                <w:lang w:val="uk-UA"/>
              </w:rPr>
            </w:pPr>
            <w:r w:rsidRPr="00D33DD2">
              <w:rPr>
                <w:rFonts w:ascii="Times New Roman" w:hAnsi="Times New Roman"/>
                <w:b/>
                <w:sz w:val="24"/>
                <w:szCs w:val="24"/>
                <w:lang w:val="uk-UA"/>
              </w:rPr>
              <w:t>Допоміжна</w:t>
            </w:r>
          </w:p>
          <w:p w:rsidR="00450251" w:rsidRPr="00D33DD2" w:rsidRDefault="00D30625" w:rsidP="00D30625">
            <w:pPr>
              <w:pStyle w:val="12"/>
              <w:shd w:val="clear" w:color="auto" w:fill="FFFFFF"/>
              <w:tabs>
                <w:tab w:val="left" w:pos="346"/>
                <w:tab w:val="left" w:pos="567"/>
              </w:tabs>
              <w:spacing w:before="53" w:line="360" w:lineRule="auto"/>
              <w:ind w:left="0"/>
              <w:jc w:val="both"/>
              <w:rPr>
                <w:rFonts w:ascii="Times New Roman" w:hAnsi="Times New Roman"/>
                <w:sz w:val="24"/>
                <w:szCs w:val="24"/>
                <w:lang w:val="uk-UA"/>
              </w:rPr>
            </w:pPr>
            <w:r>
              <w:rPr>
                <w:rFonts w:ascii="Times New Roman" w:hAnsi="Times New Roman"/>
                <w:sz w:val="24"/>
                <w:szCs w:val="24"/>
                <w:lang w:val="uk-UA"/>
              </w:rPr>
              <w:t>1.</w:t>
            </w:r>
            <w:r w:rsidR="00450251" w:rsidRPr="00D33DD2">
              <w:rPr>
                <w:rFonts w:ascii="Times New Roman" w:hAnsi="Times New Roman"/>
                <w:sz w:val="24"/>
                <w:szCs w:val="24"/>
                <w:lang w:val="uk-UA"/>
              </w:rPr>
              <w:t xml:space="preserve">Брунер Дж. Жизнь как нарратив. </w:t>
            </w:r>
            <w:r w:rsidR="00E458F5">
              <w:rPr>
                <w:rFonts w:ascii="Times New Roman" w:hAnsi="Times New Roman"/>
                <w:sz w:val="24"/>
                <w:szCs w:val="24"/>
                <w:lang w:val="uk-UA"/>
              </w:rPr>
              <w:t xml:space="preserve">Постнеклассическая психология.  2005. № 1. </w:t>
            </w:r>
            <w:r w:rsidR="00450251" w:rsidRPr="00D33DD2">
              <w:rPr>
                <w:rFonts w:ascii="Times New Roman" w:hAnsi="Times New Roman"/>
                <w:sz w:val="24"/>
                <w:szCs w:val="24"/>
                <w:lang w:val="uk-UA"/>
              </w:rPr>
              <w:t xml:space="preserve"> С.9-30.</w:t>
            </w:r>
          </w:p>
          <w:p w:rsidR="00450251" w:rsidRPr="00C67355" w:rsidRDefault="00450251" w:rsidP="00450251">
            <w:pPr>
              <w:jc w:val="both"/>
              <w:rPr>
                <w:lang w:val="uk-UA"/>
              </w:rPr>
            </w:pP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sidR="00E458F5">
        <w:rPr>
          <w:b/>
          <w:sz w:val="28"/>
          <w:szCs w:val="28"/>
          <w:lang w:val="uk-UA"/>
        </w:rPr>
        <w:t>Заграй Л.Д., Федоришин Г.М.</w:t>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C">
    <w:altName w:val="Times New Roman"/>
    <w:panose1 w:val="00000000000000000000"/>
    <w:charset w:val="00"/>
    <w:family w:val="roman"/>
    <w:notTrueType/>
    <w:pitch w:val="default"/>
    <w:sig w:usb0="00000000" w:usb1="00000000" w:usb2="00000000" w:usb3="00000000" w:csb0="00000000" w:csb1="00000000"/>
  </w:font>
  <w:font w:name="SchoolBookC-Italic">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5A51AE"/>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5ED0FD6"/>
    <w:multiLevelType w:val="hybridMultilevel"/>
    <w:tmpl w:val="7538724E"/>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04435FE"/>
    <w:multiLevelType w:val="hybridMultilevel"/>
    <w:tmpl w:val="24484630"/>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3EF6BB0"/>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9CD0FDC"/>
    <w:multiLevelType w:val="hybridMultilevel"/>
    <w:tmpl w:val="322AECF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1C4C3841"/>
    <w:multiLevelType w:val="hybridMultilevel"/>
    <w:tmpl w:val="C6D0A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D032CD3"/>
    <w:multiLevelType w:val="hybridMultilevel"/>
    <w:tmpl w:val="914A2ABE"/>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AF543D0"/>
    <w:multiLevelType w:val="hybridMultilevel"/>
    <w:tmpl w:val="758A8E12"/>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ECC0B27"/>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EA5E27"/>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5606AAE"/>
    <w:multiLevelType w:val="hybridMultilevel"/>
    <w:tmpl w:val="A5EA6C24"/>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A1F7858"/>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C512228"/>
    <w:multiLevelType w:val="hybridMultilevel"/>
    <w:tmpl w:val="B17EC466"/>
    <w:lvl w:ilvl="0" w:tplc="8A44B6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40B4052C"/>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B61A4D"/>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A1971BB"/>
    <w:multiLevelType w:val="hybridMultilevel"/>
    <w:tmpl w:val="C69E11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15C0CD3"/>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180684A"/>
    <w:multiLevelType w:val="hybridMultilevel"/>
    <w:tmpl w:val="224C375E"/>
    <w:lvl w:ilvl="0" w:tplc="69AA190C">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37D2CF9"/>
    <w:multiLevelType w:val="hybridMultilevel"/>
    <w:tmpl w:val="DE5AC314"/>
    <w:lvl w:ilvl="0" w:tplc="F75E89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557E1348"/>
    <w:multiLevelType w:val="hybridMultilevel"/>
    <w:tmpl w:val="224C375E"/>
    <w:lvl w:ilvl="0" w:tplc="69AA190C">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6647760"/>
    <w:multiLevelType w:val="hybridMultilevel"/>
    <w:tmpl w:val="E0ACA720"/>
    <w:lvl w:ilvl="0" w:tplc="E9865B18">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8160A72"/>
    <w:multiLevelType w:val="hybridMultilevel"/>
    <w:tmpl w:val="20220600"/>
    <w:lvl w:ilvl="0" w:tplc="356E360E">
      <w:start w:val="1"/>
      <w:numFmt w:val="decimal"/>
      <w:lvlText w:val="%1."/>
      <w:lvlJc w:val="left"/>
      <w:pPr>
        <w:ind w:left="908" w:hanging="360"/>
      </w:pPr>
      <w:rPr>
        <w:rFonts w:hint="default"/>
      </w:rPr>
    </w:lvl>
    <w:lvl w:ilvl="1" w:tplc="04220019" w:tentative="1">
      <w:start w:val="1"/>
      <w:numFmt w:val="lowerLetter"/>
      <w:lvlText w:val="%2."/>
      <w:lvlJc w:val="left"/>
      <w:pPr>
        <w:ind w:left="1628" w:hanging="360"/>
      </w:pPr>
    </w:lvl>
    <w:lvl w:ilvl="2" w:tplc="0422001B" w:tentative="1">
      <w:start w:val="1"/>
      <w:numFmt w:val="lowerRoman"/>
      <w:lvlText w:val="%3."/>
      <w:lvlJc w:val="right"/>
      <w:pPr>
        <w:ind w:left="2348" w:hanging="180"/>
      </w:pPr>
    </w:lvl>
    <w:lvl w:ilvl="3" w:tplc="0422000F" w:tentative="1">
      <w:start w:val="1"/>
      <w:numFmt w:val="decimal"/>
      <w:lvlText w:val="%4."/>
      <w:lvlJc w:val="left"/>
      <w:pPr>
        <w:ind w:left="3068" w:hanging="360"/>
      </w:pPr>
    </w:lvl>
    <w:lvl w:ilvl="4" w:tplc="04220019" w:tentative="1">
      <w:start w:val="1"/>
      <w:numFmt w:val="lowerLetter"/>
      <w:lvlText w:val="%5."/>
      <w:lvlJc w:val="left"/>
      <w:pPr>
        <w:ind w:left="3788" w:hanging="360"/>
      </w:pPr>
    </w:lvl>
    <w:lvl w:ilvl="5" w:tplc="0422001B" w:tentative="1">
      <w:start w:val="1"/>
      <w:numFmt w:val="lowerRoman"/>
      <w:lvlText w:val="%6."/>
      <w:lvlJc w:val="right"/>
      <w:pPr>
        <w:ind w:left="4508" w:hanging="180"/>
      </w:pPr>
    </w:lvl>
    <w:lvl w:ilvl="6" w:tplc="0422000F" w:tentative="1">
      <w:start w:val="1"/>
      <w:numFmt w:val="decimal"/>
      <w:lvlText w:val="%7."/>
      <w:lvlJc w:val="left"/>
      <w:pPr>
        <w:ind w:left="5228" w:hanging="360"/>
      </w:pPr>
    </w:lvl>
    <w:lvl w:ilvl="7" w:tplc="04220019" w:tentative="1">
      <w:start w:val="1"/>
      <w:numFmt w:val="lowerLetter"/>
      <w:lvlText w:val="%8."/>
      <w:lvlJc w:val="left"/>
      <w:pPr>
        <w:ind w:left="5948" w:hanging="360"/>
      </w:pPr>
    </w:lvl>
    <w:lvl w:ilvl="8" w:tplc="0422001B" w:tentative="1">
      <w:start w:val="1"/>
      <w:numFmt w:val="lowerRoman"/>
      <w:lvlText w:val="%9."/>
      <w:lvlJc w:val="right"/>
      <w:pPr>
        <w:ind w:left="6668" w:hanging="180"/>
      </w:pPr>
    </w:lvl>
  </w:abstractNum>
  <w:abstractNum w:abstractNumId="28">
    <w:nsid w:val="5E505E3A"/>
    <w:multiLevelType w:val="hybridMultilevel"/>
    <w:tmpl w:val="B17C6F88"/>
    <w:lvl w:ilvl="0" w:tplc="48D0E84E">
      <w:start w:val="1"/>
      <w:numFmt w:val="decimal"/>
      <w:lvlText w:val="%1."/>
      <w:lvlJc w:val="left"/>
      <w:pPr>
        <w:ind w:left="1437" w:hanging="87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nsid w:val="5F35412D"/>
    <w:multiLevelType w:val="hybridMultilevel"/>
    <w:tmpl w:val="49EC47B0"/>
    <w:lvl w:ilvl="0" w:tplc="69AA190C">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nsid w:val="5FA170EE"/>
    <w:multiLevelType w:val="hybridMultilevel"/>
    <w:tmpl w:val="224C375E"/>
    <w:lvl w:ilvl="0" w:tplc="69AA190C">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081768A"/>
    <w:multiLevelType w:val="hybridMultilevel"/>
    <w:tmpl w:val="CEEA5CBC"/>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6BB01782"/>
    <w:multiLevelType w:val="hybridMultilevel"/>
    <w:tmpl w:val="1DF8023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nsid w:val="6C2F0B08"/>
    <w:multiLevelType w:val="multilevel"/>
    <w:tmpl w:val="ECB810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0A73ED"/>
    <w:multiLevelType w:val="hybridMultilevel"/>
    <w:tmpl w:val="469ADFBE"/>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70D03600"/>
    <w:multiLevelType w:val="hybridMultilevel"/>
    <w:tmpl w:val="DE5AC314"/>
    <w:lvl w:ilvl="0" w:tplc="F75E89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nsid w:val="715A6546"/>
    <w:multiLevelType w:val="hybridMultilevel"/>
    <w:tmpl w:val="EBC8E5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74F6BDA"/>
    <w:multiLevelType w:val="hybridMultilevel"/>
    <w:tmpl w:val="BEBCC9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C25751C"/>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24"/>
  </w:num>
  <w:num w:numId="5">
    <w:abstractNumId w:val="2"/>
  </w:num>
  <w:num w:numId="6">
    <w:abstractNumId w:val="16"/>
  </w:num>
  <w:num w:numId="7">
    <w:abstractNumId w:val="3"/>
  </w:num>
  <w:num w:numId="8">
    <w:abstractNumId w:val="33"/>
  </w:num>
  <w:num w:numId="9">
    <w:abstractNumId w:val="32"/>
  </w:num>
  <w:num w:numId="10">
    <w:abstractNumId w:val="9"/>
  </w:num>
  <w:num w:numId="11">
    <w:abstractNumId w:val="6"/>
  </w:num>
  <w:num w:numId="12">
    <w:abstractNumId w:val="31"/>
  </w:num>
  <w:num w:numId="13">
    <w:abstractNumId w:val="8"/>
  </w:num>
  <w:num w:numId="14">
    <w:abstractNumId w:val="35"/>
  </w:num>
  <w:num w:numId="15">
    <w:abstractNumId w:val="23"/>
  </w:num>
  <w:num w:numId="16">
    <w:abstractNumId w:val="4"/>
  </w:num>
  <w:num w:numId="17">
    <w:abstractNumId w:val="14"/>
  </w:num>
  <w:num w:numId="18">
    <w:abstractNumId w:val="37"/>
  </w:num>
  <w:num w:numId="19">
    <w:abstractNumId w:val="17"/>
  </w:num>
  <w:num w:numId="20">
    <w:abstractNumId w:val="38"/>
  </w:num>
  <w:num w:numId="21">
    <w:abstractNumId w:val="10"/>
  </w:num>
  <w:num w:numId="22">
    <w:abstractNumId w:val="12"/>
  </w:num>
  <w:num w:numId="23">
    <w:abstractNumId w:val="21"/>
  </w:num>
  <w:num w:numId="24">
    <w:abstractNumId w:val="19"/>
  </w:num>
  <w:num w:numId="25">
    <w:abstractNumId w:val="5"/>
  </w:num>
  <w:num w:numId="26">
    <w:abstractNumId w:val="1"/>
  </w:num>
  <w:num w:numId="27">
    <w:abstractNumId w:val="34"/>
  </w:num>
  <w:num w:numId="28">
    <w:abstractNumId w:val="13"/>
  </w:num>
  <w:num w:numId="29">
    <w:abstractNumId w:val="15"/>
  </w:num>
  <w:num w:numId="30">
    <w:abstractNumId w:val="28"/>
  </w:num>
  <w:num w:numId="31">
    <w:abstractNumId w:val="27"/>
  </w:num>
  <w:num w:numId="32">
    <w:abstractNumId w:val="7"/>
  </w:num>
  <w:num w:numId="33">
    <w:abstractNumId w:val="20"/>
  </w:num>
  <w:num w:numId="34">
    <w:abstractNumId w:val="36"/>
  </w:num>
  <w:num w:numId="35">
    <w:abstractNumId w:val="26"/>
  </w:num>
  <w:num w:numId="36">
    <w:abstractNumId w:val="22"/>
  </w:num>
  <w:num w:numId="37">
    <w:abstractNumId w:val="25"/>
  </w:num>
  <w:num w:numId="38">
    <w:abstractNumId w:val="30"/>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compat/>
  <w:rsids>
    <w:rsidRoot w:val="00395013"/>
    <w:rsid w:val="00066AA9"/>
    <w:rsid w:val="00072283"/>
    <w:rsid w:val="000A17CE"/>
    <w:rsid w:val="000C46E3"/>
    <w:rsid w:val="000D3143"/>
    <w:rsid w:val="001039A3"/>
    <w:rsid w:val="001057FE"/>
    <w:rsid w:val="00151BC4"/>
    <w:rsid w:val="00162997"/>
    <w:rsid w:val="001927B5"/>
    <w:rsid w:val="00193CEB"/>
    <w:rsid w:val="001C48D3"/>
    <w:rsid w:val="001E4FAE"/>
    <w:rsid w:val="002421B4"/>
    <w:rsid w:val="00254871"/>
    <w:rsid w:val="002760BC"/>
    <w:rsid w:val="002C2330"/>
    <w:rsid w:val="002F17C6"/>
    <w:rsid w:val="00335A19"/>
    <w:rsid w:val="00335E11"/>
    <w:rsid w:val="00362D4E"/>
    <w:rsid w:val="00373614"/>
    <w:rsid w:val="00395013"/>
    <w:rsid w:val="003C2D20"/>
    <w:rsid w:val="003D31CC"/>
    <w:rsid w:val="003D6FEC"/>
    <w:rsid w:val="00403DE2"/>
    <w:rsid w:val="00450251"/>
    <w:rsid w:val="00483A45"/>
    <w:rsid w:val="004B3009"/>
    <w:rsid w:val="004B334E"/>
    <w:rsid w:val="004D5A81"/>
    <w:rsid w:val="004F7AFF"/>
    <w:rsid w:val="00505B10"/>
    <w:rsid w:val="005629E8"/>
    <w:rsid w:val="005B7C0A"/>
    <w:rsid w:val="005D3304"/>
    <w:rsid w:val="00640724"/>
    <w:rsid w:val="00654CF9"/>
    <w:rsid w:val="0067195D"/>
    <w:rsid w:val="00695173"/>
    <w:rsid w:val="006A14B2"/>
    <w:rsid w:val="006F6EE3"/>
    <w:rsid w:val="00764402"/>
    <w:rsid w:val="00784AB3"/>
    <w:rsid w:val="007B79F1"/>
    <w:rsid w:val="007D34D6"/>
    <w:rsid w:val="00806BC3"/>
    <w:rsid w:val="008429C7"/>
    <w:rsid w:val="00856FED"/>
    <w:rsid w:val="008D123D"/>
    <w:rsid w:val="0091002E"/>
    <w:rsid w:val="0091523A"/>
    <w:rsid w:val="00937FC1"/>
    <w:rsid w:val="009506C9"/>
    <w:rsid w:val="0095499A"/>
    <w:rsid w:val="00982E4A"/>
    <w:rsid w:val="009A2779"/>
    <w:rsid w:val="009D4DBF"/>
    <w:rsid w:val="009E08A2"/>
    <w:rsid w:val="00A74D3E"/>
    <w:rsid w:val="00AB324B"/>
    <w:rsid w:val="00AC76DC"/>
    <w:rsid w:val="00AD18BD"/>
    <w:rsid w:val="00B10A22"/>
    <w:rsid w:val="00B93336"/>
    <w:rsid w:val="00BB33D2"/>
    <w:rsid w:val="00BC32A7"/>
    <w:rsid w:val="00BD043A"/>
    <w:rsid w:val="00BE1271"/>
    <w:rsid w:val="00C03576"/>
    <w:rsid w:val="00C1621F"/>
    <w:rsid w:val="00C230D3"/>
    <w:rsid w:val="00C4448C"/>
    <w:rsid w:val="00C67355"/>
    <w:rsid w:val="00C81B4F"/>
    <w:rsid w:val="00CA1BE2"/>
    <w:rsid w:val="00CC4ECC"/>
    <w:rsid w:val="00CF3E89"/>
    <w:rsid w:val="00D17475"/>
    <w:rsid w:val="00D26244"/>
    <w:rsid w:val="00D30625"/>
    <w:rsid w:val="00D4249A"/>
    <w:rsid w:val="00D63D7F"/>
    <w:rsid w:val="00D74B80"/>
    <w:rsid w:val="00D84C14"/>
    <w:rsid w:val="00DF59E0"/>
    <w:rsid w:val="00E36BA3"/>
    <w:rsid w:val="00E458F5"/>
    <w:rsid w:val="00EB2979"/>
    <w:rsid w:val="00EC605F"/>
    <w:rsid w:val="00EE1819"/>
    <w:rsid w:val="00EE4289"/>
    <w:rsid w:val="00F073AE"/>
    <w:rsid w:val="00F108B6"/>
    <w:rsid w:val="00F17B32"/>
    <w:rsid w:val="00F72E7A"/>
    <w:rsid w:val="00F9137E"/>
    <w:rsid w:val="00FF6D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7D34D6"/>
    <w:pPr>
      <w:keepNext/>
      <w:keepLines/>
      <w:suppressAutoHyphens/>
      <w:spacing w:before="480"/>
      <w:outlineLvl w:val="0"/>
    </w:pPr>
    <w:rPr>
      <w:rFonts w:asciiTheme="majorHAnsi" w:eastAsiaTheme="majorEastAsia" w:hAnsiTheme="majorHAnsi" w:cstheme="majorBidi"/>
      <w:b/>
      <w:bCs/>
      <w:color w:val="365F91" w:themeColor="accent1" w:themeShade="B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CF3E89"/>
    <w:rPr>
      <w:color w:val="0000FF" w:themeColor="hyperlink"/>
      <w:u w:val="single"/>
    </w:rPr>
  </w:style>
  <w:style w:type="paragraph" w:customStyle="1" w:styleId="Default">
    <w:name w:val="Default"/>
    <w:rsid w:val="00806B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1">
    <w:name w:val="fontstyle21"/>
    <w:basedOn w:val="a0"/>
    <w:rsid w:val="007D34D6"/>
    <w:rPr>
      <w:rFonts w:ascii="SchoolBookC" w:hAnsi="SchoolBookC" w:hint="default"/>
      <w:b w:val="0"/>
      <w:bCs w:val="0"/>
      <w:i w:val="0"/>
      <w:iCs w:val="0"/>
      <w:color w:val="000000"/>
      <w:sz w:val="22"/>
      <w:szCs w:val="22"/>
    </w:rPr>
  </w:style>
  <w:style w:type="character" w:customStyle="1" w:styleId="fontstyle01">
    <w:name w:val="fontstyle01"/>
    <w:basedOn w:val="a0"/>
    <w:rsid w:val="007D34D6"/>
    <w:rPr>
      <w:rFonts w:ascii="SchoolBookC-Italic" w:hAnsi="SchoolBookC-Italic" w:hint="default"/>
      <w:b w:val="0"/>
      <w:bCs w:val="0"/>
      <w:i/>
      <w:iCs/>
      <w:color w:val="000000"/>
      <w:sz w:val="22"/>
      <w:szCs w:val="22"/>
    </w:rPr>
  </w:style>
  <w:style w:type="character" w:customStyle="1" w:styleId="10">
    <w:name w:val="Заголовок 1 Знак"/>
    <w:basedOn w:val="a0"/>
    <w:link w:val="1"/>
    <w:uiPriority w:val="9"/>
    <w:rsid w:val="007D34D6"/>
    <w:rPr>
      <w:rFonts w:asciiTheme="majorHAnsi" w:eastAsiaTheme="majorEastAsia" w:hAnsiTheme="majorHAnsi" w:cstheme="majorBidi"/>
      <w:b/>
      <w:bCs/>
      <w:color w:val="365F91" w:themeColor="accent1" w:themeShade="BF"/>
      <w:sz w:val="28"/>
      <w:szCs w:val="28"/>
      <w:lang w:val="ru-RU" w:eastAsia="ar-SA"/>
    </w:rPr>
  </w:style>
  <w:style w:type="paragraph" w:styleId="a9">
    <w:name w:val="Title"/>
    <w:basedOn w:val="a"/>
    <w:link w:val="aa"/>
    <w:qFormat/>
    <w:rsid w:val="002F17C6"/>
    <w:pPr>
      <w:jc w:val="center"/>
    </w:pPr>
    <w:rPr>
      <w:b/>
      <w:bCs/>
      <w:sz w:val="28"/>
      <w:lang w:val="uk-UA"/>
    </w:rPr>
  </w:style>
  <w:style w:type="character" w:customStyle="1" w:styleId="aa">
    <w:name w:val="Название Знак"/>
    <w:basedOn w:val="a0"/>
    <w:link w:val="a9"/>
    <w:rsid w:val="002F17C6"/>
    <w:rPr>
      <w:rFonts w:ascii="Times New Roman" w:eastAsia="Times New Roman" w:hAnsi="Times New Roman" w:cs="Times New Roman"/>
      <w:b/>
      <w:bCs/>
      <w:sz w:val="28"/>
      <w:szCs w:val="24"/>
      <w:lang w:eastAsia="ru-RU"/>
    </w:rPr>
  </w:style>
  <w:style w:type="paragraph" w:styleId="ab">
    <w:name w:val="Normal (Web)"/>
    <w:basedOn w:val="a"/>
    <w:uiPriority w:val="99"/>
    <w:unhideWhenUsed/>
    <w:rsid w:val="000A17CE"/>
    <w:pPr>
      <w:spacing w:before="100" w:beforeAutospacing="1" w:after="100" w:afterAutospacing="1"/>
    </w:pPr>
    <w:rPr>
      <w:lang w:val="uk-UA" w:eastAsia="uk-UA"/>
    </w:rPr>
  </w:style>
  <w:style w:type="character" w:customStyle="1" w:styleId="ilad">
    <w:name w:val="il_ad"/>
    <w:basedOn w:val="a0"/>
    <w:rsid w:val="000A17CE"/>
  </w:style>
  <w:style w:type="paragraph" w:styleId="ac">
    <w:name w:val="Body Text"/>
    <w:basedOn w:val="a"/>
    <w:link w:val="ad"/>
    <w:uiPriority w:val="99"/>
    <w:semiHidden/>
    <w:unhideWhenUsed/>
    <w:rsid w:val="008D123D"/>
    <w:pPr>
      <w:spacing w:after="120"/>
    </w:pPr>
  </w:style>
  <w:style w:type="character" w:customStyle="1" w:styleId="ad">
    <w:name w:val="Основной текст Знак"/>
    <w:basedOn w:val="a0"/>
    <w:link w:val="ac"/>
    <w:uiPriority w:val="99"/>
    <w:semiHidden/>
    <w:rsid w:val="008D123D"/>
    <w:rPr>
      <w:rFonts w:ascii="Times New Roman" w:eastAsia="Times New Roman" w:hAnsi="Times New Roman" w:cs="Times New Roman"/>
      <w:sz w:val="24"/>
      <w:szCs w:val="24"/>
      <w:lang w:val="ru-RU" w:eastAsia="ru-RU"/>
    </w:rPr>
  </w:style>
  <w:style w:type="paragraph" w:customStyle="1" w:styleId="2">
    <w:name w:val="Абзац списка2"/>
    <w:basedOn w:val="a"/>
    <w:rsid w:val="005B7C0A"/>
    <w:pPr>
      <w:spacing w:after="200" w:line="276" w:lineRule="auto"/>
      <w:ind w:left="720"/>
      <w:contextualSpacing/>
    </w:pPr>
    <w:rPr>
      <w:rFonts w:ascii="Calibri" w:hAnsi="Calibri"/>
      <w:sz w:val="22"/>
      <w:szCs w:val="22"/>
      <w:lang w:eastAsia="en-US"/>
    </w:rPr>
  </w:style>
  <w:style w:type="paragraph" w:customStyle="1" w:styleId="12">
    <w:name w:val="Абзац списку1"/>
    <w:basedOn w:val="a"/>
    <w:rsid w:val="005B7C0A"/>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agpsychol.pu.if.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doriv_larisa@i.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F440C-ED2A-42ED-9649-4D966881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9170</Words>
  <Characters>5228</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by adguard</Company>
  <LinksUpToDate>false</LinksUpToDate>
  <CharactersWithSpaces>14370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Asus</cp:lastModifiedBy>
  <cp:revision>2</cp:revision>
  <cp:lastPrinted>2019-09-27T06:35:00Z</cp:lastPrinted>
  <dcterms:created xsi:type="dcterms:W3CDTF">2019-10-28T11:16:00Z</dcterms:created>
  <dcterms:modified xsi:type="dcterms:W3CDTF">2019-10-28T11:16:00Z</dcterms:modified>
</cp:coreProperties>
</file>