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130444" w:rsidRDefault="00130444" w:rsidP="00395013">
      <w:pPr>
        <w:jc w:val="center"/>
        <w:rPr>
          <w:sz w:val="28"/>
          <w:szCs w:val="28"/>
          <w:lang w:val="uk-UA"/>
        </w:rPr>
      </w:pPr>
      <w:r w:rsidRPr="00130444">
        <w:rPr>
          <w:sz w:val="28"/>
          <w:szCs w:val="28"/>
          <w:lang w:val="uk-UA"/>
        </w:rPr>
        <w:t>Загально-університетська кафедра</w:t>
      </w:r>
    </w:p>
    <w:p w:rsidR="00130444" w:rsidRDefault="00130444" w:rsidP="00395013">
      <w:pPr>
        <w:jc w:val="center"/>
        <w:rPr>
          <w:b/>
          <w:sz w:val="28"/>
          <w:szCs w:val="28"/>
          <w:lang w:val="uk-UA"/>
        </w:rPr>
      </w:pPr>
    </w:p>
    <w:p w:rsidR="00395013" w:rsidRPr="00130444" w:rsidRDefault="005F50E8" w:rsidP="00395013">
      <w:pPr>
        <w:jc w:val="center"/>
        <w:rPr>
          <w:b/>
          <w:sz w:val="28"/>
          <w:szCs w:val="28"/>
          <w:u w:val="single"/>
          <w:lang w:val="uk-UA"/>
        </w:rPr>
      </w:pPr>
      <w:r w:rsidRPr="00130444">
        <w:rPr>
          <w:b/>
          <w:sz w:val="28"/>
          <w:szCs w:val="28"/>
          <w:u w:val="single"/>
          <w:lang w:val="uk-UA"/>
        </w:rPr>
        <w:t>безпеки життєдіяльності</w:t>
      </w:r>
    </w:p>
    <w:p w:rsidR="00130444" w:rsidRDefault="00130444" w:rsidP="00395013">
      <w:pPr>
        <w:jc w:val="center"/>
        <w:rPr>
          <w:sz w:val="28"/>
          <w:szCs w:val="28"/>
          <w:lang w:val="uk-UA"/>
        </w:rPr>
      </w:pPr>
    </w:p>
    <w:p w:rsidR="005F50E8" w:rsidRDefault="005F50E8"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130444" w:rsidRDefault="00130444" w:rsidP="00395013">
      <w:pPr>
        <w:jc w:val="center"/>
        <w:rPr>
          <w:b/>
          <w:sz w:val="28"/>
          <w:szCs w:val="28"/>
          <w:u w:val="single"/>
          <w:lang w:val="uk-UA"/>
        </w:rPr>
      </w:pPr>
    </w:p>
    <w:p w:rsidR="00395013" w:rsidRDefault="005F50E8" w:rsidP="00395013">
      <w:pPr>
        <w:jc w:val="center"/>
        <w:rPr>
          <w:b/>
          <w:sz w:val="28"/>
          <w:szCs w:val="28"/>
          <w:u w:val="single"/>
          <w:lang w:val="uk-UA"/>
        </w:rPr>
      </w:pPr>
      <w:r>
        <w:rPr>
          <w:b/>
          <w:sz w:val="28"/>
          <w:szCs w:val="28"/>
          <w:u w:val="single"/>
          <w:lang w:val="uk-UA"/>
        </w:rPr>
        <w:t>Охорона праці в галузі</w:t>
      </w:r>
    </w:p>
    <w:p w:rsidR="00395013" w:rsidRDefault="00395013" w:rsidP="00395013">
      <w:pPr>
        <w:jc w:val="center"/>
        <w:rPr>
          <w:b/>
          <w:sz w:val="28"/>
          <w:szCs w:val="28"/>
          <w:u w:val="single"/>
          <w:lang w:val="uk-UA"/>
        </w:rPr>
      </w:pPr>
    </w:p>
    <w:p w:rsidR="00130444" w:rsidRDefault="00130444" w:rsidP="00130444">
      <w:pPr>
        <w:rPr>
          <w:sz w:val="28"/>
          <w:szCs w:val="28"/>
          <w:lang w:val="uk-UA"/>
        </w:rPr>
      </w:pPr>
    </w:p>
    <w:p w:rsidR="00130444" w:rsidRDefault="00130444" w:rsidP="00130444">
      <w:pPr>
        <w:rPr>
          <w:sz w:val="28"/>
          <w:szCs w:val="28"/>
          <w:lang w:val="uk-UA"/>
        </w:rPr>
      </w:pPr>
    </w:p>
    <w:p w:rsidR="00395013" w:rsidRPr="00130444" w:rsidRDefault="00B10A22" w:rsidP="00130444">
      <w:pPr>
        <w:rPr>
          <w:sz w:val="28"/>
          <w:szCs w:val="28"/>
          <w:u w:val="single"/>
          <w:lang w:val="uk-UA"/>
        </w:rPr>
      </w:pPr>
      <w:r w:rsidRPr="00130444">
        <w:rPr>
          <w:sz w:val="28"/>
          <w:szCs w:val="28"/>
          <w:lang w:val="uk-UA"/>
        </w:rPr>
        <w:t xml:space="preserve">Освітня </w:t>
      </w:r>
      <w:r w:rsidR="00C67355" w:rsidRPr="00130444">
        <w:rPr>
          <w:sz w:val="28"/>
          <w:szCs w:val="28"/>
          <w:lang w:val="uk-UA"/>
        </w:rPr>
        <w:t>про</w:t>
      </w:r>
      <w:r w:rsidR="00130444" w:rsidRPr="00130444">
        <w:rPr>
          <w:sz w:val="28"/>
          <w:szCs w:val="28"/>
          <w:lang w:val="uk-UA"/>
        </w:rPr>
        <w:t xml:space="preserve">грама  </w:t>
      </w:r>
      <w:r w:rsidR="00130444" w:rsidRPr="00130444">
        <w:rPr>
          <w:sz w:val="28"/>
          <w:szCs w:val="28"/>
          <w:u w:val="single"/>
          <w:lang w:val="uk-UA"/>
        </w:rPr>
        <w:t>магістра</w:t>
      </w:r>
    </w:p>
    <w:p w:rsidR="00130444" w:rsidRPr="00130444" w:rsidRDefault="00130444" w:rsidP="00130444">
      <w:pPr>
        <w:rPr>
          <w:sz w:val="28"/>
          <w:szCs w:val="28"/>
          <w:lang w:val="uk-UA"/>
        </w:rPr>
      </w:pPr>
    </w:p>
    <w:p w:rsidR="00B10A22" w:rsidRPr="00130444" w:rsidRDefault="00E11C50" w:rsidP="00130444">
      <w:pPr>
        <w:rPr>
          <w:sz w:val="28"/>
          <w:szCs w:val="28"/>
          <w:lang w:val="uk-UA"/>
        </w:rPr>
      </w:pPr>
      <w:r w:rsidRPr="00130444">
        <w:rPr>
          <w:sz w:val="28"/>
          <w:szCs w:val="28"/>
          <w:lang w:val="uk-UA"/>
        </w:rPr>
        <w:t xml:space="preserve">Спеціальність </w:t>
      </w:r>
      <w:r w:rsidR="00BD28BD">
        <w:rPr>
          <w:sz w:val="28"/>
          <w:szCs w:val="28"/>
          <w:lang w:val="uk-UA"/>
        </w:rPr>
        <w:t>05</w:t>
      </w:r>
      <w:r w:rsidR="008A12B7">
        <w:rPr>
          <w:sz w:val="28"/>
          <w:szCs w:val="28"/>
          <w:lang w:val="uk-UA"/>
        </w:rPr>
        <w:t>3</w:t>
      </w:r>
      <w:r w:rsidR="00BD28BD">
        <w:rPr>
          <w:sz w:val="28"/>
          <w:szCs w:val="28"/>
          <w:u w:val="single"/>
          <w:lang w:val="uk-UA"/>
        </w:rPr>
        <w:t>П</w:t>
      </w:r>
      <w:r w:rsidR="008A12B7">
        <w:rPr>
          <w:sz w:val="28"/>
          <w:szCs w:val="28"/>
          <w:u w:val="single"/>
          <w:lang w:val="uk-UA"/>
        </w:rPr>
        <w:t>сихологія</w:t>
      </w:r>
    </w:p>
    <w:p w:rsidR="00130444" w:rsidRPr="00130444" w:rsidRDefault="00130444" w:rsidP="00B93336">
      <w:pPr>
        <w:rPr>
          <w:sz w:val="28"/>
          <w:szCs w:val="28"/>
          <w:lang w:val="uk-UA"/>
        </w:rPr>
      </w:pPr>
    </w:p>
    <w:p w:rsidR="00B10A22" w:rsidRDefault="00B10A22" w:rsidP="00B93336">
      <w:pPr>
        <w:rPr>
          <w:sz w:val="28"/>
          <w:szCs w:val="28"/>
          <w:lang w:val="uk-UA"/>
        </w:rPr>
      </w:pPr>
      <w:r w:rsidRPr="00130444">
        <w:rPr>
          <w:sz w:val="28"/>
          <w:szCs w:val="28"/>
          <w:lang w:val="uk-UA"/>
        </w:rPr>
        <w:t xml:space="preserve">Галузь знань </w:t>
      </w:r>
      <w:r w:rsidR="00BD28BD">
        <w:rPr>
          <w:sz w:val="28"/>
          <w:szCs w:val="28"/>
          <w:u w:val="single"/>
          <w:lang w:val="uk-UA"/>
        </w:rPr>
        <w:t>05Соціальні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CF4769" w:rsidRDefault="00CF4769"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E11C50" w:rsidRPr="00777567">
        <w:rPr>
          <w:sz w:val="28"/>
          <w:szCs w:val="28"/>
        </w:rPr>
        <w:t>2</w:t>
      </w:r>
      <w:r>
        <w:rPr>
          <w:sz w:val="28"/>
          <w:szCs w:val="28"/>
          <w:lang w:val="uk-UA"/>
        </w:rPr>
        <w:t xml:space="preserve"> від </w:t>
      </w:r>
      <w:r w:rsidRPr="00820F08">
        <w:rPr>
          <w:sz w:val="28"/>
          <w:szCs w:val="28"/>
        </w:rPr>
        <w:t>“</w:t>
      </w:r>
      <w:r w:rsidR="00E11C50" w:rsidRPr="00777567">
        <w:rPr>
          <w:sz w:val="28"/>
          <w:szCs w:val="28"/>
        </w:rPr>
        <w:t>30</w:t>
      </w:r>
      <w:r w:rsidRPr="00820F08">
        <w:rPr>
          <w:sz w:val="28"/>
          <w:szCs w:val="28"/>
        </w:rPr>
        <w:t>”</w:t>
      </w:r>
      <w:r w:rsidR="00E11C50" w:rsidRPr="00777567">
        <w:rPr>
          <w:sz w:val="28"/>
          <w:szCs w:val="28"/>
        </w:rPr>
        <w:t>вересня</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25809" w:rsidRDefault="00225809" w:rsidP="00395013">
      <w:pPr>
        <w:jc w:val="both"/>
        <w:rPr>
          <w:sz w:val="28"/>
          <w:szCs w:val="28"/>
          <w:lang w:val="uk-UA"/>
        </w:rPr>
        <w:sectPr w:rsidR="00225809" w:rsidSect="004505B4">
          <w:pgSz w:w="11906" w:h="16838"/>
          <w:pgMar w:top="1134" w:right="850" w:bottom="1134" w:left="1701" w:header="708" w:footer="708" w:gutter="0"/>
          <w:cols w:space="708"/>
          <w:docGrid w:linePitch="360"/>
        </w:sectPr>
      </w:pPr>
    </w:p>
    <w:tbl>
      <w:tblPr>
        <w:tblStyle w:val="a6"/>
        <w:tblW w:w="0" w:type="auto"/>
        <w:tblLayout w:type="fixed"/>
        <w:tblLook w:val="04A0"/>
      </w:tblPr>
      <w:tblGrid>
        <w:gridCol w:w="2632"/>
        <w:gridCol w:w="28"/>
        <w:gridCol w:w="769"/>
        <w:gridCol w:w="179"/>
        <w:gridCol w:w="469"/>
        <w:gridCol w:w="902"/>
        <w:gridCol w:w="516"/>
        <w:gridCol w:w="316"/>
        <w:gridCol w:w="1101"/>
        <w:gridCol w:w="352"/>
        <w:gridCol w:w="782"/>
        <w:gridCol w:w="1525"/>
      </w:tblGrid>
      <w:tr w:rsidR="00C67355" w:rsidRPr="00AA6C82" w:rsidTr="00460541">
        <w:tc>
          <w:tcPr>
            <w:tcW w:w="9571" w:type="dxa"/>
            <w:gridSpan w:val="12"/>
          </w:tcPr>
          <w:p w:rsidR="00C67355" w:rsidRPr="00AA6C82" w:rsidRDefault="00C67355" w:rsidP="00C67355">
            <w:pPr>
              <w:jc w:val="center"/>
              <w:rPr>
                <w:lang w:val="uk-UA"/>
              </w:rPr>
            </w:pPr>
            <w:r w:rsidRPr="00AA6C82">
              <w:rPr>
                <w:b/>
                <w:lang w:val="uk-UA"/>
              </w:rPr>
              <w:lastRenderedPageBreak/>
              <w:t>1. Загальна інформація</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 xml:space="preserve">Назва </w:t>
            </w:r>
            <w:r w:rsidR="00C67355" w:rsidRPr="00AA6C82">
              <w:rPr>
                <w:b/>
                <w:lang w:val="uk-UA"/>
              </w:rPr>
              <w:t>дисциплі</w:t>
            </w:r>
            <w:r w:rsidR="00EE1819" w:rsidRPr="00AA6C82">
              <w:rPr>
                <w:b/>
                <w:lang w:val="uk-UA"/>
              </w:rPr>
              <w:t>ни</w:t>
            </w:r>
          </w:p>
        </w:tc>
        <w:tc>
          <w:tcPr>
            <w:tcW w:w="5963" w:type="dxa"/>
            <w:gridSpan w:val="8"/>
          </w:tcPr>
          <w:p w:rsidR="002C2330" w:rsidRPr="00AA6C82" w:rsidRDefault="00307807" w:rsidP="00395013">
            <w:pPr>
              <w:jc w:val="both"/>
              <w:rPr>
                <w:lang w:val="uk-UA"/>
              </w:rPr>
            </w:pPr>
            <w:r w:rsidRPr="00AA6C82">
              <w:rPr>
                <w:lang w:val="uk-UA"/>
              </w:rPr>
              <w:t>Охорона праці в галузі</w:t>
            </w:r>
          </w:p>
        </w:tc>
      </w:tr>
      <w:tr w:rsidR="002C2330" w:rsidRPr="00AA6C82" w:rsidTr="00460541">
        <w:tc>
          <w:tcPr>
            <w:tcW w:w="3608" w:type="dxa"/>
            <w:gridSpan w:val="4"/>
          </w:tcPr>
          <w:p w:rsidR="002C2330" w:rsidRPr="00AA6C82" w:rsidRDefault="002C2330" w:rsidP="00EE1819">
            <w:pPr>
              <w:rPr>
                <w:b/>
                <w:lang w:val="uk-UA"/>
              </w:rPr>
            </w:pPr>
            <w:r w:rsidRPr="00AA6C82">
              <w:rPr>
                <w:b/>
                <w:lang w:val="uk-UA"/>
              </w:rPr>
              <w:t>Викладач (-і)</w:t>
            </w:r>
          </w:p>
        </w:tc>
        <w:tc>
          <w:tcPr>
            <w:tcW w:w="5963" w:type="dxa"/>
            <w:gridSpan w:val="8"/>
          </w:tcPr>
          <w:p w:rsidR="002C2330" w:rsidRPr="00AA6C82" w:rsidRDefault="00307807" w:rsidP="00395013">
            <w:pPr>
              <w:jc w:val="both"/>
              <w:rPr>
                <w:lang w:val="uk-UA"/>
              </w:rPr>
            </w:pPr>
            <w:proofErr w:type="spellStart"/>
            <w:r w:rsidRPr="00AA6C82">
              <w:rPr>
                <w:lang w:val="uk-UA"/>
              </w:rPr>
              <w:t>Кошель</w:t>
            </w:r>
            <w:proofErr w:type="spellEnd"/>
            <w:r w:rsidRPr="00AA6C82">
              <w:rPr>
                <w:lang w:val="uk-UA"/>
              </w:rPr>
              <w:t xml:space="preserve"> Володимир Іванович</w:t>
            </w:r>
          </w:p>
        </w:tc>
      </w:tr>
      <w:tr w:rsidR="002C2330" w:rsidRPr="00AA6C82" w:rsidTr="00460541">
        <w:tc>
          <w:tcPr>
            <w:tcW w:w="3608" w:type="dxa"/>
            <w:gridSpan w:val="4"/>
          </w:tcPr>
          <w:p w:rsidR="002C2330" w:rsidRPr="00AA6C82" w:rsidRDefault="00EE1819" w:rsidP="00EE1819">
            <w:pPr>
              <w:rPr>
                <w:b/>
                <w:lang w:val="uk-UA"/>
              </w:rPr>
            </w:pPr>
            <w:r w:rsidRPr="00AA6C82">
              <w:rPr>
                <w:b/>
                <w:lang w:val="uk-UA"/>
              </w:rPr>
              <w:t>Контактний телефон викладача</w:t>
            </w:r>
          </w:p>
        </w:tc>
        <w:tc>
          <w:tcPr>
            <w:tcW w:w="5963" w:type="dxa"/>
            <w:gridSpan w:val="8"/>
          </w:tcPr>
          <w:p w:rsidR="002C2330" w:rsidRPr="00AA6C82" w:rsidRDefault="002D6CD0" w:rsidP="00395013">
            <w:pPr>
              <w:jc w:val="both"/>
              <w:rPr>
                <w:lang w:val="uk-UA"/>
              </w:rPr>
            </w:pPr>
            <w:r>
              <w:rPr>
                <w:lang w:val="uk-UA"/>
              </w:rPr>
              <w:t xml:space="preserve">Роб. тел.: </w:t>
            </w:r>
            <w:r w:rsidR="00C83FE4" w:rsidRPr="00AA6C82">
              <w:rPr>
                <w:lang w:val="uk-UA"/>
              </w:rPr>
              <w:t>5</w:t>
            </w:r>
            <w:r>
              <w:rPr>
                <w:lang w:val="uk-UA"/>
              </w:rPr>
              <w:t>9</w:t>
            </w:r>
            <w:r w:rsidR="00C83FE4" w:rsidRPr="00AA6C82">
              <w:rPr>
                <w:lang w:val="uk-UA"/>
              </w:rPr>
              <w:t>-60-23</w:t>
            </w:r>
          </w:p>
        </w:tc>
      </w:tr>
      <w:tr w:rsidR="002C2330" w:rsidRPr="00AA6C82" w:rsidTr="00460541">
        <w:tc>
          <w:tcPr>
            <w:tcW w:w="3608" w:type="dxa"/>
            <w:gridSpan w:val="4"/>
          </w:tcPr>
          <w:p w:rsidR="002C2330" w:rsidRPr="00AA6C82" w:rsidRDefault="00EE1819" w:rsidP="00EE1819">
            <w:pPr>
              <w:rPr>
                <w:b/>
                <w:lang w:val="uk-UA"/>
              </w:rPr>
            </w:pPr>
            <w:r w:rsidRPr="00AA6C82">
              <w:rPr>
                <w:b/>
              </w:rPr>
              <w:t>E</w:t>
            </w:r>
            <w:r w:rsidRPr="00AA6C82">
              <w:rPr>
                <w:b/>
                <w:lang w:val="uk-UA"/>
              </w:rPr>
              <w:t>-</w:t>
            </w:r>
            <w:proofErr w:type="spellStart"/>
            <w:r w:rsidRPr="00AA6C82">
              <w:rPr>
                <w:b/>
              </w:rPr>
              <w:t>mail</w:t>
            </w:r>
            <w:proofErr w:type="spellEnd"/>
            <w:r w:rsidRPr="00AA6C82">
              <w:rPr>
                <w:b/>
                <w:lang w:val="uk-UA"/>
              </w:rPr>
              <w:t xml:space="preserve"> викладача</w:t>
            </w:r>
          </w:p>
        </w:tc>
        <w:tc>
          <w:tcPr>
            <w:tcW w:w="5963" w:type="dxa"/>
            <w:gridSpan w:val="8"/>
          </w:tcPr>
          <w:p w:rsidR="002C2330" w:rsidRPr="00AA6C82" w:rsidRDefault="00C83FE4" w:rsidP="00395013">
            <w:pPr>
              <w:jc w:val="both"/>
              <w:rPr>
                <w:lang w:val="uk-UA"/>
              </w:rPr>
            </w:pPr>
            <w:r w:rsidRPr="00AA6C82">
              <w:rPr>
                <w:shd w:val="clear" w:color="auto" w:fill="FFFFFF"/>
              </w:rPr>
              <w:t>kbgd@pu.if.ua</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Формат дисципліни</w:t>
            </w:r>
          </w:p>
        </w:tc>
        <w:tc>
          <w:tcPr>
            <w:tcW w:w="5963" w:type="dxa"/>
            <w:gridSpan w:val="8"/>
          </w:tcPr>
          <w:p w:rsidR="002C2330" w:rsidRPr="00AA6C82" w:rsidRDefault="00AA6C82" w:rsidP="00395013">
            <w:pPr>
              <w:jc w:val="both"/>
              <w:rPr>
                <w:lang w:val="uk-UA"/>
              </w:rPr>
            </w:pPr>
            <w:r w:rsidRPr="00225809">
              <w:rPr>
                <w:lang w:val="uk-UA"/>
              </w:rPr>
              <w:t>Очний</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Обсяг дисципліни</w:t>
            </w:r>
          </w:p>
        </w:tc>
        <w:tc>
          <w:tcPr>
            <w:tcW w:w="5963" w:type="dxa"/>
            <w:gridSpan w:val="8"/>
          </w:tcPr>
          <w:p w:rsidR="002C2330" w:rsidRPr="00AA6C82" w:rsidRDefault="00E11C50" w:rsidP="00395013">
            <w:pPr>
              <w:jc w:val="both"/>
              <w:rPr>
                <w:lang w:val="uk-UA"/>
              </w:rPr>
            </w:pPr>
            <w:r>
              <w:rPr>
                <w:lang w:val="uk-UA"/>
              </w:rPr>
              <w:t>1 кредит</w:t>
            </w:r>
          </w:p>
        </w:tc>
      </w:tr>
      <w:tr w:rsidR="002C2330" w:rsidRPr="008F0069" w:rsidTr="00460541">
        <w:tc>
          <w:tcPr>
            <w:tcW w:w="3608" w:type="dxa"/>
            <w:gridSpan w:val="4"/>
          </w:tcPr>
          <w:p w:rsidR="002C2330" w:rsidRPr="00AA6C82" w:rsidRDefault="00EE1819" w:rsidP="00395013">
            <w:pPr>
              <w:jc w:val="both"/>
              <w:rPr>
                <w:b/>
                <w:lang w:val="uk-UA"/>
              </w:rPr>
            </w:pPr>
            <w:r w:rsidRPr="00AA6C82">
              <w:rPr>
                <w:b/>
                <w:lang w:val="uk-UA"/>
              </w:rPr>
              <w:t>Посилання на сайт дистанційно</w:t>
            </w:r>
            <w:r w:rsidR="00F9137E" w:rsidRPr="00AA6C82">
              <w:rPr>
                <w:b/>
                <w:lang w:val="uk-UA"/>
              </w:rPr>
              <w:t>го навчання</w:t>
            </w:r>
          </w:p>
        </w:tc>
        <w:tc>
          <w:tcPr>
            <w:tcW w:w="5963" w:type="dxa"/>
            <w:gridSpan w:val="8"/>
          </w:tcPr>
          <w:p w:rsidR="002C2330" w:rsidRPr="00AA6C82" w:rsidRDefault="002400B6" w:rsidP="00395013">
            <w:pPr>
              <w:jc w:val="both"/>
              <w:rPr>
                <w:lang w:val="uk-UA"/>
              </w:rPr>
            </w:pPr>
            <w:r w:rsidRPr="00AA6C82">
              <w:rPr>
                <w:lang w:val="uk-UA"/>
              </w:rPr>
              <w:t>http://www.d-learn.pu.if.ua</w:t>
            </w:r>
          </w:p>
        </w:tc>
      </w:tr>
      <w:tr w:rsidR="002C2330" w:rsidRPr="00AA6C82" w:rsidTr="00460541">
        <w:tc>
          <w:tcPr>
            <w:tcW w:w="3608" w:type="dxa"/>
            <w:gridSpan w:val="4"/>
          </w:tcPr>
          <w:p w:rsidR="002C2330" w:rsidRPr="00AA6C82" w:rsidRDefault="00EE1819" w:rsidP="00395013">
            <w:pPr>
              <w:jc w:val="both"/>
              <w:rPr>
                <w:b/>
                <w:lang w:val="uk-UA"/>
              </w:rPr>
            </w:pPr>
            <w:r w:rsidRPr="00AA6C82">
              <w:rPr>
                <w:b/>
                <w:lang w:val="uk-UA"/>
              </w:rPr>
              <w:t>Консультації</w:t>
            </w:r>
          </w:p>
        </w:tc>
        <w:tc>
          <w:tcPr>
            <w:tcW w:w="5963" w:type="dxa"/>
            <w:gridSpan w:val="8"/>
          </w:tcPr>
          <w:p w:rsidR="002C2330" w:rsidRPr="00AA6C82" w:rsidRDefault="00DF1E9D" w:rsidP="00395013">
            <w:pPr>
              <w:jc w:val="both"/>
              <w:rPr>
                <w:lang w:val="uk-UA"/>
              </w:rPr>
            </w:pPr>
            <w:r w:rsidRPr="00225809">
              <w:rPr>
                <w:lang w:val="uk-UA"/>
              </w:rPr>
              <w:t>2 год. на тиждень (</w:t>
            </w:r>
            <w:proofErr w:type="spellStart"/>
            <w:r w:rsidRPr="00225809">
              <w:rPr>
                <w:lang w:val="uk-UA"/>
              </w:rPr>
              <w:t>ауд</w:t>
            </w:r>
            <w:proofErr w:type="spellEnd"/>
            <w:r w:rsidRPr="00225809">
              <w:rPr>
                <w:lang w:val="uk-UA"/>
              </w:rPr>
              <w:t>. 24)</w:t>
            </w:r>
          </w:p>
        </w:tc>
      </w:tr>
      <w:tr w:rsidR="00C67355" w:rsidRPr="00AA6C82" w:rsidTr="00460541">
        <w:tc>
          <w:tcPr>
            <w:tcW w:w="9571" w:type="dxa"/>
            <w:gridSpan w:val="12"/>
          </w:tcPr>
          <w:p w:rsidR="00C67355" w:rsidRPr="00AA6C82" w:rsidRDefault="00C67355" w:rsidP="00C67355">
            <w:pPr>
              <w:jc w:val="center"/>
              <w:rPr>
                <w:lang w:val="uk-UA"/>
              </w:rPr>
            </w:pPr>
            <w:r w:rsidRPr="00AA6C82">
              <w:rPr>
                <w:b/>
                <w:lang w:val="uk-UA"/>
              </w:rPr>
              <w:t xml:space="preserve">2. Анотація </w:t>
            </w:r>
            <w:r w:rsidRPr="00AA6C82">
              <w:rPr>
                <w:b/>
              </w:rPr>
              <w:t>до курсу</w:t>
            </w:r>
          </w:p>
        </w:tc>
      </w:tr>
      <w:tr w:rsidR="00C67355" w:rsidRPr="008F0069" w:rsidTr="00460541">
        <w:tc>
          <w:tcPr>
            <w:tcW w:w="9571" w:type="dxa"/>
            <w:gridSpan w:val="12"/>
          </w:tcPr>
          <w:p w:rsidR="00C67355" w:rsidRPr="002D6CD0" w:rsidRDefault="00431234" w:rsidP="00995291">
            <w:pPr>
              <w:shd w:val="clear" w:color="auto" w:fill="FFFFFF"/>
              <w:ind w:firstLine="709"/>
              <w:jc w:val="both"/>
              <w:rPr>
                <w:color w:val="000000"/>
                <w:szCs w:val="28"/>
                <w:lang w:val="uk-UA"/>
              </w:rPr>
            </w:pPr>
            <w:r w:rsidRPr="00431234">
              <w:rPr>
                <w:noProof/>
                <w:sz w:val="20"/>
                <w:szCs w:val="20"/>
              </w:rPr>
              <w:pict>
                <v:line id="Прямая соединительная линия 2"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83.1pt,47.75pt" to="783.1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" o:allowincell="f" strokeweight=".25pt">
                  <w10:wrap anchorx="margin"/>
                </v:line>
              </w:pict>
            </w:r>
            <w:r w:rsidRPr="00431234">
              <w:rPr>
                <w:noProof/>
                <w:sz w:val="20"/>
                <w:szCs w:val="20"/>
              </w:rPr>
              <w:pict>
                <v:line id="Прямая соединительная линия 1" o:spid="_x0000_s1027" style="position:absolute;left:0;text-align:left;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82.65pt,418.8pt" to="782.65pt,4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" o:allowincell="f" strokeweight=".25pt">
                  <w10:wrap anchorx="margin"/>
                </v:line>
              </w:pict>
            </w:r>
            <w:r w:rsidR="002D6CD0">
              <w:rPr>
                <w:color w:val="000000"/>
                <w:szCs w:val="28"/>
                <w:lang w:val="uk-UA"/>
              </w:rPr>
              <w:t>«Охорона праці</w:t>
            </w:r>
            <w:r w:rsidR="002D6CD0" w:rsidRPr="00312C32">
              <w:rPr>
                <w:color w:val="000000"/>
                <w:szCs w:val="28"/>
                <w:lang w:val="uk-UA"/>
              </w:rPr>
              <w:t xml:space="preserve"> в галузі» вивчається у вищих навчальних закладах з метою формування в майбутніх фахівців знань про стан і проблеми охорони праці в галузі відпов</w:t>
            </w:r>
            <w:r w:rsidR="002D6CD0">
              <w:rPr>
                <w:color w:val="000000"/>
                <w:szCs w:val="28"/>
                <w:lang w:val="uk-UA"/>
              </w:rPr>
              <w:t>ідно до напрямку їх підготовки</w:t>
            </w:r>
            <w:r w:rsidR="002D6CD0" w:rsidRPr="00312C32">
              <w:rPr>
                <w:color w:val="000000"/>
                <w:szCs w:val="28"/>
                <w:lang w:val="uk-UA"/>
              </w:rPr>
              <w:t>, методів і засобів забезпечення умов виробничого середовища і безпеки праці в галузі згідно з чинними законодавчими та іншими нормативно-правовими актами. Вивчення дисципліни «</w:t>
            </w:r>
            <w:r w:rsidR="002D6CD0">
              <w:rPr>
                <w:color w:val="000000"/>
                <w:szCs w:val="28"/>
                <w:lang w:val="uk-UA"/>
              </w:rPr>
              <w:t>Охорона праці</w:t>
            </w:r>
            <w:r w:rsidR="002D6CD0" w:rsidRPr="00312C32">
              <w:rPr>
                <w:color w:val="000000"/>
                <w:szCs w:val="28"/>
                <w:lang w:val="uk-UA"/>
              </w:rPr>
              <w:t xml:space="preserve"> в галузі» базується на знаннях з питань безпеки, отриманих студентами при освоєнні навчальних програм освітньо-кваліфікаційного рівня «бакалавр», а програма дисципліни «Охорона праці в галузі» на основі раніше отриманих знань передбачає вивчення питань охорони праці в конкретній галузі та особливостей професійної діяльності майбутніх фахівців</w:t>
            </w:r>
            <w:r w:rsidR="00225809">
              <w:rPr>
                <w:color w:val="000000"/>
                <w:szCs w:val="28"/>
                <w:lang w:val="uk-UA"/>
              </w:rPr>
              <w:t xml:space="preserve"> у галузі </w:t>
            </w:r>
            <w:r w:rsidR="00995291">
              <w:rPr>
                <w:color w:val="000000"/>
                <w:szCs w:val="28"/>
                <w:lang w:val="uk-UA"/>
              </w:rPr>
              <w:t>соціальних та поведінкових наук</w:t>
            </w:r>
          </w:p>
        </w:tc>
      </w:tr>
      <w:tr w:rsidR="00C67355" w:rsidRPr="00AA6C82" w:rsidTr="00460541">
        <w:tc>
          <w:tcPr>
            <w:tcW w:w="9571" w:type="dxa"/>
            <w:gridSpan w:val="12"/>
          </w:tcPr>
          <w:p w:rsidR="00C67355" w:rsidRPr="00AA6C82" w:rsidRDefault="00C67355" w:rsidP="00151BC4">
            <w:pPr>
              <w:jc w:val="center"/>
              <w:rPr>
                <w:lang w:val="uk-UA"/>
              </w:rPr>
            </w:pPr>
            <w:r w:rsidRPr="00AA6C82">
              <w:rPr>
                <w:b/>
                <w:lang w:val="uk-UA"/>
              </w:rPr>
              <w:t xml:space="preserve">3. </w:t>
            </w:r>
            <w:r w:rsidRPr="00AA6C82">
              <w:rPr>
                <w:b/>
              </w:rPr>
              <w:t xml:space="preserve">Мета </w:t>
            </w:r>
            <w:r w:rsidRPr="00AA6C82">
              <w:rPr>
                <w:b/>
                <w:lang w:val="uk-UA"/>
              </w:rPr>
              <w:t xml:space="preserve">та цілі </w:t>
            </w:r>
            <w:r w:rsidRPr="00AA6C82">
              <w:rPr>
                <w:b/>
              </w:rPr>
              <w:t>курсу</w:t>
            </w:r>
          </w:p>
        </w:tc>
      </w:tr>
      <w:tr w:rsidR="00C67355" w:rsidRPr="00AA6C82" w:rsidTr="00460541">
        <w:tc>
          <w:tcPr>
            <w:tcW w:w="9571" w:type="dxa"/>
            <w:gridSpan w:val="12"/>
          </w:tcPr>
          <w:p w:rsidR="00C67355" w:rsidRPr="001B1073" w:rsidRDefault="00406F8E" w:rsidP="001B1073">
            <w:pPr>
              <w:widowControl w:val="0"/>
              <w:ind w:right="-2" w:firstLine="720"/>
              <w:jc w:val="both"/>
              <w:rPr>
                <w:lang w:val="uk-UA"/>
              </w:rPr>
            </w:pPr>
            <w:r w:rsidRPr="001B1073">
              <w:rPr>
                <w:b/>
                <w:i/>
                <w:lang w:val="uk-UA"/>
              </w:rPr>
              <w:t xml:space="preserve">Метою дисципліни </w:t>
            </w:r>
            <w:r w:rsidRPr="001B1073">
              <w:rPr>
                <w:bCs/>
                <w:iCs/>
                <w:lang w:val="uk-UA"/>
              </w:rPr>
              <w:t>є в</w:t>
            </w:r>
            <w:r w:rsidRPr="001B1073">
              <w:rPr>
                <w:lang w:val="uk-UA"/>
              </w:rPr>
              <w:t>ивчення основ законодавства України з охорони праці і, на цій підставі, засвоєння комплексу законодавчих, адміністративних, інженерно–технічних та санітарно–гігієнічних заходів, що спрямовані на профілактику травматизму в закладах освіти, забезпечення безпеки при професійній діяльності та інших негативних наслідків впливу шкідливих ч</w:t>
            </w:r>
            <w:r w:rsidR="001B1073">
              <w:rPr>
                <w:lang w:val="uk-UA"/>
              </w:rPr>
              <w:t>инників виробничого середовища.</w:t>
            </w:r>
          </w:p>
        </w:tc>
      </w:tr>
      <w:tr w:rsidR="001039A3" w:rsidRPr="00AA6C82" w:rsidTr="00460541">
        <w:tc>
          <w:tcPr>
            <w:tcW w:w="9571" w:type="dxa"/>
            <w:gridSpan w:val="12"/>
          </w:tcPr>
          <w:p w:rsidR="001039A3" w:rsidRPr="001B1073" w:rsidRDefault="001039A3" w:rsidP="001039A3">
            <w:pPr>
              <w:jc w:val="center"/>
              <w:rPr>
                <w:b/>
                <w:lang w:val="uk-UA"/>
              </w:rPr>
            </w:pPr>
            <w:r w:rsidRPr="001B1073">
              <w:rPr>
                <w:b/>
                <w:lang w:val="uk-UA"/>
              </w:rPr>
              <w:t>4. Результати навчання (компетентності)</w:t>
            </w:r>
          </w:p>
        </w:tc>
      </w:tr>
      <w:tr w:rsidR="001039A3" w:rsidRPr="00AA6C82" w:rsidTr="00460541">
        <w:tc>
          <w:tcPr>
            <w:tcW w:w="9571" w:type="dxa"/>
            <w:gridSpan w:val="12"/>
          </w:tcPr>
          <w:p w:rsidR="00472392" w:rsidRPr="00472392" w:rsidRDefault="00472392" w:rsidP="00472392">
            <w:pPr>
              <w:pStyle w:val="docdata"/>
              <w:widowControl w:val="0"/>
              <w:spacing w:before="0" w:beforeAutospacing="0" w:after="0" w:afterAutospacing="0"/>
              <w:jc w:val="both"/>
              <w:rPr>
                <w:lang w:val="uk-UA"/>
              </w:rPr>
            </w:pPr>
            <w:r w:rsidRPr="00472392">
              <w:rPr>
                <w:color w:val="000000"/>
                <w:lang w:val="uk-UA"/>
              </w:rPr>
              <w:t>Керуватись принципами державної політики у галузі охорони праці; дотримуватись основного змісту законодавчих та інших державних нормативних актів з охорони праці; знати основні положення чинного законодавства щодо охорони праці в галузі гуманітарних та соціальних наук;</w:t>
            </w:r>
          </w:p>
          <w:p w:rsidR="001039A3" w:rsidRPr="00472392" w:rsidRDefault="00472392" w:rsidP="00472392">
            <w:pPr>
              <w:pStyle w:val="a9"/>
              <w:widowControl w:val="0"/>
              <w:spacing w:before="0" w:beforeAutospacing="0" w:after="0" w:afterAutospacing="0"/>
              <w:jc w:val="both"/>
            </w:pPr>
            <w:r w:rsidRPr="00472392">
              <w:rPr>
                <w:color w:val="000000"/>
                <w:lang w:val="uk-UA"/>
              </w:rPr>
              <w:t>основні положення чинних нормативних актів та інших документів з</w:t>
            </w:r>
            <w:r w:rsidRPr="00472392">
              <w:rPr>
                <w:color w:val="000000"/>
                <w:lang w:val="uk-UA"/>
              </w:rPr>
              <w:br/>
              <w:t> виробничої санітарії, особистої гігієни, технічної та пожежної безпеки;конструкції та особливості застосування засобів контролю безпеки та умов праці;конструкції та технічні характеристики засобів індивідуального захисту працівників;види відповідальності працівників різних категорій за порушення норм і правил з охорони праці;</w:t>
            </w:r>
            <w:r w:rsidRPr="00472392">
              <w:rPr>
                <w:b/>
                <w:bCs/>
                <w:color w:val="000000"/>
                <w:lang w:val="uk-UA"/>
              </w:rPr>
              <w:t> </w:t>
            </w:r>
            <w:r w:rsidRPr="00472392">
              <w:rPr>
                <w:color w:val="000000"/>
                <w:lang w:val="uk-UA"/>
              </w:rPr>
              <w:t xml:space="preserve">виявляти джерела, фактори та види виробничих небезпек та вживати заходів для запобігання їх наслідків;користуватися засобами контролю параметрів безпеки та умов праці;здійснювати контроль за станом охорони праці на робочих місцях;розробляти інструкції для працівників закладів освіти;вести розслідування, облік та аналіз причин нещасних випадків;надавати першу </w:t>
            </w:r>
            <w:proofErr w:type="spellStart"/>
            <w:r w:rsidRPr="00472392">
              <w:rPr>
                <w:color w:val="000000"/>
                <w:lang w:val="uk-UA"/>
              </w:rPr>
              <w:t>домедичну</w:t>
            </w:r>
            <w:proofErr w:type="spellEnd"/>
            <w:r w:rsidRPr="00472392">
              <w:rPr>
                <w:color w:val="000000"/>
                <w:lang w:val="uk-UA"/>
              </w:rPr>
              <w:t xml:space="preserve"> допомогу потерпілим;ідентифікувати ступінь складності завдань діяльності та приймати рішення про </w:t>
            </w:r>
            <w:proofErr w:type="spellStart"/>
            <w:r w:rsidRPr="00472392">
              <w:rPr>
                <w:color w:val="000000"/>
                <w:lang w:val="uk-UA"/>
              </w:rPr>
              <w:t>перескерування</w:t>
            </w:r>
            <w:proofErr w:type="spellEnd"/>
            <w:r w:rsidRPr="00472392">
              <w:rPr>
                <w:color w:val="000000"/>
                <w:lang w:val="uk-UA"/>
              </w:rPr>
              <w:t>, звернення за допомогою або підвищення кваліфікації.</w:t>
            </w:r>
          </w:p>
        </w:tc>
        <w:bookmarkStart w:id="0" w:name="_GoBack"/>
        <w:bookmarkEnd w:id="0"/>
      </w:tr>
      <w:tr w:rsidR="00C67355" w:rsidRPr="00AA6C82" w:rsidTr="00460541">
        <w:tc>
          <w:tcPr>
            <w:tcW w:w="9571" w:type="dxa"/>
            <w:gridSpan w:val="12"/>
          </w:tcPr>
          <w:p w:rsidR="00C67355" w:rsidRPr="00AA6C82" w:rsidRDefault="00AC76DC" w:rsidP="00C67355">
            <w:pPr>
              <w:jc w:val="center"/>
              <w:rPr>
                <w:lang w:val="uk-UA"/>
              </w:rPr>
            </w:pPr>
            <w:r w:rsidRPr="00AA6C82">
              <w:rPr>
                <w:b/>
                <w:lang w:val="uk-UA"/>
              </w:rPr>
              <w:t>5</w:t>
            </w:r>
            <w:r w:rsidR="00C67355" w:rsidRPr="00AA6C82">
              <w:rPr>
                <w:b/>
                <w:lang w:val="uk-UA"/>
              </w:rPr>
              <w:t>. Організація навчання курсу</w:t>
            </w:r>
          </w:p>
        </w:tc>
      </w:tr>
      <w:tr w:rsidR="00C67355" w:rsidRPr="00AA6C82" w:rsidTr="00460541">
        <w:tc>
          <w:tcPr>
            <w:tcW w:w="9571" w:type="dxa"/>
            <w:gridSpan w:val="12"/>
          </w:tcPr>
          <w:p w:rsidR="00C67355" w:rsidRPr="00AA6C82" w:rsidRDefault="00C67355" w:rsidP="00C67355">
            <w:pPr>
              <w:jc w:val="center"/>
              <w:rPr>
                <w:lang w:val="uk-UA"/>
              </w:rPr>
            </w:pPr>
            <w:proofErr w:type="spellStart"/>
            <w:r w:rsidRPr="00AA6C82">
              <w:t>Обсяг</w:t>
            </w:r>
            <w:proofErr w:type="spellEnd"/>
            <w:r w:rsidRPr="00AA6C82">
              <w:t xml:space="preserve"> курсу</w:t>
            </w:r>
          </w:p>
        </w:tc>
      </w:tr>
      <w:tr w:rsidR="00C67355" w:rsidRPr="00AA6C82" w:rsidTr="00460541">
        <w:tc>
          <w:tcPr>
            <w:tcW w:w="5811" w:type="dxa"/>
            <w:gridSpan w:val="8"/>
          </w:tcPr>
          <w:p w:rsidR="00C67355" w:rsidRPr="00AA6C82" w:rsidRDefault="00C67355" w:rsidP="00C67355">
            <w:pPr>
              <w:jc w:val="center"/>
              <w:rPr>
                <w:lang w:val="uk-UA"/>
              </w:rPr>
            </w:pPr>
            <w:r w:rsidRPr="00AA6C82">
              <w:rPr>
                <w:lang w:val="uk-UA"/>
              </w:rPr>
              <w:t>Вид заняття</w:t>
            </w:r>
          </w:p>
        </w:tc>
        <w:tc>
          <w:tcPr>
            <w:tcW w:w="3760" w:type="dxa"/>
            <w:gridSpan w:val="4"/>
          </w:tcPr>
          <w:p w:rsidR="00C67355" w:rsidRPr="00AA6C82" w:rsidRDefault="00C67355" w:rsidP="000C46E3">
            <w:pPr>
              <w:jc w:val="center"/>
              <w:rPr>
                <w:lang w:val="uk-UA"/>
              </w:rPr>
            </w:pPr>
            <w:r w:rsidRPr="00AA6C82">
              <w:rPr>
                <w:lang w:val="uk-UA"/>
              </w:rPr>
              <w:t>Загальна кількість годин</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лекції</w:t>
            </w:r>
          </w:p>
        </w:tc>
        <w:tc>
          <w:tcPr>
            <w:tcW w:w="3760" w:type="dxa"/>
            <w:gridSpan w:val="4"/>
          </w:tcPr>
          <w:p w:rsidR="000C46E3" w:rsidRPr="00AA6C82" w:rsidRDefault="00AE4FC3" w:rsidP="00395013">
            <w:pPr>
              <w:jc w:val="both"/>
              <w:rPr>
                <w:lang w:val="uk-UA"/>
              </w:rPr>
            </w:pPr>
            <w:r>
              <w:rPr>
                <w:lang w:val="uk-UA"/>
              </w:rPr>
              <w:t>4</w:t>
            </w:r>
          </w:p>
        </w:tc>
      </w:tr>
      <w:tr w:rsidR="000C46E3" w:rsidRPr="00AA6C82" w:rsidTr="00460541">
        <w:tc>
          <w:tcPr>
            <w:tcW w:w="5811" w:type="dxa"/>
            <w:gridSpan w:val="8"/>
          </w:tcPr>
          <w:p w:rsidR="000C46E3" w:rsidRPr="00AA6C82" w:rsidRDefault="000C46E3" w:rsidP="00AE4FC3">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w:t>
            </w:r>
            <w:r w:rsidR="00AE4FC3">
              <w:rPr>
                <w:rFonts w:ascii="Times New Roman" w:eastAsia="Times New Roman" w:hAnsi="Times New Roman" w:cs="Times New Roman"/>
                <w:sz w:val="24"/>
                <w:szCs w:val="24"/>
              </w:rPr>
              <w:t xml:space="preserve">емінарські заняття / практичні </w:t>
            </w:r>
          </w:p>
        </w:tc>
        <w:tc>
          <w:tcPr>
            <w:tcW w:w="3760" w:type="dxa"/>
            <w:gridSpan w:val="4"/>
          </w:tcPr>
          <w:p w:rsidR="000C46E3" w:rsidRPr="00AA6C82" w:rsidRDefault="00B406C2" w:rsidP="00395013">
            <w:pPr>
              <w:jc w:val="both"/>
              <w:rPr>
                <w:lang w:val="uk-UA"/>
              </w:rPr>
            </w:pPr>
            <w:r>
              <w:rPr>
                <w:lang w:val="uk-UA"/>
              </w:rPr>
              <w:t>6</w:t>
            </w:r>
          </w:p>
        </w:tc>
      </w:tr>
      <w:tr w:rsidR="000C46E3" w:rsidRPr="00AA6C82" w:rsidTr="00460541">
        <w:tc>
          <w:tcPr>
            <w:tcW w:w="5811" w:type="dxa"/>
            <w:gridSpan w:val="8"/>
          </w:tcPr>
          <w:p w:rsidR="000C46E3" w:rsidRPr="00AA6C82" w:rsidRDefault="000C46E3" w:rsidP="003A3288">
            <w:pPr>
              <w:pStyle w:val="1"/>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самостійна робота</w:t>
            </w:r>
          </w:p>
        </w:tc>
        <w:tc>
          <w:tcPr>
            <w:tcW w:w="3760" w:type="dxa"/>
            <w:gridSpan w:val="4"/>
          </w:tcPr>
          <w:p w:rsidR="000C46E3" w:rsidRPr="00AA6C82" w:rsidRDefault="00AE4FC3" w:rsidP="00395013">
            <w:pPr>
              <w:jc w:val="both"/>
              <w:rPr>
                <w:lang w:val="uk-UA"/>
              </w:rPr>
            </w:pPr>
            <w:r>
              <w:rPr>
                <w:lang w:val="uk-UA"/>
              </w:rPr>
              <w:t>20</w:t>
            </w:r>
          </w:p>
        </w:tc>
      </w:tr>
      <w:tr w:rsidR="000C46E3" w:rsidRPr="00AA6C82" w:rsidTr="00460541">
        <w:tc>
          <w:tcPr>
            <w:tcW w:w="9571" w:type="dxa"/>
            <w:gridSpan w:val="12"/>
          </w:tcPr>
          <w:p w:rsidR="000C46E3" w:rsidRPr="00AA6C82" w:rsidRDefault="000C46E3" w:rsidP="000C46E3">
            <w:pPr>
              <w:jc w:val="center"/>
              <w:rPr>
                <w:lang w:val="uk-UA"/>
              </w:rPr>
            </w:pPr>
            <w:r w:rsidRPr="00AA6C82">
              <w:rPr>
                <w:lang w:val="uk-UA"/>
              </w:rPr>
              <w:t>Ознаки курсу</w:t>
            </w:r>
          </w:p>
        </w:tc>
      </w:tr>
      <w:tr w:rsidR="000C46E3" w:rsidRPr="00AA6C82" w:rsidTr="00460541">
        <w:tc>
          <w:tcPr>
            <w:tcW w:w="2632" w:type="dxa"/>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Семестр</w:t>
            </w:r>
          </w:p>
        </w:tc>
        <w:tc>
          <w:tcPr>
            <w:tcW w:w="2347" w:type="dxa"/>
            <w:gridSpan w:val="5"/>
            <w:vAlign w:val="center"/>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Спеціальність</w:t>
            </w:r>
          </w:p>
        </w:tc>
        <w:tc>
          <w:tcPr>
            <w:tcW w:w="2285" w:type="dxa"/>
            <w:gridSpan w:val="4"/>
          </w:tcPr>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Курс</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(рік навчання)</w:t>
            </w:r>
          </w:p>
        </w:tc>
        <w:tc>
          <w:tcPr>
            <w:tcW w:w="2307" w:type="dxa"/>
            <w:gridSpan w:val="2"/>
          </w:tcPr>
          <w:p w:rsidR="000C46E3" w:rsidRPr="00AA6C82" w:rsidRDefault="00483A45"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 xml:space="preserve">Нормативний </w:t>
            </w:r>
            <w:r w:rsidRPr="00AA6C82">
              <w:rPr>
                <w:rFonts w:ascii="Times New Roman" w:eastAsia="Times New Roman" w:hAnsi="Times New Roman" w:cs="Times New Roman"/>
                <w:sz w:val="24"/>
                <w:szCs w:val="24"/>
                <w:lang w:val="en-US"/>
              </w:rPr>
              <w:t>/</w:t>
            </w:r>
          </w:p>
          <w:p w:rsidR="000C46E3" w:rsidRPr="00AA6C82" w:rsidRDefault="000C46E3" w:rsidP="003A3288">
            <w:pPr>
              <w:pStyle w:val="1"/>
              <w:ind w:left="164"/>
              <w:jc w:val="center"/>
              <w:rPr>
                <w:rFonts w:ascii="Times New Roman" w:eastAsia="Times New Roman" w:hAnsi="Times New Roman" w:cs="Times New Roman"/>
                <w:sz w:val="24"/>
                <w:szCs w:val="24"/>
              </w:rPr>
            </w:pPr>
            <w:r w:rsidRPr="00AA6C82">
              <w:rPr>
                <w:rFonts w:ascii="Times New Roman" w:eastAsia="Times New Roman" w:hAnsi="Times New Roman" w:cs="Times New Roman"/>
                <w:sz w:val="24"/>
                <w:szCs w:val="24"/>
              </w:rPr>
              <w:t>вибірковий</w:t>
            </w:r>
          </w:p>
        </w:tc>
      </w:tr>
      <w:tr w:rsidR="000C46E3" w:rsidRPr="00AA6C82" w:rsidTr="00460541">
        <w:tc>
          <w:tcPr>
            <w:tcW w:w="2632" w:type="dxa"/>
          </w:tcPr>
          <w:p w:rsidR="000C46E3" w:rsidRPr="00282C26" w:rsidRDefault="00AE4FC3" w:rsidP="00AE4FC3">
            <w:pPr>
              <w:jc w:val="center"/>
              <w:rPr>
                <w:lang w:val="uk-UA"/>
              </w:rPr>
            </w:pPr>
            <w:r w:rsidRPr="00282C26">
              <w:rPr>
                <w:lang w:val="uk-UA"/>
              </w:rPr>
              <w:t>1 -й</w:t>
            </w:r>
          </w:p>
        </w:tc>
        <w:tc>
          <w:tcPr>
            <w:tcW w:w="2347" w:type="dxa"/>
            <w:gridSpan w:val="5"/>
          </w:tcPr>
          <w:p w:rsidR="000C46E3" w:rsidRPr="00225809" w:rsidRDefault="008974CF" w:rsidP="008A12B7">
            <w:pPr>
              <w:jc w:val="center"/>
              <w:rPr>
                <w:lang w:val="uk-UA"/>
              </w:rPr>
            </w:pPr>
            <w:r>
              <w:rPr>
                <w:lang w:val="uk-UA"/>
              </w:rPr>
              <w:t>П</w:t>
            </w:r>
            <w:r w:rsidR="008A12B7">
              <w:rPr>
                <w:lang w:val="uk-UA"/>
              </w:rPr>
              <w:t>сихологія</w:t>
            </w:r>
          </w:p>
        </w:tc>
        <w:tc>
          <w:tcPr>
            <w:tcW w:w="2285" w:type="dxa"/>
            <w:gridSpan w:val="4"/>
          </w:tcPr>
          <w:p w:rsidR="000C46E3" w:rsidRPr="00282C26" w:rsidRDefault="00AE4FC3" w:rsidP="00AE4FC3">
            <w:pPr>
              <w:jc w:val="center"/>
              <w:rPr>
                <w:lang w:val="uk-UA"/>
              </w:rPr>
            </w:pPr>
            <w:r w:rsidRPr="00282C26">
              <w:rPr>
                <w:lang w:val="uk-UA"/>
              </w:rPr>
              <w:t>1-й</w:t>
            </w:r>
          </w:p>
        </w:tc>
        <w:tc>
          <w:tcPr>
            <w:tcW w:w="2307" w:type="dxa"/>
            <w:gridSpan w:val="2"/>
          </w:tcPr>
          <w:p w:rsidR="000C46E3" w:rsidRPr="00282C26" w:rsidRDefault="00AE4FC3" w:rsidP="00AE4FC3">
            <w:pPr>
              <w:jc w:val="center"/>
              <w:rPr>
                <w:lang w:val="uk-UA"/>
              </w:rPr>
            </w:pPr>
            <w:r w:rsidRPr="00282C26">
              <w:rPr>
                <w:lang w:val="uk-UA"/>
              </w:rPr>
              <w:t>За вибором навчального закладу</w:t>
            </w:r>
          </w:p>
        </w:tc>
      </w:tr>
      <w:tr w:rsidR="00AC76DC" w:rsidRPr="00AA6C82" w:rsidTr="00460541">
        <w:tc>
          <w:tcPr>
            <w:tcW w:w="9571" w:type="dxa"/>
            <w:gridSpan w:val="12"/>
          </w:tcPr>
          <w:p w:rsidR="00AC76DC" w:rsidRPr="00AA6C82" w:rsidRDefault="00AC76DC" w:rsidP="00AC76DC">
            <w:pPr>
              <w:jc w:val="center"/>
              <w:rPr>
                <w:lang w:val="uk-UA"/>
              </w:rPr>
            </w:pPr>
            <w:r w:rsidRPr="00AA6C82">
              <w:rPr>
                <w:lang w:val="uk-UA"/>
              </w:rPr>
              <w:t>Тематика</w:t>
            </w:r>
            <w:r w:rsidRPr="00AA6C82">
              <w:t xml:space="preserve"> курс</w:t>
            </w:r>
            <w:r w:rsidRPr="00AA6C82">
              <w:rPr>
                <w:lang w:val="uk-UA"/>
              </w:rPr>
              <w:t>у</w:t>
            </w:r>
          </w:p>
        </w:tc>
      </w:tr>
      <w:tr w:rsidR="00AC76DC" w:rsidRPr="00AA6C82" w:rsidTr="00225809">
        <w:tc>
          <w:tcPr>
            <w:tcW w:w="2660" w:type="dxa"/>
            <w:gridSpan w:val="2"/>
          </w:tcPr>
          <w:p w:rsidR="00AC76DC" w:rsidRPr="004A0A3A" w:rsidRDefault="00AC76DC" w:rsidP="00AC76DC">
            <w:pPr>
              <w:jc w:val="center"/>
              <w:rPr>
                <w:lang w:val="uk-UA"/>
              </w:rPr>
            </w:pPr>
            <w:r w:rsidRPr="004A0A3A">
              <w:rPr>
                <w:color w:val="000000"/>
              </w:rPr>
              <w:t>Тема, план</w:t>
            </w:r>
          </w:p>
        </w:tc>
        <w:tc>
          <w:tcPr>
            <w:tcW w:w="1417" w:type="dxa"/>
            <w:gridSpan w:val="3"/>
          </w:tcPr>
          <w:p w:rsidR="00AC76DC" w:rsidRPr="004A0A3A" w:rsidRDefault="00AC76DC" w:rsidP="00AC76DC">
            <w:pPr>
              <w:pBdr>
                <w:top w:val="nil"/>
                <w:left w:val="nil"/>
                <w:bottom w:val="nil"/>
                <w:right w:val="nil"/>
                <w:between w:val="nil"/>
              </w:pBdr>
              <w:jc w:val="center"/>
              <w:rPr>
                <w:rStyle w:val="a7"/>
                <w:i w:val="0"/>
                <w:color w:val="auto"/>
                <w:lang w:val="uk-UA"/>
              </w:rPr>
            </w:pPr>
            <w:r w:rsidRPr="004A0A3A">
              <w:rPr>
                <w:rStyle w:val="a7"/>
                <w:i w:val="0"/>
                <w:color w:val="auto"/>
              </w:rPr>
              <w:t>Форма</w:t>
            </w:r>
            <w:r w:rsidRPr="004A0A3A">
              <w:rPr>
                <w:rStyle w:val="a7"/>
                <w:i w:val="0"/>
                <w:color w:val="auto"/>
                <w:lang w:val="uk-UA"/>
              </w:rPr>
              <w:t xml:space="preserve"> заняття</w:t>
            </w:r>
          </w:p>
        </w:tc>
        <w:tc>
          <w:tcPr>
            <w:tcW w:w="1418" w:type="dxa"/>
            <w:gridSpan w:val="2"/>
          </w:tcPr>
          <w:p w:rsidR="00AC76DC" w:rsidRPr="004A0A3A" w:rsidRDefault="00AC76DC" w:rsidP="00AC76DC">
            <w:pPr>
              <w:jc w:val="center"/>
              <w:rPr>
                <w:lang w:val="uk-UA"/>
              </w:rPr>
            </w:pPr>
            <w:r w:rsidRPr="004A0A3A">
              <w:rPr>
                <w:lang w:val="uk-UA"/>
              </w:rPr>
              <w:t>Література</w:t>
            </w:r>
          </w:p>
        </w:tc>
        <w:tc>
          <w:tcPr>
            <w:tcW w:w="1417" w:type="dxa"/>
            <w:gridSpan w:val="2"/>
          </w:tcPr>
          <w:p w:rsidR="00AC76DC" w:rsidRPr="004A0A3A" w:rsidRDefault="00AC76DC" w:rsidP="00AC76DC">
            <w:pPr>
              <w:jc w:val="center"/>
              <w:rPr>
                <w:lang w:val="uk-UA"/>
              </w:rPr>
            </w:pPr>
            <w:r w:rsidRPr="004A0A3A">
              <w:rPr>
                <w:lang w:val="uk-UA"/>
              </w:rPr>
              <w:t xml:space="preserve">Завдання, </w:t>
            </w:r>
            <w:proofErr w:type="spellStart"/>
            <w:r w:rsidRPr="004A0A3A">
              <w:rPr>
                <w:lang w:val="uk-UA"/>
              </w:rPr>
              <w:t>год</w:t>
            </w:r>
            <w:proofErr w:type="spellEnd"/>
          </w:p>
        </w:tc>
        <w:tc>
          <w:tcPr>
            <w:tcW w:w="1134" w:type="dxa"/>
            <w:gridSpan w:val="2"/>
          </w:tcPr>
          <w:p w:rsidR="00AC76DC" w:rsidRPr="00DF20C9" w:rsidRDefault="00AC76DC" w:rsidP="00AC76DC">
            <w:pPr>
              <w:jc w:val="center"/>
              <w:rPr>
                <w:lang w:val="uk-UA"/>
              </w:rPr>
            </w:pPr>
            <w:r w:rsidRPr="00DF20C9">
              <w:rPr>
                <w:lang w:val="uk-UA"/>
              </w:rPr>
              <w:t>Вага оцінки</w:t>
            </w:r>
          </w:p>
        </w:tc>
        <w:tc>
          <w:tcPr>
            <w:tcW w:w="1525" w:type="dxa"/>
          </w:tcPr>
          <w:p w:rsidR="00AC76DC" w:rsidRPr="00DF20C9" w:rsidRDefault="00AC76DC" w:rsidP="00AC76DC">
            <w:pPr>
              <w:jc w:val="center"/>
              <w:rPr>
                <w:lang w:val="uk-UA"/>
              </w:rPr>
            </w:pPr>
            <w:r w:rsidRPr="00DF20C9">
              <w:rPr>
                <w:lang w:val="uk-UA"/>
              </w:rPr>
              <w:t>Термін виконання</w:t>
            </w:r>
          </w:p>
        </w:tc>
      </w:tr>
      <w:tr w:rsidR="00DF1E9D" w:rsidRPr="00AA6C82" w:rsidTr="00225809">
        <w:tc>
          <w:tcPr>
            <w:tcW w:w="2660" w:type="dxa"/>
            <w:gridSpan w:val="2"/>
          </w:tcPr>
          <w:p w:rsidR="00460541" w:rsidRPr="004D0416" w:rsidRDefault="00DF1E9D" w:rsidP="00527DB9">
            <w:pPr>
              <w:rPr>
                <w:lang w:val="uk-UA"/>
              </w:rPr>
            </w:pPr>
            <w:r w:rsidRPr="004D0416">
              <w:rPr>
                <w:b/>
                <w:lang w:val="uk-UA"/>
              </w:rPr>
              <w:t xml:space="preserve">Тема 1. </w:t>
            </w:r>
            <w:r w:rsidR="002D1C89" w:rsidRPr="004D0416">
              <w:rPr>
                <w:b/>
                <w:lang w:val="uk-UA"/>
              </w:rPr>
              <w:t xml:space="preserve">Основні </w:t>
            </w:r>
            <w:r w:rsidR="002D1C89" w:rsidRPr="004D0416">
              <w:rPr>
                <w:b/>
                <w:lang w:val="uk-UA"/>
              </w:rPr>
              <w:lastRenderedPageBreak/>
              <w:t>поняття в галузі охорони праці.</w:t>
            </w:r>
          </w:p>
          <w:p w:rsidR="00DF1E9D" w:rsidRPr="004A0A3A" w:rsidRDefault="00DF1E9D" w:rsidP="00527DB9">
            <w:pPr>
              <w:rPr>
                <w:lang w:val="uk-UA"/>
              </w:rPr>
            </w:pPr>
            <w:r w:rsidRPr="004A0A3A">
              <w:rPr>
                <w:lang w:val="uk-UA"/>
              </w:rPr>
              <w:t>Основні законодавчі та нормативні акти з охорони праці. Державне управління охороною праці.</w:t>
            </w:r>
          </w:p>
        </w:tc>
        <w:tc>
          <w:tcPr>
            <w:tcW w:w="1417" w:type="dxa"/>
            <w:gridSpan w:val="3"/>
          </w:tcPr>
          <w:p w:rsidR="00DF1E9D" w:rsidRPr="004A0A3A" w:rsidRDefault="00666C0B" w:rsidP="00395013">
            <w:pPr>
              <w:jc w:val="both"/>
              <w:rPr>
                <w:lang w:val="uk-UA"/>
              </w:rPr>
            </w:pPr>
            <w:r w:rsidRPr="004A0A3A">
              <w:rPr>
                <w:lang w:val="uk-UA"/>
              </w:rPr>
              <w:lastRenderedPageBreak/>
              <w:t>Лекція</w:t>
            </w:r>
          </w:p>
        </w:tc>
        <w:tc>
          <w:tcPr>
            <w:tcW w:w="1418" w:type="dxa"/>
            <w:gridSpan w:val="2"/>
          </w:tcPr>
          <w:p w:rsidR="00DF1E9D" w:rsidRPr="004D0416" w:rsidRDefault="005A71BC" w:rsidP="00395013">
            <w:pPr>
              <w:jc w:val="both"/>
              <w:rPr>
                <w:lang w:val="uk-UA"/>
              </w:rPr>
            </w:pPr>
            <w:r w:rsidRPr="004D0416">
              <w:rPr>
                <w:lang w:val="uk-UA" w:eastAsia="en-US"/>
              </w:rPr>
              <w:t xml:space="preserve">Згідно </w:t>
            </w:r>
            <w:r w:rsidRPr="004D0416">
              <w:rPr>
                <w:lang w:val="uk-UA" w:eastAsia="en-US"/>
              </w:rPr>
              <w:lastRenderedPageBreak/>
              <w:t>списку літератури</w:t>
            </w:r>
          </w:p>
        </w:tc>
        <w:tc>
          <w:tcPr>
            <w:tcW w:w="1417" w:type="dxa"/>
            <w:gridSpan w:val="2"/>
          </w:tcPr>
          <w:p w:rsidR="00777567" w:rsidRDefault="00777567" w:rsidP="00777567">
            <w:pPr>
              <w:jc w:val="center"/>
              <w:rPr>
                <w:lang w:val="uk-UA"/>
              </w:rPr>
            </w:pPr>
            <w:r>
              <w:rPr>
                <w:lang w:val="uk-UA"/>
              </w:rPr>
              <w:lastRenderedPageBreak/>
              <w:t>Опрацюван</w:t>
            </w:r>
            <w:r>
              <w:rPr>
                <w:lang w:val="uk-UA"/>
              </w:rPr>
              <w:lastRenderedPageBreak/>
              <w:t>ня  лекційного матеріалу</w:t>
            </w:r>
          </w:p>
          <w:p w:rsidR="00DF1E9D" w:rsidRPr="004A0A3A" w:rsidRDefault="00666C0B" w:rsidP="004A0A3A">
            <w:pPr>
              <w:jc w:val="center"/>
              <w:rPr>
                <w:lang w:val="uk-UA"/>
              </w:rPr>
            </w:pPr>
            <w:r w:rsidRPr="004A0A3A">
              <w:rPr>
                <w:lang w:val="uk-UA"/>
              </w:rPr>
              <w:t>2 год.</w:t>
            </w:r>
          </w:p>
        </w:tc>
        <w:tc>
          <w:tcPr>
            <w:tcW w:w="1134" w:type="dxa"/>
            <w:gridSpan w:val="2"/>
          </w:tcPr>
          <w:p w:rsidR="00DF1E9D" w:rsidRPr="004A0A3A" w:rsidRDefault="00225809" w:rsidP="00DF20C9">
            <w:pPr>
              <w:jc w:val="center"/>
              <w:rPr>
                <w:lang w:val="uk-UA"/>
              </w:rPr>
            </w:pPr>
            <w:r>
              <w:rPr>
                <w:lang w:val="uk-UA"/>
              </w:rPr>
              <w:lastRenderedPageBreak/>
              <w:t>1-5</w:t>
            </w:r>
          </w:p>
        </w:tc>
        <w:tc>
          <w:tcPr>
            <w:tcW w:w="1525" w:type="dxa"/>
          </w:tcPr>
          <w:p w:rsidR="005A71BC" w:rsidRDefault="005A71BC" w:rsidP="005A71BC">
            <w:pPr>
              <w:jc w:val="both"/>
              <w:rPr>
                <w:lang w:eastAsia="en-US"/>
              </w:rPr>
            </w:pPr>
            <w:proofErr w:type="spellStart"/>
            <w:r>
              <w:rPr>
                <w:lang w:eastAsia="en-US"/>
              </w:rPr>
              <w:t>Згіднорозкла</w:t>
            </w:r>
            <w:r>
              <w:rPr>
                <w:lang w:eastAsia="en-US"/>
              </w:rPr>
              <w:lastRenderedPageBreak/>
              <w:t>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60541" w:rsidRDefault="00DF1E9D" w:rsidP="00460541">
            <w:pPr>
              <w:rPr>
                <w:b/>
                <w:i/>
                <w:lang w:val="uk-UA"/>
              </w:rPr>
            </w:pPr>
            <w:r w:rsidRPr="004D0416">
              <w:rPr>
                <w:b/>
                <w:lang w:val="uk-UA"/>
              </w:rPr>
              <w:lastRenderedPageBreak/>
              <w:t>Тема 2. Спеціальні розділи охорони праці в галузі гуманітарних та соціальних наук</w:t>
            </w:r>
            <w:r w:rsidR="002D1C89" w:rsidRPr="004D0416">
              <w:rPr>
                <w:b/>
                <w:lang w:val="uk-UA"/>
              </w:rPr>
              <w:t>.</w:t>
            </w:r>
            <w:r w:rsidR="00460541" w:rsidRPr="00876D3E">
              <w:rPr>
                <w:lang w:val="uk-UA"/>
              </w:rPr>
              <w:t xml:space="preserve"> Аналіз </w:t>
            </w:r>
            <w:r w:rsidR="00460541">
              <w:rPr>
                <w:lang w:val="uk-UA"/>
              </w:rPr>
              <w:t xml:space="preserve">умов праці в галузі гуманітарних та соціальних наук за показниками шкідливості та небезпечних чинників виробничого середовища, важкості та напруженості трудового процесу. Медичні огляди працівників певних категорій. Безпека праці підчас експлуатації технічних засобів навчання. </w:t>
            </w:r>
          </w:p>
        </w:tc>
        <w:tc>
          <w:tcPr>
            <w:tcW w:w="1417" w:type="dxa"/>
            <w:gridSpan w:val="3"/>
          </w:tcPr>
          <w:p w:rsidR="00DF1E9D" w:rsidRPr="004A0A3A" w:rsidRDefault="00666C0B" w:rsidP="00225809">
            <w:pPr>
              <w:jc w:val="both"/>
              <w:rPr>
                <w:lang w:val="uk-UA"/>
              </w:rPr>
            </w:pPr>
            <w:r w:rsidRPr="004A0A3A">
              <w:rPr>
                <w:lang w:val="uk-UA"/>
              </w:rPr>
              <w:t xml:space="preserve">Лекція, </w:t>
            </w:r>
          </w:p>
        </w:tc>
        <w:tc>
          <w:tcPr>
            <w:tcW w:w="1418" w:type="dxa"/>
            <w:gridSpan w:val="2"/>
          </w:tcPr>
          <w:p w:rsidR="00DF1E9D" w:rsidRPr="004A0A3A" w:rsidRDefault="005A71BC" w:rsidP="00395013">
            <w:pPr>
              <w:jc w:val="both"/>
              <w:rPr>
                <w:lang w:val="uk-UA"/>
              </w:rPr>
            </w:pPr>
            <w:proofErr w:type="spellStart"/>
            <w:r>
              <w:rPr>
                <w:lang w:eastAsia="en-US"/>
              </w:rPr>
              <w:t>Згідно</w:t>
            </w:r>
            <w:proofErr w:type="spellEnd"/>
            <w:r>
              <w:rPr>
                <w:lang w:eastAsia="en-US"/>
              </w:rPr>
              <w:t xml:space="preserve"> списку </w:t>
            </w:r>
            <w:proofErr w:type="gramStart"/>
            <w:r w:rsidRPr="004D0416">
              <w:rPr>
                <w:lang w:val="uk-UA" w:eastAsia="en-US"/>
              </w:rPr>
              <w:t>л</w:t>
            </w:r>
            <w:proofErr w:type="gramEnd"/>
            <w:r w:rsidRPr="004D0416">
              <w:rPr>
                <w:lang w:val="uk-UA" w:eastAsia="en-US"/>
              </w:rPr>
              <w:t>ітератури</w:t>
            </w:r>
          </w:p>
        </w:tc>
        <w:tc>
          <w:tcPr>
            <w:tcW w:w="1417" w:type="dxa"/>
            <w:gridSpan w:val="2"/>
          </w:tcPr>
          <w:p w:rsidR="00777567" w:rsidRDefault="00777567" w:rsidP="00777567">
            <w:pPr>
              <w:jc w:val="center"/>
              <w:rPr>
                <w:lang w:val="uk-UA"/>
              </w:rPr>
            </w:pPr>
            <w:r>
              <w:rPr>
                <w:lang w:val="uk-UA"/>
              </w:rPr>
              <w:t>Опрацювання  лекційного матеріалу</w:t>
            </w:r>
          </w:p>
          <w:p w:rsidR="00777567" w:rsidRDefault="00777567" w:rsidP="004A0A3A">
            <w:pPr>
              <w:jc w:val="center"/>
              <w:rPr>
                <w:lang w:val="uk-UA"/>
              </w:rPr>
            </w:pPr>
          </w:p>
          <w:p w:rsidR="00777567" w:rsidRDefault="00666C0B" w:rsidP="004A0A3A">
            <w:pPr>
              <w:jc w:val="center"/>
              <w:rPr>
                <w:lang w:val="uk-UA"/>
              </w:rPr>
            </w:pPr>
            <w:r w:rsidRPr="004A0A3A">
              <w:rPr>
                <w:lang w:val="uk-UA"/>
              </w:rPr>
              <w:t xml:space="preserve">2 </w:t>
            </w:r>
            <w:proofErr w:type="spellStart"/>
            <w:r w:rsidRPr="004A0A3A">
              <w:rPr>
                <w:lang w:val="uk-UA"/>
              </w:rPr>
              <w:t>год</w:t>
            </w:r>
            <w:proofErr w:type="spellEnd"/>
            <w:r w:rsidRPr="004A0A3A">
              <w:rPr>
                <w:lang w:val="uk-UA"/>
              </w:rPr>
              <w:t xml:space="preserve">, </w:t>
            </w:r>
          </w:p>
          <w:p w:rsidR="00DF1E9D" w:rsidRPr="004A0A3A" w:rsidRDefault="00DF1E9D" w:rsidP="004A0A3A">
            <w:pPr>
              <w:jc w:val="center"/>
              <w:rPr>
                <w:lang w:val="uk-UA"/>
              </w:rPr>
            </w:pP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527DB9">
            <w:pPr>
              <w:rPr>
                <w:b/>
                <w:lang w:val="uk-UA"/>
              </w:rPr>
            </w:pPr>
            <w:r w:rsidRPr="004D0416">
              <w:rPr>
                <w:b/>
                <w:lang w:val="uk-UA"/>
              </w:rPr>
              <w:t>Тема 3. Розслідування та облік нещасних випадків у навчально-виховних закладах. Навчання з охорони праці для працівників галузі гуманітарних та соціальних наук</w:t>
            </w:r>
            <w:r w:rsidR="00460541" w:rsidRPr="004D0416">
              <w:rPr>
                <w:b/>
                <w:lang w:val="uk-UA"/>
              </w:rPr>
              <w:t>.</w:t>
            </w:r>
          </w:p>
          <w:p w:rsidR="00460541" w:rsidRDefault="00460541" w:rsidP="00460541">
            <w:pPr>
              <w:jc w:val="both"/>
              <w:rPr>
                <w:lang w:val="uk-UA"/>
              </w:rPr>
            </w:pPr>
            <w:r w:rsidRPr="00892D81">
              <w:rPr>
                <w:lang w:val="uk-UA"/>
              </w:rPr>
              <w:t>Порядок розслідування і обліку нещасних випадків</w:t>
            </w:r>
            <w:r>
              <w:rPr>
                <w:lang w:val="uk-UA"/>
              </w:rPr>
              <w:t xml:space="preserve"> у навчальних закладах. </w:t>
            </w:r>
            <w:r w:rsidRPr="00892D81">
              <w:rPr>
                <w:lang w:val="uk-UA"/>
              </w:rPr>
              <w:t>Спеціальне розслідування нещасних випадків.</w:t>
            </w:r>
          </w:p>
          <w:p w:rsidR="00460541" w:rsidRPr="00892D81" w:rsidRDefault="00460541" w:rsidP="00460541">
            <w:pPr>
              <w:jc w:val="both"/>
              <w:rPr>
                <w:lang w:val="uk-UA"/>
              </w:rPr>
            </w:pPr>
            <w:r w:rsidRPr="00892D81">
              <w:rPr>
                <w:lang w:val="uk-UA"/>
              </w:rPr>
              <w:t>Звітність про нещасні випадки і аналіз причин, що призвели до них.</w:t>
            </w:r>
          </w:p>
          <w:p w:rsidR="00460541" w:rsidRPr="00460541" w:rsidRDefault="00460541" w:rsidP="00460541">
            <w:pPr>
              <w:jc w:val="both"/>
              <w:rPr>
                <w:lang w:val="uk-UA"/>
              </w:rPr>
            </w:pPr>
            <w:r w:rsidRPr="0068129D">
              <w:rPr>
                <w:lang w:val="uk-UA"/>
              </w:rPr>
              <w:t>Навчання з питань охорони праці</w:t>
            </w:r>
            <w:r>
              <w:rPr>
                <w:lang w:val="uk-UA"/>
              </w:rPr>
              <w:t xml:space="preserve">. </w:t>
            </w:r>
            <w:r w:rsidRPr="0068129D">
              <w:rPr>
                <w:lang w:val="uk-UA"/>
              </w:rPr>
              <w:t>Вивчення питань охорони праці в закладах освіти</w:t>
            </w:r>
            <w:r>
              <w:rPr>
                <w:lang w:val="uk-UA"/>
              </w:rPr>
              <w:t xml:space="preserve">. </w:t>
            </w:r>
            <w:r w:rsidRPr="0068129D">
              <w:rPr>
                <w:lang w:val="uk-UA"/>
              </w:rPr>
              <w:t>Порядок проведення інструктажів для вихованців, учнів, студентів</w:t>
            </w:r>
            <w:r>
              <w:rPr>
                <w:lang w:val="uk-UA"/>
              </w:rPr>
              <w:t>.</w:t>
            </w:r>
          </w:p>
        </w:tc>
        <w:tc>
          <w:tcPr>
            <w:tcW w:w="1417" w:type="dxa"/>
            <w:gridSpan w:val="3"/>
          </w:tcPr>
          <w:p w:rsidR="00DF1E9D" w:rsidRPr="004A0A3A" w:rsidRDefault="00666C0B" w:rsidP="00395013">
            <w:pPr>
              <w:jc w:val="both"/>
              <w:rPr>
                <w:lang w:val="uk-UA"/>
              </w:rPr>
            </w:pPr>
            <w:r w:rsidRPr="004A0A3A">
              <w:rPr>
                <w:lang w:val="uk-UA"/>
              </w:rPr>
              <w:t xml:space="preserve">Практичні заняття </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225809" w:rsidP="004A0A3A">
            <w:pPr>
              <w:jc w:val="center"/>
              <w:rPr>
                <w:lang w:val="uk-UA"/>
              </w:rPr>
            </w:pPr>
            <w:r>
              <w:rPr>
                <w:lang w:val="uk-UA"/>
              </w:rPr>
              <w:t>2</w:t>
            </w:r>
            <w:r w:rsidR="00666C0B" w:rsidRPr="004A0A3A">
              <w:rPr>
                <w:lang w:val="uk-UA"/>
              </w:rPr>
              <w:t xml:space="preserve">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Default="00DF1E9D" w:rsidP="003B3026">
            <w:pPr>
              <w:ind w:firstLine="34"/>
              <w:jc w:val="both"/>
              <w:rPr>
                <w:lang w:val="uk-UA"/>
              </w:rPr>
            </w:pPr>
            <w:r w:rsidRPr="004D0416">
              <w:rPr>
                <w:b/>
                <w:lang w:val="uk-UA"/>
              </w:rPr>
              <w:t>Тема 4. Основи фізіології, гігієни праці та виробничої санітарії.</w:t>
            </w:r>
            <w:r w:rsidR="003B3026" w:rsidRPr="00C85F76">
              <w:rPr>
                <w:lang w:val="uk-UA"/>
              </w:rPr>
              <w:t xml:space="preserve">Гігієнічна класифікація праці. Вплив шкідливих речовин на організм людини. Нормування </w:t>
            </w:r>
            <w:r w:rsidR="003B3026" w:rsidRPr="00C85F76">
              <w:rPr>
                <w:lang w:val="uk-UA"/>
              </w:rPr>
              <w:lastRenderedPageBreak/>
              <w:t xml:space="preserve">шкідливих речовин. </w:t>
            </w:r>
          </w:p>
          <w:p w:rsidR="003B3026" w:rsidRPr="00C85F76" w:rsidRDefault="003B3026" w:rsidP="003B3026">
            <w:pPr>
              <w:ind w:firstLine="34"/>
              <w:jc w:val="both"/>
              <w:rPr>
                <w:lang w:val="uk-UA"/>
              </w:rPr>
            </w:pPr>
            <w:r w:rsidRPr="00C85F76">
              <w:rPr>
                <w:lang w:val="uk-UA"/>
              </w:rPr>
              <w:t>Захист від шкідливої дії речовин на виробництві. Призначення та класифікація систем вентиляції. Системи опалення.</w:t>
            </w:r>
          </w:p>
          <w:p w:rsidR="003B3026" w:rsidRDefault="003B3026" w:rsidP="003B3026">
            <w:pPr>
              <w:ind w:firstLine="34"/>
              <w:jc w:val="both"/>
              <w:rPr>
                <w:lang w:val="uk-UA"/>
              </w:rPr>
            </w:pPr>
            <w:r w:rsidRPr="00C85F76">
              <w:rPr>
                <w:lang w:val="uk-UA"/>
              </w:rPr>
              <w:t xml:space="preserve">Значення освітлення для трудової діяльності. Види освітлення. Шум, його характеристика, засоби та заходи захисту від нього. </w:t>
            </w:r>
          </w:p>
          <w:p w:rsidR="00DF1E9D" w:rsidRPr="003B3026" w:rsidRDefault="003B3026" w:rsidP="003B3026">
            <w:pPr>
              <w:rPr>
                <w:b/>
                <w:i/>
                <w:lang w:val="uk-UA"/>
              </w:rPr>
            </w:pPr>
            <w:r w:rsidRPr="00C85F76">
              <w:rPr>
                <w:lang w:val="uk-UA"/>
              </w:rPr>
              <w:t>Загальна характеристика електромагнітних випромінювань. Дія електромагнітного випромінювання на організм людини, його нормування. Захист від електромагнітних випромінювань. Основні характеристики радіоактивного випромінювання. Дія іонізуючого випромінювання на організм людини. Захист від радіаційного випромінювання.</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4D0416" w:rsidRDefault="00DF1E9D" w:rsidP="00527DB9">
            <w:pPr>
              <w:rPr>
                <w:b/>
                <w:lang w:val="uk-UA"/>
              </w:rPr>
            </w:pPr>
            <w:r w:rsidRPr="004D0416">
              <w:rPr>
                <w:b/>
                <w:lang w:val="uk-UA"/>
              </w:rPr>
              <w:lastRenderedPageBreak/>
              <w:t>Тема 5. Електробезпека.</w:t>
            </w:r>
          </w:p>
          <w:p w:rsidR="003B3026" w:rsidRPr="009C0616" w:rsidRDefault="003B3026" w:rsidP="003B3026">
            <w:pPr>
              <w:jc w:val="both"/>
              <w:rPr>
                <w:lang w:val="uk-UA"/>
              </w:rPr>
            </w:pPr>
            <w:r w:rsidRPr="009C0616">
              <w:rPr>
                <w:lang w:val="uk-UA"/>
              </w:rPr>
              <w:t>Безпечність виробничого устаткування та виробничих процесів.</w:t>
            </w:r>
          </w:p>
          <w:p w:rsidR="003B3026" w:rsidRPr="009C0616" w:rsidRDefault="003B3026" w:rsidP="003B3026">
            <w:pPr>
              <w:jc w:val="both"/>
              <w:rPr>
                <w:lang w:val="uk-UA"/>
              </w:rPr>
            </w:pPr>
            <w:proofErr w:type="spellStart"/>
            <w:r w:rsidRPr="009C0616">
              <w:rPr>
                <w:lang w:val="uk-UA"/>
              </w:rPr>
              <w:t>Електротравматизм</w:t>
            </w:r>
            <w:proofErr w:type="spellEnd"/>
            <w:r w:rsidRPr="009C0616">
              <w:rPr>
                <w:lang w:val="uk-UA"/>
              </w:rPr>
              <w:t xml:space="preserve"> та дія електричного струму на організм людини. Види електричних травм.</w:t>
            </w:r>
          </w:p>
          <w:p w:rsidR="003B3026" w:rsidRPr="009C0616" w:rsidRDefault="003B3026" w:rsidP="003B3026">
            <w:pPr>
              <w:jc w:val="both"/>
              <w:rPr>
                <w:lang w:val="uk-UA"/>
              </w:rPr>
            </w:pPr>
            <w:r w:rsidRPr="009C0616">
              <w:rPr>
                <w:lang w:val="uk-UA"/>
              </w:rPr>
              <w:t>Чинники, що впливають на наслідки ураження електричним струмом.</w:t>
            </w:r>
          </w:p>
          <w:p w:rsidR="003B3026" w:rsidRPr="009C0616" w:rsidRDefault="003B3026" w:rsidP="003B3026">
            <w:pPr>
              <w:jc w:val="both"/>
              <w:rPr>
                <w:lang w:val="uk-UA"/>
              </w:rPr>
            </w:pPr>
            <w:r w:rsidRPr="009C0616">
              <w:rPr>
                <w:lang w:val="uk-UA"/>
              </w:rPr>
              <w:t>Системи засобів і заходів безпечної експлуатації електроустановок</w:t>
            </w:r>
            <w:r w:rsidRPr="009C0616">
              <w:rPr>
                <w:lang w:val="uk-UA"/>
              </w:rPr>
              <w:br/>
              <w:t>Класифікаційні групи електротехнічного персоналу..</w:t>
            </w:r>
          </w:p>
          <w:p w:rsidR="003B3026" w:rsidRPr="003B3026" w:rsidRDefault="003B3026" w:rsidP="003B3026">
            <w:pPr>
              <w:rPr>
                <w:b/>
                <w:i/>
                <w:lang w:val="uk-UA"/>
              </w:rPr>
            </w:pPr>
            <w:r w:rsidRPr="009C0616">
              <w:rPr>
                <w:lang w:val="uk-UA"/>
              </w:rPr>
              <w:t>Надання першої долікарської допомоги при ураженні електричним струмом.</w:t>
            </w:r>
          </w:p>
        </w:tc>
        <w:tc>
          <w:tcPr>
            <w:tcW w:w="1417" w:type="dxa"/>
            <w:gridSpan w:val="3"/>
          </w:tcPr>
          <w:p w:rsidR="00DF1E9D" w:rsidRPr="004A0A3A" w:rsidRDefault="00666C0B" w:rsidP="00395013">
            <w:pPr>
              <w:jc w:val="both"/>
              <w:rPr>
                <w:lang w:val="uk-UA"/>
              </w:rPr>
            </w:pPr>
            <w:r w:rsidRPr="004A0A3A">
              <w:rPr>
                <w:lang w:val="uk-UA"/>
              </w:rPr>
              <w:t>Практичні заняття</w:t>
            </w:r>
            <w:r w:rsidR="00225809">
              <w:rPr>
                <w:lang w:val="uk-UA"/>
              </w:rPr>
              <w:t>, тести</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3B3026" w:rsidRPr="009C0616" w:rsidRDefault="00DF1E9D" w:rsidP="003B3026">
            <w:pPr>
              <w:jc w:val="both"/>
              <w:rPr>
                <w:lang w:val="uk-UA"/>
              </w:rPr>
            </w:pPr>
            <w:r w:rsidRPr="004D0416">
              <w:rPr>
                <w:b/>
                <w:lang w:val="uk-UA"/>
              </w:rPr>
              <w:t>Тема 6. Пожежна безпека.</w:t>
            </w:r>
            <w:r w:rsidR="003B3026" w:rsidRPr="009C0616">
              <w:rPr>
                <w:lang w:val="uk-UA"/>
              </w:rPr>
              <w:t xml:space="preserve"> Стан забезпечення пожежної безпеки в Україні.</w:t>
            </w:r>
          </w:p>
          <w:p w:rsidR="003B3026" w:rsidRPr="009C0616" w:rsidRDefault="003B3026" w:rsidP="003B3026">
            <w:pPr>
              <w:jc w:val="both"/>
              <w:rPr>
                <w:lang w:val="uk-UA"/>
              </w:rPr>
            </w:pPr>
            <w:r w:rsidRPr="009C0616">
              <w:rPr>
                <w:lang w:val="uk-UA"/>
              </w:rPr>
              <w:t>Небезпечні та шкідливі чинники, пов’язані з пожежами.</w:t>
            </w:r>
          </w:p>
          <w:p w:rsidR="003B3026" w:rsidRPr="009C0616" w:rsidRDefault="003B3026" w:rsidP="003B3026">
            <w:pPr>
              <w:jc w:val="both"/>
              <w:rPr>
                <w:lang w:val="uk-UA"/>
              </w:rPr>
            </w:pPr>
            <w:r w:rsidRPr="009C0616">
              <w:rPr>
                <w:lang w:val="uk-UA"/>
              </w:rPr>
              <w:lastRenderedPageBreak/>
              <w:t>Загальні відомості про процес горіння.</w:t>
            </w:r>
          </w:p>
          <w:p w:rsidR="003B3026" w:rsidRPr="009C0616" w:rsidRDefault="003B3026" w:rsidP="003B3026">
            <w:pPr>
              <w:jc w:val="both"/>
              <w:rPr>
                <w:lang w:val="uk-UA"/>
              </w:rPr>
            </w:pPr>
            <w:r w:rsidRPr="009C0616">
              <w:rPr>
                <w:lang w:val="uk-UA"/>
              </w:rPr>
              <w:t>Забезпечення пожежної безпеки об’єкта.</w:t>
            </w:r>
          </w:p>
          <w:p w:rsidR="003B3026" w:rsidRPr="009C0616" w:rsidRDefault="003B3026" w:rsidP="003B3026">
            <w:pPr>
              <w:jc w:val="both"/>
              <w:rPr>
                <w:lang w:val="uk-UA"/>
              </w:rPr>
            </w:pPr>
            <w:r w:rsidRPr="009C0616">
              <w:rPr>
                <w:lang w:val="uk-UA"/>
              </w:rPr>
              <w:t>Протипожежний інструктаж та навчання.</w:t>
            </w:r>
          </w:p>
          <w:p w:rsidR="00DF1E9D" w:rsidRPr="003B3026" w:rsidRDefault="003B3026" w:rsidP="003B3026">
            <w:pPr>
              <w:rPr>
                <w:b/>
                <w:i/>
                <w:lang w:val="uk-UA"/>
              </w:rPr>
            </w:pPr>
            <w:proofErr w:type="spellStart"/>
            <w:r w:rsidRPr="009C0616">
              <w:rPr>
                <w:lang w:val="uk-UA"/>
              </w:rPr>
              <w:t>Вогнегасильні</w:t>
            </w:r>
            <w:proofErr w:type="spellEnd"/>
            <w:r w:rsidRPr="009C0616">
              <w:rPr>
                <w:lang w:val="uk-UA"/>
              </w:rPr>
              <w:t xml:space="preserve"> речовини</w:t>
            </w:r>
          </w:p>
        </w:tc>
        <w:tc>
          <w:tcPr>
            <w:tcW w:w="1417" w:type="dxa"/>
            <w:gridSpan w:val="3"/>
          </w:tcPr>
          <w:p w:rsidR="00DF1E9D" w:rsidRPr="004A0A3A" w:rsidRDefault="00666C0B" w:rsidP="00395013">
            <w:pPr>
              <w:jc w:val="both"/>
              <w:rPr>
                <w:lang w:val="uk-UA"/>
              </w:rPr>
            </w:pPr>
            <w:r w:rsidRPr="004A0A3A">
              <w:rPr>
                <w:lang w:val="uk-UA"/>
              </w:rPr>
              <w:lastRenderedPageBreak/>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Згіднорозкладу</w:t>
            </w:r>
            <w:proofErr w:type="spellEnd"/>
          </w:p>
          <w:p w:rsidR="00DF1E9D" w:rsidRPr="004A0A3A" w:rsidRDefault="00DF1E9D" w:rsidP="005A71BC">
            <w:pPr>
              <w:jc w:val="both"/>
              <w:rPr>
                <w:lang w:val="uk-UA"/>
              </w:rPr>
            </w:pPr>
          </w:p>
        </w:tc>
      </w:tr>
      <w:tr w:rsidR="00DF1E9D" w:rsidRPr="00AA6C82" w:rsidTr="00225809">
        <w:tc>
          <w:tcPr>
            <w:tcW w:w="2660" w:type="dxa"/>
            <w:gridSpan w:val="2"/>
          </w:tcPr>
          <w:p w:rsidR="00DF1E9D" w:rsidRPr="009D3323" w:rsidRDefault="00DF1E9D" w:rsidP="009D3323">
            <w:pPr>
              <w:jc w:val="both"/>
              <w:rPr>
                <w:bCs/>
                <w:i/>
                <w:u w:val="single"/>
                <w:lang w:val="uk-UA"/>
              </w:rPr>
            </w:pPr>
            <w:r w:rsidRPr="004D0416">
              <w:rPr>
                <w:b/>
                <w:lang w:val="uk-UA"/>
              </w:rPr>
              <w:lastRenderedPageBreak/>
              <w:t xml:space="preserve">Тема 7. Надання першої </w:t>
            </w:r>
            <w:proofErr w:type="spellStart"/>
            <w:r w:rsidRPr="004D0416">
              <w:rPr>
                <w:b/>
                <w:lang w:val="uk-UA"/>
              </w:rPr>
              <w:t>домедичної</w:t>
            </w:r>
            <w:proofErr w:type="spellEnd"/>
            <w:r w:rsidRPr="004D0416">
              <w:rPr>
                <w:b/>
                <w:lang w:val="uk-UA"/>
              </w:rPr>
              <w:t xml:space="preserve"> допомоги при нещасних випадках</w:t>
            </w:r>
            <w:r w:rsidR="003B3026">
              <w:rPr>
                <w:b/>
                <w:i/>
                <w:lang w:val="uk-UA"/>
              </w:rPr>
              <w:t xml:space="preserve">. </w:t>
            </w:r>
            <w:r w:rsidR="003B3026" w:rsidRPr="00C85F76">
              <w:rPr>
                <w:lang w:val="uk-UA"/>
              </w:rPr>
              <w:t>Основні теоретичні положення (перша допомога, як її надавати). Втрата свідомості травми (штучне дихання, зовнішній масаж серця, шок, непритомність, струс мозку, кровотечі). Термічні впливи (переохолодження, відмороження, перегрівання, термічні опіки). Особливі види травм (хімічні опіки, ураження електричним струмом, ураження блискавкою, утоплення). Отруєння (отруєння загального характеру, отруєння лугами, отруєння окисом вуглецю). Захворювання пов’язані зі зміною барометричного тиску (гіпоксія).</w:t>
            </w:r>
          </w:p>
        </w:tc>
        <w:tc>
          <w:tcPr>
            <w:tcW w:w="1417" w:type="dxa"/>
            <w:gridSpan w:val="3"/>
          </w:tcPr>
          <w:p w:rsidR="00DF1E9D" w:rsidRPr="004A0A3A" w:rsidRDefault="00666C0B" w:rsidP="00395013">
            <w:pPr>
              <w:jc w:val="both"/>
              <w:rPr>
                <w:lang w:val="uk-UA"/>
              </w:rPr>
            </w:pPr>
            <w:r w:rsidRPr="004A0A3A">
              <w:rPr>
                <w:lang w:val="uk-UA"/>
              </w:rPr>
              <w:t>Практичні заняття</w:t>
            </w:r>
          </w:p>
        </w:tc>
        <w:tc>
          <w:tcPr>
            <w:tcW w:w="1418" w:type="dxa"/>
            <w:gridSpan w:val="2"/>
          </w:tcPr>
          <w:p w:rsidR="00DF1E9D" w:rsidRPr="004D0416" w:rsidRDefault="005A71BC" w:rsidP="00395013">
            <w:pPr>
              <w:jc w:val="both"/>
              <w:rPr>
                <w:lang w:val="uk-UA"/>
              </w:rPr>
            </w:pPr>
            <w:r w:rsidRPr="004D0416">
              <w:rPr>
                <w:lang w:val="uk-UA" w:eastAsia="en-US"/>
              </w:rPr>
              <w:t>Згідно списку літератури</w:t>
            </w:r>
          </w:p>
        </w:tc>
        <w:tc>
          <w:tcPr>
            <w:tcW w:w="1417" w:type="dxa"/>
            <w:gridSpan w:val="2"/>
          </w:tcPr>
          <w:p w:rsidR="00DF1E9D" w:rsidRPr="004A0A3A" w:rsidRDefault="00666C0B" w:rsidP="004A0A3A">
            <w:pPr>
              <w:jc w:val="center"/>
              <w:rPr>
                <w:lang w:val="uk-UA"/>
              </w:rPr>
            </w:pPr>
            <w:r w:rsidRPr="004A0A3A">
              <w:rPr>
                <w:lang w:val="uk-UA"/>
              </w:rPr>
              <w:t>1 год.</w:t>
            </w:r>
          </w:p>
        </w:tc>
        <w:tc>
          <w:tcPr>
            <w:tcW w:w="1134" w:type="dxa"/>
            <w:gridSpan w:val="2"/>
          </w:tcPr>
          <w:p w:rsidR="00DF1E9D" w:rsidRPr="004A0A3A" w:rsidRDefault="00225809" w:rsidP="00DF20C9">
            <w:pPr>
              <w:jc w:val="center"/>
              <w:rPr>
                <w:lang w:val="uk-UA"/>
              </w:rPr>
            </w:pPr>
            <w:r>
              <w:rPr>
                <w:lang w:val="uk-UA"/>
              </w:rPr>
              <w:t>1-5</w:t>
            </w:r>
          </w:p>
        </w:tc>
        <w:tc>
          <w:tcPr>
            <w:tcW w:w="1525" w:type="dxa"/>
          </w:tcPr>
          <w:p w:rsidR="005A71BC" w:rsidRDefault="005A71BC" w:rsidP="005A71BC">
            <w:pPr>
              <w:jc w:val="both"/>
              <w:rPr>
                <w:lang w:eastAsia="en-US"/>
              </w:rPr>
            </w:pPr>
            <w:proofErr w:type="spellStart"/>
            <w:r>
              <w:rPr>
                <w:lang w:eastAsia="en-US"/>
              </w:rPr>
              <w:t>Згіднорозкладу</w:t>
            </w:r>
            <w:proofErr w:type="spellEnd"/>
          </w:p>
          <w:p w:rsidR="00DF1E9D" w:rsidRPr="004A0A3A" w:rsidRDefault="00DF1E9D" w:rsidP="005A71BC">
            <w:pPr>
              <w:jc w:val="both"/>
              <w:rPr>
                <w:lang w:val="uk-UA"/>
              </w:rPr>
            </w:pP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t>6. Система оцінювання курсу</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Загальна система оцінювання курсу</w:t>
            </w:r>
          </w:p>
        </w:tc>
        <w:tc>
          <w:tcPr>
            <w:tcW w:w="6142" w:type="dxa"/>
            <w:gridSpan w:val="9"/>
          </w:tcPr>
          <w:p w:rsidR="008F0069" w:rsidRPr="008F0069" w:rsidRDefault="008F0069">
            <w:pPr>
              <w:jc w:val="both"/>
              <w:rPr>
                <w:sz w:val="24"/>
                <w:szCs w:val="28"/>
                <w:lang w:val="uk-UA" w:eastAsia="en-US"/>
              </w:rPr>
            </w:pPr>
            <w:r w:rsidRPr="008F0069">
              <w:rPr>
                <w:szCs w:val="28"/>
                <w:lang w:val="uk-UA" w:eastAsia="en-US"/>
              </w:rPr>
              <w:t>Усне опитування, тести, реферат, доповіді, презентації конспект, залік. Участь у роботі впродовж семестру/залік -50/50. Результати складання семестрового контролю у вигляді заліків за 100-бальною шкалою Університету і переводяться у національну 2-бальну систему оцінювання («зараховано» чи «не зараховано») та відповідні оцінки ЄКТС.З дисциплін, що завершуються заліком, поточна успішність становить 100 балів.</w:t>
            </w:r>
          </w:p>
          <w:p w:rsidR="008F0069" w:rsidRPr="008F0069" w:rsidRDefault="008F0069">
            <w:pPr>
              <w:jc w:val="both"/>
              <w:rPr>
                <w:sz w:val="24"/>
                <w:szCs w:val="28"/>
                <w:lang w:val="uk-UA" w:eastAsia="en-US"/>
              </w:rPr>
            </w:pPr>
            <w:r w:rsidRPr="008F0069">
              <w:rPr>
                <w:szCs w:val="28"/>
                <w:lang w:val="uk-UA" w:eastAsia="en-US"/>
              </w:rPr>
              <w:t>Оцінка «зараховано» відповідає 50-100 балів; оцінка « не зараховано» відповідає 1-49 балам.</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Вимоги до письмової роботи</w:t>
            </w:r>
          </w:p>
        </w:tc>
        <w:tc>
          <w:tcPr>
            <w:tcW w:w="6142" w:type="dxa"/>
            <w:gridSpan w:val="9"/>
          </w:tcPr>
          <w:p w:rsidR="008F0069" w:rsidRPr="008F0069" w:rsidRDefault="008F0069">
            <w:pPr>
              <w:rPr>
                <w:sz w:val="24"/>
                <w:szCs w:val="24"/>
                <w:lang w:val="uk-UA" w:eastAsia="en-US"/>
              </w:rPr>
            </w:pPr>
            <w:r w:rsidRPr="008F0069">
              <w:rPr>
                <w:lang w:val="uk-UA" w:eastAsia="en-US"/>
              </w:rPr>
              <w:t xml:space="preserve">На кожен семінар повинні підготувати </w:t>
            </w:r>
            <w:proofErr w:type="spellStart"/>
            <w:r w:rsidRPr="008F0069">
              <w:rPr>
                <w:lang w:val="uk-UA" w:eastAsia="en-US"/>
              </w:rPr>
              <w:t>есе-рефлекцію</w:t>
            </w:r>
            <w:proofErr w:type="spellEnd"/>
            <w:r w:rsidRPr="008F0069">
              <w:rPr>
                <w:lang w:val="uk-UA" w:eastAsia="en-US"/>
              </w:rPr>
              <w:t xml:space="preserve">. </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Семінарські заняття</w:t>
            </w:r>
          </w:p>
        </w:tc>
        <w:tc>
          <w:tcPr>
            <w:tcW w:w="6142" w:type="dxa"/>
            <w:gridSpan w:val="9"/>
          </w:tcPr>
          <w:p w:rsidR="008F0069" w:rsidRPr="008F0069" w:rsidRDefault="008F0069">
            <w:pPr>
              <w:jc w:val="both"/>
              <w:rPr>
                <w:sz w:val="24"/>
                <w:szCs w:val="24"/>
                <w:lang w:val="uk-UA" w:eastAsia="en-US"/>
              </w:rPr>
            </w:pPr>
            <w:r w:rsidRPr="008F0069">
              <w:rPr>
                <w:lang w:val="uk-UA" w:eastAsia="en-US"/>
              </w:rPr>
              <w:t>Усні відповіді, реферат, виступ, тести, доповідь, дистанційне навчання.</w:t>
            </w:r>
          </w:p>
        </w:tc>
      </w:tr>
      <w:tr w:rsidR="008F0069" w:rsidRPr="00AA6C82" w:rsidTr="00460541">
        <w:tc>
          <w:tcPr>
            <w:tcW w:w="3429" w:type="dxa"/>
            <w:gridSpan w:val="3"/>
          </w:tcPr>
          <w:p w:rsidR="008F0069" w:rsidRPr="008F0069" w:rsidRDefault="008F0069">
            <w:pPr>
              <w:pStyle w:val="1"/>
              <w:widowControl w:val="0"/>
              <w:jc w:val="center"/>
              <w:rPr>
                <w:rFonts w:ascii="Times New Roman" w:eastAsia="Times New Roman" w:hAnsi="Times New Roman" w:cs="Times New Roman"/>
                <w:sz w:val="24"/>
                <w:szCs w:val="24"/>
              </w:rPr>
            </w:pPr>
            <w:r w:rsidRPr="008F0069">
              <w:rPr>
                <w:rFonts w:ascii="Times New Roman" w:eastAsia="Times New Roman" w:hAnsi="Times New Roman" w:cs="Times New Roman"/>
                <w:sz w:val="24"/>
                <w:szCs w:val="24"/>
              </w:rPr>
              <w:t>Умови допуску до підсумкового контролю</w:t>
            </w:r>
          </w:p>
        </w:tc>
        <w:tc>
          <w:tcPr>
            <w:tcW w:w="6142" w:type="dxa"/>
            <w:gridSpan w:val="9"/>
          </w:tcPr>
          <w:p w:rsidR="008F0069" w:rsidRPr="008F0069" w:rsidRDefault="008F0069">
            <w:pPr>
              <w:jc w:val="both"/>
              <w:rPr>
                <w:sz w:val="24"/>
                <w:szCs w:val="20"/>
                <w:lang w:val="uk-UA" w:eastAsia="en-US"/>
              </w:rPr>
            </w:pPr>
            <w:r w:rsidRPr="008F0069">
              <w:rPr>
                <w:szCs w:val="20"/>
                <w:lang w:val="uk-UA" w:eastAsia="en-US"/>
              </w:rPr>
              <w:t>Позитивні оцінки з поточного контролю знань за змістовними модулями (оцінювання роботи студента під час практичних занять; поточне тестування після вивчення розділу; реферат) не менше 25 балів.</w:t>
            </w:r>
          </w:p>
        </w:tc>
      </w:tr>
      <w:tr w:rsidR="00151BC4" w:rsidRPr="00AA6C82" w:rsidTr="00460541">
        <w:tc>
          <w:tcPr>
            <w:tcW w:w="9571" w:type="dxa"/>
            <w:gridSpan w:val="12"/>
          </w:tcPr>
          <w:p w:rsidR="008F0069" w:rsidRPr="008F0069" w:rsidRDefault="008F0069" w:rsidP="008F0069">
            <w:pPr>
              <w:jc w:val="center"/>
              <w:rPr>
                <w:b/>
                <w:lang w:val="uk-UA" w:eastAsia="en-US"/>
              </w:rPr>
            </w:pPr>
            <w:r w:rsidRPr="008F0069">
              <w:rPr>
                <w:b/>
                <w:lang w:val="uk-UA" w:eastAsia="en-US"/>
              </w:rPr>
              <w:t>7. Політика курсу</w:t>
            </w:r>
          </w:p>
          <w:p w:rsidR="008F0069" w:rsidRPr="008F0069" w:rsidRDefault="008F0069" w:rsidP="008F0069">
            <w:pPr>
              <w:shd w:val="clear" w:color="auto" w:fill="FFFFFF"/>
              <w:jc w:val="both"/>
              <w:textAlignment w:val="baseline"/>
              <w:rPr>
                <w:lang w:val="uk-UA" w:eastAsia="en-US"/>
              </w:rPr>
            </w:pPr>
            <w:r w:rsidRPr="008F0069">
              <w:rPr>
                <w:rStyle w:val="a8"/>
                <w:lang w:val="uk-UA" w:eastAsia="en-US"/>
              </w:rPr>
              <w:t>Політика виставлення балів.</w:t>
            </w:r>
            <w:r w:rsidRPr="008F0069">
              <w:rPr>
                <w:rStyle w:val="apple-converted-space"/>
                <w:lang w:val="uk-UA" w:eastAsia="en-US"/>
              </w:rPr>
              <w:t> </w:t>
            </w:r>
            <w:r w:rsidRPr="008F0069">
              <w:rPr>
                <w:lang w:val="uk-UA" w:eastAsia="en-US"/>
              </w:rPr>
              <w:t xml:space="preserve">Враховуються бали набрані на практичних заняттях, поточному тестуванні, самостійній роботі (реферати, презентації). При цьому обов’язково враховуються </w:t>
            </w:r>
            <w:r w:rsidRPr="008F0069">
              <w:rPr>
                <w:lang w:val="uk-UA" w:eastAsia="en-US"/>
              </w:rPr>
              <w:lastRenderedPageBreak/>
              <w:t>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 У випадку пропуску занять -  співбесіда з викладачем або реферат. Відпрацювання не зараховується у рейтинг.</w:t>
            </w:r>
          </w:p>
          <w:p w:rsidR="00151BC4" w:rsidRPr="00B4278D" w:rsidRDefault="008F0069" w:rsidP="008F0069">
            <w:pPr>
              <w:shd w:val="clear" w:color="auto" w:fill="FFFFFF"/>
              <w:jc w:val="both"/>
              <w:textAlignment w:val="baseline"/>
              <w:rPr>
                <w:lang w:val="uk-UA" w:eastAsia="en-US"/>
              </w:rPr>
            </w:pPr>
            <w:r w:rsidRPr="008F0069">
              <w:rPr>
                <w:rStyle w:val="a8"/>
                <w:lang w:val="uk-UA" w:eastAsia="en-US"/>
              </w:rPr>
              <w:t>Вимоги викладача.</w:t>
            </w:r>
            <w:r w:rsidRPr="008F0069">
              <w:rPr>
                <w:rStyle w:val="apple-converted-space"/>
                <w:lang w:val="uk-UA" w:eastAsia="en-US"/>
              </w:rPr>
              <w:t> </w:t>
            </w:r>
            <w:r w:rsidRPr="008F0069">
              <w:rPr>
                <w:lang w:val="uk-UA" w:eastAsia="en-US"/>
              </w:rPr>
              <w:t>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151BC4" w:rsidRPr="00AA6C82" w:rsidTr="00460541">
        <w:tc>
          <w:tcPr>
            <w:tcW w:w="9571" w:type="dxa"/>
            <w:gridSpan w:val="12"/>
          </w:tcPr>
          <w:p w:rsidR="00151BC4" w:rsidRPr="00AA6C82" w:rsidRDefault="00151BC4" w:rsidP="00151BC4">
            <w:pPr>
              <w:jc w:val="center"/>
              <w:rPr>
                <w:b/>
                <w:lang w:val="uk-UA"/>
              </w:rPr>
            </w:pPr>
            <w:r w:rsidRPr="00AA6C82">
              <w:rPr>
                <w:b/>
                <w:lang w:val="uk-UA"/>
              </w:rPr>
              <w:lastRenderedPageBreak/>
              <w:t>8. Рекомендована література</w:t>
            </w:r>
          </w:p>
        </w:tc>
      </w:tr>
      <w:tr w:rsidR="00151BC4" w:rsidRPr="00AA6C82" w:rsidTr="00460541">
        <w:tc>
          <w:tcPr>
            <w:tcW w:w="9571" w:type="dxa"/>
            <w:gridSpan w:val="12"/>
          </w:tcPr>
          <w:p w:rsidR="00282C26" w:rsidRDefault="00282C26" w:rsidP="00282C26">
            <w:pPr>
              <w:shd w:val="clear" w:color="auto" w:fill="FFFFFF"/>
              <w:jc w:val="center"/>
              <w:rPr>
                <w:b/>
                <w:bCs/>
                <w:spacing w:val="-6"/>
                <w:lang w:val="uk-UA"/>
              </w:rPr>
            </w:pPr>
            <w:r w:rsidRPr="009C0616">
              <w:rPr>
                <w:b/>
                <w:bCs/>
                <w:spacing w:val="-6"/>
                <w:lang w:val="uk-UA"/>
              </w:rPr>
              <w:t>Базова</w:t>
            </w:r>
          </w:p>
          <w:p w:rsidR="00E45226" w:rsidRPr="00E45226" w:rsidRDefault="00E45226" w:rsidP="00E45226">
            <w:pPr>
              <w:pStyle w:val="a5"/>
              <w:numPr>
                <w:ilvl w:val="0"/>
                <w:numId w:val="8"/>
              </w:numPr>
              <w:shd w:val="clear" w:color="auto" w:fill="FFFFFF"/>
              <w:jc w:val="both"/>
              <w:rPr>
                <w:b/>
                <w:bCs/>
                <w:spacing w:val="-6"/>
                <w:lang w:val="uk-UA"/>
              </w:rPr>
            </w:pPr>
            <w:r w:rsidRPr="00E45226">
              <w:rPr>
                <w:lang w:val="uk-UA"/>
              </w:rPr>
              <w:t>Охорона праці в галузі природничих наук Навчально-методичний посібник. / [</w:t>
            </w:r>
            <w:proofErr w:type="spellStart"/>
            <w:r w:rsidRPr="00E45226">
              <w:rPr>
                <w:lang w:val="uk-UA"/>
              </w:rPr>
              <w:t>Укаладачі</w:t>
            </w:r>
            <w:proofErr w:type="spellEnd"/>
            <w:r w:rsidRPr="00E45226">
              <w:rPr>
                <w:lang w:val="uk-UA"/>
              </w:rPr>
              <w:t xml:space="preserve">: В.І. </w:t>
            </w:r>
            <w:proofErr w:type="spellStart"/>
            <w:r w:rsidRPr="00E45226">
              <w:rPr>
                <w:lang w:val="uk-UA"/>
              </w:rPr>
              <w:t>Кошель</w:t>
            </w:r>
            <w:proofErr w:type="spellEnd"/>
            <w:r w:rsidRPr="00E45226">
              <w:rPr>
                <w:lang w:val="uk-UA"/>
              </w:rPr>
              <w:t xml:space="preserve">, Г.П. </w:t>
            </w:r>
            <w:proofErr w:type="spellStart"/>
            <w:r w:rsidRPr="00E45226">
              <w:rPr>
                <w:lang w:val="uk-UA"/>
              </w:rPr>
              <w:t>Сав’юк</w:t>
            </w:r>
            <w:proofErr w:type="spellEnd"/>
            <w:r w:rsidRPr="00E45226">
              <w:rPr>
                <w:lang w:val="uk-UA"/>
              </w:rPr>
              <w:t xml:space="preserve">, Б.С. </w:t>
            </w:r>
            <w:proofErr w:type="spellStart"/>
            <w:r w:rsidRPr="00E45226">
              <w:rPr>
                <w:lang w:val="uk-UA"/>
              </w:rPr>
              <w:t>Дзундза</w:t>
            </w:r>
            <w:proofErr w:type="spellEnd"/>
            <w:r w:rsidRPr="00E45226">
              <w:rPr>
                <w:lang w:val="uk-UA"/>
              </w:rPr>
              <w:t xml:space="preserve">] – Івано-Франківськ: НАІР, 2018. </w:t>
            </w:r>
            <w:r w:rsidRPr="00E45226">
              <w:t>150</w:t>
            </w:r>
            <w:r w:rsidRPr="00E45226">
              <w:rPr>
                <w:lang w:val="uk-UA"/>
              </w:rPr>
              <w:t>с.</w:t>
            </w:r>
          </w:p>
          <w:p w:rsidR="00E45226" w:rsidRPr="00E45226" w:rsidRDefault="00E45226" w:rsidP="00E45226">
            <w:pPr>
              <w:numPr>
                <w:ilvl w:val="0"/>
                <w:numId w:val="8"/>
              </w:numPr>
              <w:jc w:val="both"/>
            </w:pPr>
            <w:r w:rsidRPr="00E45226">
              <w:rPr>
                <w:lang w:val="uk-UA"/>
              </w:rPr>
              <w:t xml:space="preserve">Поплавський О.П., </w:t>
            </w:r>
            <w:proofErr w:type="spellStart"/>
            <w:r w:rsidRPr="00E45226">
              <w:rPr>
                <w:lang w:val="uk-UA"/>
              </w:rPr>
              <w:t>Дзундза</w:t>
            </w:r>
            <w:proofErr w:type="spellEnd"/>
            <w:r w:rsidRPr="00E45226">
              <w:rPr>
                <w:lang w:val="uk-UA"/>
              </w:rPr>
              <w:t xml:space="preserve"> Б.С., </w:t>
            </w:r>
            <w:proofErr w:type="spellStart"/>
            <w:r w:rsidRPr="00E45226">
              <w:rPr>
                <w:lang w:val="uk-UA"/>
              </w:rPr>
              <w:t>Кошель</w:t>
            </w:r>
            <w:proofErr w:type="spellEnd"/>
            <w:r w:rsidRPr="00E45226">
              <w:rPr>
                <w:lang w:val="uk-UA"/>
              </w:rPr>
              <w:t xml:space="preserve"> В.І., </w:t>
            </w:r>
            <w:proofErr w:type="spellStart"/>
            <w:r w:rsidRPr="00E45226">
              <w:rPr>
                <w:lang w:val="uk-UA"/>
              </w:rPr>
              <w:t>Саюк</w:t>
            </w:r>
            <w:proofErr w:type="spellEnd"/>
            <w:r w:rsidRPr="00E45226">
              <w:rPr>
                <w:lang w:val="uk-UA"/>
              </w:rPr>
              <w:t xml:space="preserve"> Г.П. Безпека життєдіяльності. </w:t>
            </w:r>
            <w:proofErr w:type="spellStart"/>
            <w:r w:rsidRPr="00E45226">
              <w:t>Хрестоматія</w:t>
            </w:r>
            <w:proofErr w:type="spellEnd"/>
            <w:r w:rsidRPr="00E45226">
              <w:t xml:space="preserve"> // </w:t>
            </w:r>
            <w:proofErr w:type="spellStart"/>
            <w:r w:rsidRPr="00E45226">
              <w:t>Електронневидання</w:t>
            </w:r>
            <w:proofErr w:type="spellEnd"/>
            <w:r w:rsidRPr="00E45226">
              <w:t xml:space="preserve">. </w:t>
            </w:r>
            <w:proofErr w:type="spellStart"/>
            <w:proofErr w:type="gramStart"/>
            <w:r w:rsidRPr="00E45226">
              <w:t>Б</w:t>
            </w:r>
            <w:proofErr w:type="gramEnd"/>
            <w:r w:rsidRPr="00E45226">
              <w:t>ібліотекаПрикарпатськогонаціональногоуніверситетуім</w:t>
            </w:r>
            <w:proofErr w:type="spellEnd"/>
            <w:r w:rsidRPr="00E45226">
              <w:t xml:space="preserve">. </w:t>
            </w:r>
            <w:proofErr w:type="spellStart"/>
            <w:r w:rsidRPr="00E45226">
              <w:t>В.Стефаника</w:t>
            </w:r>
            <w:proofErr w:type="spellEnd"/>
            <w:r w:rsidRPr="00E45226">
              <w:t>, 2018. – 34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Катренко</w:t>
            </w:r>
            <w:proofErr w:type="spellEnd"/>
            <w:r w:rsidRPr="009C0616">
              <w:rPr>
                <w:bCs/>
                <w:szCs w:val="28"/>
                <w:lang w:val="uk-UA"/>
              </w:rPr>
              <w:t xml:space="preserve"> Л.А., Кіт Ю.В., </w:t>
            </w:r>
            <w:proofErr w:type="spellStart"/>
            <w:r w:rsidRPr="009C0616">
              <w:rPr>
                <w:bCs/>
                <w:szCs w:val="28"/>
                <w:lang w:val="uk-UA"/>
              </w:rPr>
              <w:t>Пістун</w:t>
            </w:r>
            <w:proofErr w:type="spellEnd"/>
            <w:r w:rsidRPr="009C0616">
              <w:rPr>
                <w:bCs/>
                <w:szCs w:val="28"/>
                <w:lang w:val="uk-UA"/>
              </w:rPr>
              <w:t xml:space="preserve"> І.П. Охорона праці. Курс лекцій.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 Суми: Університетська книга, 2009. – 540 с.</w:t>
            </w:r>
          </w:p>
          <w:p w:rsidR="00282C26" w:rsidRPr="009C0616" w:rsidRDefault="00282C26" w:rsidP="00E45226">
            <w:pPr>
              <w:numPr>
                <w:ilvl w:val="0"/>
                <w:numId w:val="8"/>
              </w:numPr>
              <w:jc w:val="both"/>
              <w:rPr>
                <w:szCs w:val="28"/>
                <w:lang w:val="uk-UA"/>
              </w:rPr>
            </w:pPr>
            <w:proofErr w:type="spellStart"/>
            <w:r w:rsidRPr="009C0616">
              <w:rPr>
                <w:szCs w:val="28"/>
                <w:lang w:val="uk-UA"/>
              </w:rPr>
              <w:t>Жидецький</w:t>
            </w:r>
            <w:proofErr w:type="spellEnd"/>
            <w:r w:rsidRPr="009C0616">
              <w:rPr>
                <w:szCs w:val="28"/>
                <w:lang w:val="uk-UA"/>
              </w:rPr>
              <w:t xml:space="preserve"> В.Ц. Основи охорони праці. Підручник –– Львів: УАД, 2006 – 336 с.</w:t>
            </w:r>
          </w:p>
          <w:p w:rsidR="00282C26" w:rsidRPr="009C0616" w:rsidRDefault="00282C26" w:rsidP="00E45226">
            <w:pPr>
              <w:numPr>
                <w:ilvl w:val="0"/>
                <w:numId w:val="8"/>
              </w:numPr>
              <w:jc w:val="both"/>
              <w:rPr>
                <w:szCs w:val="28"/>
                <w:lang w:val="uk-UA"/>
              </w:rPr>
            </w:pPr>
            <w:r w:rsidRPr="009C0616">
              <w:rPr>
                <w:bCs/>
                <w:szCs w:val="28"/>
                <w:lang w:val="uk-UA"/>
              </w:rPr>
              <w:t>Основи охорони праці</w:t>
            </w:r>
            <w:r w:rsidRPr="009C0616">
              <w:rPr>
                <w:szCs w:val="28"/>
                <w:lang w:val="uk-UA"/>
              </w:rPr>
              <w:t>/ К.Н.Ткачук, М.О.</w:t>
            </w:r>
            <w:proofErr w:type="spellStart"/>
            <w:r w:rsidRPr="009C0616">
              <w:rPr>
                <w:szCs w:val="28"/>
                <w:lang w:val="uk-UA"/>
              </w:rPr>
              <w:t>Халімовський</w:t>
            </w:r>
            <w:proofErr w:type="spellEnd"/>
            <w:r w:rsidRPr="009C0616">
              <w:rPr>
                <w:szCs w:val="28"/>
                <w:lang w:val="uk-UA"/>
              </w:rPr>
              <w:t>, В.В.</w:t>
            </w:r>
            <w:proofErr w:type="spellStart"/>
            <w:r w:rsidRPr="009C0616">
              <w:rPr>
                <w:szCs w:val="28"/>
                <w:lang w:val="uk-UA"/>
              </w:rPr>
              <w:t>Зацарний</w:t>
            </w:r>
            <w:proofErr w:type="spellEnd"/>
            <w:r w:rsidRPr="009C0616">
              <w:rPr>
                <w:szCs w:val="28"/>
                <w:lang w:val="uk-UA"/>
              </w:rPr>
              <w:t xml:space="preserve"> та ін. – К.: Основа, 2006 – 448 с.</w:t>
            </w:r>
          </w:p>
          <w:p w:rsidR="00282C26" w:rsidRPr="009C0616" w:rsidRDefault="00282C26" w:rsidP="00E45226">
            <w:pPr>
              <w:numPr>
                <w:ilvl w:val="0"/>
                <w:numId w:val="8"/>
              </w:numPr>
              <w:jc w:val="both"/>
              <w:rPr>
                <w:szCs w:val="28"/>
                <w:lang w:val="uk-UA"/>
              </w:rPr>
            </w:pPr>
            <w:r w:rsidRPr="009C0616">
              <w:rPr>
                <w:szCs w:val="28"/>
                <w:lang w:val="uk-UA"/>
              </w:rPr>
              <w:t xml:space="preserve">Запорожець О.І., </w:t>
            </w:r>
            <w:proofErr w:type="spellStart"/>
            <w:r w:rsidRPr="009C0616">
              <w:rPr>
                <w:szCs w:val="28"/>
                <w:lang w:val="uk-UA"/>
              </w:rPr>
              <w:t>Протоєрейський</w:t>
            </w:r>
            <w:proofErr w:type="spellEnd"/>
            <w:r w:rsidRPr="009C0616">
              <w:rPr>
                <w:szCs w:val="28"/>
                <w:lang w:val="uk-UA"/>
              </w:rPr>
              <w:t xml:space="preserve"> О.С., Франчук Г.М., Боровик І. М. Основи охорони праці. Підручник. – К.: Центр учбової літератури, 2009. – 264 с.</w:t>
            </w:r>
          </w:p>
          <w:p w:rsidR="00282C26" w:rsidRPr="009C0616" w:rsidRDefault="00282C26" w:rsidP="00E45226">
            <w:pPr>
              <w:numPr>
                <w:ilvl w:val="0"/>
                <w:numId w:val="8"/>
              </w:numPr>
              <w:jc w:val="both"/>
              <w:rPr>
                <w:szCs w:val="28"/>
                <w:lang w:val="uk-UA"/>
              </w:rPr>
            </w:pPr>
            <w:r w:rsidRPr="009C0616">
              <w:rPr>
                <w:szCs w:val="28"/>
                <w:lang w:val="uk-UA"/>
              </w:rPr>
              <w:t xml:space="preserve">Основи охорони праці:. /В.В. </w:t>
            </w:r>
            <w:proofErr w:type="spellStart"/>
            <w:r w:rsidRPr="009C0616">
              <w:rPr>
                <w:szCs w:val="28"/>
                <w:lang w:val="uk-UA"/>
              </w:rPr>
              <w:t>Березуцький</w:t>
            </w:r>
            <w:proofErr w:type="spellEnd"/>
            <w:r w:rsidRPr="009C0616">
              <w:rPr>
                <w:szCs w:val="28"/>
                <w:lang w:val="uk-UA"/>
              </w:rPr>
              <w:t>, Т.С. Бондаренко, Г.Г.</w:t>
            </w:r>
            <w:proofErr w:type="spellStart"/>
            <w:r w:rsidRPr="009C0616">
              <w:rPr>
                <w:szCs w:val="28"/>
                <w:lang w:val="uk-UA"/>
              </w:rPr>
              <w:t>Валенко</w:t>
            </w:r>
            <w:proofErr w:type="spellEnd"/>
            <w:r w:rsidRPr="009C0616">
              <w:rPr>
                <w:szCs w:val="28"/>
                <w:lang w:val="uk-UA"/>
              </w:rPr>
              <w:t xml:space="preserve"> та ін.; за ред. проф. В.В. </w:t>
            </w:r>
            <w:proofErr w:type="spellStart"/>
            <w:r w:rsidRPr="009C0616">
              <w:rPr>
                <w:szCs w:val="28"/>
                <w:lang w:val="uk-UA"/>
              </w:rPr>
              <w:t>Березуцького</w:t>
            </w:r>
            <w:proofErr w:type="spellEnd"/>
            <w:r w:rsidRPr="009C0616">
              <w:rPr>
                <w:szCs w:val="28"/>
                <w:lang w:val="uk-UA"/>
              </w:rPr>
              <w:t>. – Х.:Факт, 2005. – 480 с.</w:t>
            </w:r>
          </w:p>
          <w:p w:rsidR="00282C26" w:rsidRPr="009C0616" w:rsidRDefault="00282C26" w:rsidP="00282C26">
            <w:pPr>
              <w:shd w:val="clear" w:color="auto" w:fill="FFFFFF"/>
              <w:jc w:val="both"/>
              <w:rPr>
                <w:bCs/>
                <w:spacing w:val="-6"/>
                <w:lang w:val="uk-UA"/>
              </w:rPr>
            </w:pPr>
          </w:p>
          <w:p w:rsidR="00282C26" w:rsidRPr="009C0616" w:rsidRDefault="00282C26" w:rsidP="00282C26">
            <w:pPr>
              <w:shd w:val="clear" w:color="auto" w:fill="FFFFFF"/>
              <w:jc w:val="center"/>
              <w:rPr>
                <w:lang w:val="uk-UA"/>
              </w:rPr>
            </w:pPr>
            <w:r w:rsidRPr="009C0616">
              <w:rPr>
                <w:b/>
                <w:bCs/>
                <w:spacing w:val="-6"/>
                <w:lang w:val="uk-UA"/>
              </w:rPr>
              <w:t>Допоміжна</w:t>
            </w:r>
          </w:p>
          <w:p w:rsidR="00282C26" w:rsidRPr="009C0616" w:rsidRDefault="00282C26" w:rsidP="00E45226">
            <w:pPr>
              <w:numPr>
                <w:ilvl w:val="0"/>
                <w:numId w:val="8"/>
              </w:numPr>
              <w:spacing w:before="100" w:beforeAutospacing="1" w:after="100" w:afterAutospacing="1"/>
              <w:contextualSpacing/>
              <w:jc w:val="both"/>
              <w:rPr>
                <w:szCs w:val="28"/>
                <w:lang w:val="uk-UA"/>
              </w:rPr>
            </w:pPr>
            <w:r w:rsidRPr="009C0616">
              <w:rPr>
                <w:szCs w:val="28"/>
                <w:lang w:val="uk-UA"/>
              </w:rPr>
              <w:t>Охорона праці та промислова безпека</w:t>
            </w:r>
            <w:r w:rsidRPr="009C0616">
              <w:rPr>
                <w:b/>
                <w:szCs w:val="28"/>
                <w:lang w:val="uk-UA"/>
              </w:rPr>
              <w:t>:</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w:t>
            </w:r>
            <w:r w:rsidRPr="009C0616">
              <w:rPr>
                <w:caps/>
                <w:szCs w:val="28"/>
                <w:lang w:val="uk-UA"/>
              </w:rPr>
              <w:t>К. н. т</w:t>
            </w:r>
            <w:r w:rsidRPr="009C0616">
              <w:rPr>
                <w:szCs w:val="28"/>
                <w:lang w:val="uk-UA"/>
              </w:rPr>
              <w:t xml:space="preserve">качук, В. В. </w:t>
            </w:r>
            <w:proofErr w:type="spellStart"/>
            <w:r w:rsidRPr="009C0616">
              <w:rPr>
                <w:szCs w:val="28"/>
                <w:lang w:val="uk-UA"/>
              </w:rPr>
              <w:t>Зацарний</w:t>
            </w:r>
            <w:proofErr w:type="spellEnd"/>
            <w:r w:rsidRPr="009C0616">
              <w:rPr>
                <w:szCs w:val="28"/>
                <w:lang w:val="uk-UA"/>
              </w:rPr>
              <w:t xml:space="preserve">, Р. В. </w:t>
            </w:r>
            <w:proofErr w:type="spellStart"/>
            <w:r w:rsidRPr="009C0616">
              <w:rPr>
                <w:szCs w:val="28"/>
                <w:lang w:val="uk-UA"/>
              </w:rPr>
              <w:t>Сабарно</w:t>
            </w:r>
            <w:proofErr w:type="spellEnd"/>
            <w:r w:rsidRPr="009C0616">
              <w:rPr>
                <w:szCs w:val="28"/>
                <w:lang w:val="uk-UA"/>
              </w:rPr>
              <w:t xml:space="preserve">, С. Ф. Каштанов, Л. О. </w:t>
            </w:r>
            <w:proofErr w:type="spellStart"/>
            <w:r w:rsidRPr="009C0616">
              <w:rPr>
                <w:szCs w:val="28"/>
                <w:lang w:val="uk-UA"/>
              </w:rPr>
              <w:t>Мітюк</w:t>
            </w:r>
            <w:proofErr w:type="spellEnd"/>
            <w:r w:rsidRPr="009C0616">
              <w:rPr>
                <w:szCs w:val="28"/>
                <w:lang w:val="uk-UA"/>
              </w:rPr>
              <w:t xml:space="preserve">, Л. Д. Третьякова, </w:t>
            </w:r>
            <w:r w:rsidRPr="009C0616">
              <w:rPr>
                <w:spacing w:val="-4"/>
                <w:szCs w:val="28"/>
                <w:lang w:val="uk-UA"/>
              </w:rPr>
              <w:t>К.</w:t>
            </w:r>
            <w:r w:rsidRPr="009C0616">
              <w:rPr>
                <w:szCs w:val="28"/>
                <w:lang w:val="uk-UA"/>
              </w:rPr>
              <w:t xml:space="preserve"> К.</w:t>
            </w:r>
            <w:r w:rsidRPr="009C0616">
              <w:rPr>
                <w:spacing w:val="-4"/>
                <w:szCs w:val="28"/>
                <w:lang w:val="uk-UA"/>
              </w:rPr>
              <w:t>Ткачук</w:t>
            </w:r>
            <w:r w:rsidRPr="009C0616">
              <w:rPr>
                <w:szCs w:val="28"/>
                <w:lang w:val="uk-UA"/>
              </w:rPr>
              <w:t xml:space="preserve">, А. В. </w:t>
            </w:r>
            <w:proofErr w:type="spellStart"/>
            <w:r w:rsidRPr="009C0616">
              <w:rPr>
                <w:szCs w:val="28"/>
                <w:lang w:val="uk-UA"/>
              </w:rPr>
              <w:t>Чадюк</w:t>
            </w:r>
            <w:proofErr w:type="spellEnd"/>
            <w:r w:rsidRPr="009C0616">
              <w:rPr>
                <w:szCs w:val="28"/>
                <w:lang w:val="uk-UA"/>
              </w:rPr>
              <w:t xml:space="preserve">. За ред. </w:t>
            </w:r>
            <w:r w:rsidRPr="009C0616">
              <w:rPr>
                <w:caps/>
                <w:szCs w:val="28"/>
                <w:lang w:val="uk-UA"/>
              </w:rPr>
              <w:t>К. н. т</w:t>
            </w:r>
            <w:r w:rsidRPr="009C0616">
              <w:rPr>
                <w:szCs w:val="28"/>
                <w:lang w:val="uk-UA"/>
              </w:rPr>
              <w:t xml:space="preserve">качука і В. В. </w:t>
            </w:r>
            <w:proofErr w:type="spellStart"/>
            <w:r w:rsidRPr="009C0616">
              <w:rPr>
                <w:szCs w:val="28"/>
                <w:lang w:val="uk-UA"/>
              </w:rPr>
              <w:t>Зацарного</w:t>
            </w:r>
            <w:proofErr w:type="spellEnd"/>
            <w:r w:rsidRPr="009C0616">
              <w:rPr>
                <w:szCs w:val="28"/>
                <w:lang w:val="uk-UA"/>
              </w:rPr>
              <w:t xml:space="preserve">. – К.: ___ 2009 – __ с. </w:t>
            </w:r>
          </w:p>
          <w:p w:rsidR="00282C26" w:rsidRPr="009C0616" w:rsidRDefault="00282C26" w:rsidP="00E45226">
            <w:pPr>
              <w:numPr>
                <w:ilvl w:val="0"/>
                <w:numId w:val="8"/>
              </w:numPr>
              <w:jc w:val="both"/>
              <w:rPr>
                <w:szCs w:val="28"/>
                <w:lang w:val="uk-UA"/>
              </w:rPr>
            </w:pPr>
            <w:r w:rsidRPr="009C0616">
              <w:rPr>
                <w:szCs w:val="28"/>
                <w:lang w:val="uk-UA"/>
              </w:rPr>
              <w:t xml:space="preserve">Охорона праці (Законодавство. Організація роботи): </w:t>
            </w:r>
            <w:proofErr w:type="spellStart"/>
            <w:r w:rsidRPr="009C0616">
              <w:rPr>
                <w:szCs w:val="28"/>
                <w:lang w:val="uk-UA"/>
              </w:rPr>
              <w:t>Навч</w:t>
            </w:r>
            <w:proofErr w:type="spellEnd"/>
            <w:r w:rsidRPr="009C0616">
              <w:rPr>
                <w:szCs w:val="28"/>
                <w:lang w:val="uk-UA"/>
              </w:rPr>
              <w:t xml:space="preserve">. </w:t>
            </w:r>
            <w:proofErr w:type="spellStart"/>
            <w:r w:rsidRPr="009C0616">
              <w:rPr>
                <w:szCs w:val="28"/>
                <w:lang w:val="uk-UA"/>
              </w:rPr>
              <w:t>посіб</w:t>
            </w:r>
            <w:proofErr w:type="spellEnd"/>
            <w:r w:rsidRPr="009C0616">
              <w:rPr>
                <w:szCs w:val="28"/>
                <w:lang w:val="uk-UA"/>
              </w:rPr>
              <w:t xml:space="preserve">. / За </w:t>
            </w:r>
            <w:proofErr w:type="spellStart"/>
            <w:r w:rsidRPr="009C0616">
              <w:rPr>
                <w:szCs w:val="28"/>
                <w:lang w:val="uk-UA"/>
              </w:rPr>
              <w:t>заг</w:t>
            </w:r>
            <w:proofErr w:type="spellEnd"/>
            <w:r w:rsidRPr="009C0616">
              <w:rPr>
                <w:szCs w:val="28"/>
                <w:lang w:val="uk-UA"/>
              </w:rPr>
              <w:t xml:space="preserve">. ред. </w:t>
            </w:r>
            <w:proofErr w:type="spellStart"/>
            <w:r w:rsidRPr="009C0616">
              <w:rPr>
                <w:szCs w:val="28"/>
                <w:lang w:val="uk-UA"/>
              </w:rPr>
              <w:t>к.т.н</w:t>
            </w:r>
            <w:proofErr w:type="spellEnd"/>
            <w:r w:rsidRPr="009C0616">
              <w:rPr>
                <w:szCs w:val="28"/>
                <w:lang w:val="uk-UA"/>
              </w:rPr>
              <w:t xml:space="preserve">., доц. І. П. </w:t>
            </w:r>
            <w:proofErr w:type="spellStart"/>
            <w:r w:rsidRPr="009C0616">
              <w:rPr>
                <w:szCs w:val="28"/>
                <w:lang w:val="uk-UA"/>
              </w:rPr>
              <w:t>Пістуна</w:t>
            </w:r>
            <w:proofErr w:type="spellEnd"/>
            <w:r w:rsidRPr="009C0616">
              <w:rPr>
                <w:szCs w:val="28"/>
                <w:lang w:val="uk-UA"/>
              </w:rPr>
              <w:t>. – Львів: “Тріада плюс”, 2010. – 648 с.</w:t>
            </w:r>
          </w:p>
          <w:p w:rsidR="00282C26" w:rsidRPr="009C0616" w:rsidRDefault="00282C26" w:rsidP="00E45226">
            <w:pPr>
              <w:numPr>
                <w:ilvl w:val="0"/>
                <w:numId w:val="8"/>
              </w:numPr>
              <w:jc w:val="both"/>
              <w:rPr>
                <w:bCs/>
                <w:szCs w:val="28"/>
                <w:lang w:val="uk-UA"/>
              </w:rPr>
            </w:pPr>
            <w:r w:rsidRPr="009C0616">
              <w:rPr>
                <w:bCs/>
                <w:szCs w:val="28"/>
                <w:lang w:val="uk-UA"/>
              </w:rPr>
              <w:t xml:space="preserve">Охорона праці (практикум):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За </w:t>
            </w:r>
            <w:proofErr w:type="spellStart"/>
            <w:r w:rsidRPr="009C0616">
              <w:rPr>
                <w:bCs/>
                <w:szCs w:val="28"/>
                <w:lang w:val="uk-UA"/>
              </w:rPr>
              <w:t>заг</w:t>
            </w:r>
            <w:proofErr w:type="spellEnd"/>
            <w:r w:rsidRPr="009C0616">
              <w:rPr>
                <w:bCs/>
                <w:szCs w:val="28"/>
                <w:lang w:val="uk-UA"/>
              </w:rPr>
              <w:t xml:space="preserve">. ред.. </w:t>
            </w:r>
            <w:proofErr w:type="spellStart"/>
            <w:r w:rsidRPr="009C0616">
              <w:rPr>
                <w:bCs/>
                <w:szCs w:val="28"/>
                <w:lang w:val="uk-UA"/>
              </w:rPr>
              <w:t>к.т.н</w:t>
            </w:r>
            <w:proofErr w:type="spellEnd"/>
            <w:r w:rsidRPr="009C0616">
              <w:rPr>
                <w:bCs/>
                <w:szCs w:val="28"/>
                <w:lang w:val="uk-UA"/>
              </w:rPr>
              <w:t xml:space="preserve">., доц.. І. П. </w:t>
            </w:r>
            <w:proofErr w:type="spellStart"/>
            <w:r w:rsidRPr="009C0616">
              <w:rPr>
                <w:bCs/>
                <w:szCs w:val="28"/>
                <w:lang w:val="uk-UA"/>
              </w:rPr>
              <w:t>Пістуна</w:t>
            </w:r>
            <w:proofErr w:type="spellEnd"/>
            <w:r w:rsidRPr="009C0616">
              <w:rPr>
                <w:bCs/>
                <w:szCs w:val="28"/>
                <w:lang w:val="uk-UA"/>
              </w:rPr>
              <w:t>. – Львів: «Тріада плюс», 2011 – 436 с.</w:t>
            </w:r>
          </w:p>
          <w:p w:rsidR="00282C26" w:rsidRPr="009C0616" w:rsidRDefault="00282C26" w:rsidP="00E45226">
            <w:pPr>
              <w:numPr>
                <w:ilvl w:val="0"/>
                <w:numId w:val="8"/>
              </w:numPr>
              <w:jc w:val="both"/>
              <w:rPr>
                <w:bCs/>
                <w:szCs w:val="28"/>
                <w:lang w:val="uk-UA"/>
              </w:rPr>
            </w:pPr>
            <w:proofErr w:type="spellStart"/>
            <w:r w:rsidRPr="009C0616">
              <w:rPr>
                <w:bCs/>
                <w:szCs w:val="28"/>
                <w:lang w:val="uk-UA"/>
              </w:rPr>
              <w:t>Сєріков</w:t>
            </w:r>
            <w:proofErr w:type="spellEnd"/>
            <w:r w:rsidRPr="009C0616">
              <w:rPr>
                <w:bCs/>
                <w:szCs w:val="28"/>
                <w:lang w:val="uk-UA"/>
              </w:rPr>
              <w:t xml:space="preserve"> Я. О. Основи охорони праці: </w:t>
            </w:r>
            <w:proofErr w:type="spellStart"/>
            <w:r w:rsidRPr="009C0616">
              <w:rPr>
                <w:bCs/>
                <w:szCs w:val="28"/>
                <w:lang w:val="uk-UA"/>
              </w:rPr>
              <w:t>Навч</w:t>
            </w:r>
            <w:proofErr w:type="spellEnd"/>
            <w:r w:rsidRPr="009C0616">
              <w:rPr>
                <w:bCs/>
                <w:szCs w:val="28"/>
                <w:lang w:val="uk-UA"/>
              </w:rPr>
              <w:t xml:space="preserve">. </w:t>
            </w:r>
            <w:proofErr w:type="spellStart"/>
            <w:r w:rsidRPr="009C0616">
              <w:rPr>
                <w:bCs/>
                <w:szCs w:val="28"/>
                <w:lang w:val="uk-UA"/>
              </w:rPr>
              <w:t>посіб</w:t>
            </w:r>
            <w:proofErr w:type="spellEnd"/>
            <w:r w:rsidRPr="009C0616">
              <w:rPr>
                <w:bCs/>
                <w:szCs w:val="28"/>
                <w:lang w:val="uk-UA"/>
              </w:rPr>
              <w:t xml:space="preserve">. – Харків, ХНАМГ, 2007. </w:t>
            </w:r>
            <w:r w:rsidRPr="009C0616">
              <w:rPr>
                <w:bCs/>
                <w:szCs w:val="28"/>
                <w:lang w:val="uk-UA"/>
              </w:rPr>
              <w:noBreakHyphen/>
              <w:t xml:space="preserve"> 227с.</w:t>
            </w:r>
          </w:p>
          <w:p w:rsidR="00282C26" w:rsidRPr="009C0616" w:rsidRDefault="00282C26" w:rsidP="00E45226">
            <w:pPr>
              <w:numPr>
                <w:ilvl w:val="0"/>
                <w:numId w:val="8"/>
              </w:numPr>
              <w:jc w:val="both"/>
              <w:rPr>
                <w:szCs w:val="28"/>
                <w:lang w:val="uk-UA"/>
              </w:rPr>
            </w:pPr>
            <w:proofErr w:type="spellStart"/>
            <w:r w:rsidRPr="009C0616">
              <w:rPr>
                <w:szCs w:val="28"/>
                <w:lang w:val="uk-UA"/>
              </w:rPr>
              <w:t>Гандзюк</w:t>
            </w:r>
            <w:proofErr w:type="spellEnd"/>
            <w:r w:rsidRPr="009C0616">
              <w:rPr>
                <w:szCs w:val="28"/>
                <w:lang w:val="uk-UA"/>
              </w:rPr>
              <w:t xml:space="preserve"> М.П., </w:t>
            </w:r>
            <w:proofErr w:type="spellStart"/>
            <w:r w:rsidRPr="009C0616">
              <w:rPr>
                <w:szCs w:val="28"/>
                <w:lang w:val="uk-UA"/>
              </w:rPr>
              <w:t>Желібо</w:t>
            </w:r>
            <w:proofErr w:type="spellEnd"/>
            <w:r w:rsidRPr="009C0616">
              <w:rPr>
                <w:szCs w:val="28"/>
                <w:lang w:val="uk-UA"/>
              </w:rPr>
              <w:t xml:space="preserve"> Є.П., </w:t>
            </w:r>
            <w:proofErr w:type="spellStart"/>
            <w:r w:rsidRPr="009C0616">
              <w:rPr>
                <w:szCs w:val="28"/>
                <w:lang w:val="uk-UA"/>
              </w:rPr>
              <w:t>Халімовський</w:t>
            </w:r>
            <w:proofErr w:type="spellEnd"/>
            <w:r w:rsidRPr="009C0616">
              <w:rPr>
                <w:szCs w:val="28"/>
                <w:lang w:val="uk-UA"/>
              </w:rPr>
              <w:t xml:space="preserve"> М.О. Основи охорони праці. – К.: Каравела, 2004. – 408 с.</w:t>
            </w:r>
          </w:p>
          <w:p w:rsidR="00151BC4" w:rsidRDefault="00282C26" w:rsidP="00E45226">
            <w:pPr>
              <w:numPr>
                <w:ilvl w:val="0"/>
                <w:numId w:val="8"/>
              </w:numPr>
              <w:jc w:val="both"/>
              <w:rPr>
                <w:bCs/>
                <w:szCs w:val="28"/>
                <w:lang w:val="uk-UA"/>
              </w:rPr>
            </w:pPr>
            <w:r w:rsidRPr="009C0616">
              <w:rPr>
                <w:bCs/>
                <w:szCs w:val="28"/>
                <w:lang w:val="uk-UA"/>
              </w:rPr>
              <w:t xml:space="preserve">Лабораторний практикум з курсу «Основи охорони праці»/ В. В. </w:t>
            </w:r>
            <w:proofErr w:type="spellStart"/>
            <w:r w:rsidRPr="009C0616">
              <w:rPr>
                <w:bCs/>
                <w:szCs w:val="28"/>
                <w:lang w:val="uk-UA"/>
              </w:rPr>
              <w:t>Березуцький</w:t>
            </w:r>
            <w:proofErr w:type="spellEnd"/>
            <w:r w:rsidRPr="009C0616">
              <w:rPr>
                <w:bCs/>
                <w:szCs w:val="28"/>
                <w:lang w:val="uk-UA"/>
              </w:rPr>
              <w:t xml:space="preserve">, Т. С. Бондаренко, Л. А. </w:t>
            </w:r>
            <w:proofErr w:type="spellStart"/>
            <w:r w:rsidRPr="009C0616">
              <w:rPr>
                <w:bCs/>
                <w:szCs w:val="28"/>
                <w:lang w:val="uk-UA"/>
              </w:rPr>
              <w:t>Васьковець</w:t>
            </w:r>
            <w:proofErr w:type="spellEnd"/>
            <w:r w:rsidRPr="009C0616">
              <w:rPr>
                <w:bCs/>
                <w:szCs w:val="28"/>
                <w:lang w:val="uk-UA"/>
              </w:rPr>
              <w:t xml:space="preserve"> та ін.; За ред. В. В. </w:t>
            </w:r>
            <w:proofErr w:type="spellStart"/>
            <w:r w:rsidRPr="009C0616">
              <w:rPr>
                <w:bCs/>
                <w:szCs w:val="28"/>
                <w:lang w:val="uk-UA"/>
              </w:rPr>
              <w:t>Березуцького</w:t>
            </w:r>
            <w:proofErr w:type="spellEnd"/>
            <w:r w:rsidRPr="009C0616">
              <w:rPr>
                <w:bCs/>
                <w:szCs w:val="28"/>
                <w:lang w:val="uk-UA"/>
              </w:rPr>
              <w:t>. — Х.: Факт, 2005. — 348 с.</w:t>
            </w:r>
          </w:p>
          <w:p w:rsidR="00DB5205" w:rsidRDefault="00DB5205" w:rsidP="00DB5205">
            <w:pPr>
              <w:ind w:firstLine="426"/>
              <w:jc w:val="center"/>
              <w:rPr>
                <w:b/>
                <w:lang w:eastAsia="en-US"/>
              </w:rPr>
            </w:pPr>
            <w:proofErr w:type="spellStart"/>
            <w:r>
              <w:rPr>
                <w:b/>
                <w:lang w:eastAsia="en-US"/>
              </w:rPr>
              <w:t>РесурсимережіІнтернет</w:t>
            </w:r>
            <w:proofErr w:type="spellEnd"/>
          </w:p>
          <w:p w:rsidR="00DB5205" w:rsidRPr="00DB5205" w:rsidRDefault="00DB5205" w:rsidP="00DB5205">
            <w:pPr>
              <w:pStyle w:val="a5"/>
              <w:numPr>
                <w:ilvl w:val="0"/>
                <w:numId w:val="8"/>
              </w:numPr>
              <w:jc w:val="both"/>
              <w:rPr>
                <w:sz w:val="28"/>
                <w:szCs w:val="28"/>
                <w:lang w:eastAsia="en-US"/>
              </w:rPr>
            </w:pPr>
            <w:proofErr w:type="spellStart"/>
            <w:r>
              <w:rPr>
                <w:lang w:eastAsia="en-US"/>
              </w:rPr>
              <w:t>Ідентифікаціянебезпек</w:t>
            </w:r>
            <w:proofErr w:type="spellEnd"/>
            <w:r>
              <w:rPr>
                <w:lang w:eastAsia="en-US"/>
              </w:rPr>
              <w:t xml:space="preserve"> [</w:t>
            </w:r>
            <w:proofErr w:type="spellStart"/>
            <w:r>
              <w:rPr>
                <w:lang w:eastAsia="en-US"/>
              </w:rPr>
              <w:t>Електронний</w:t>
            </w:r>
            <w:proofErr w:type="spellEnd"/>
            <w:r>
              <w:rPr>
                <w:lang w:eastAsia="en-US"/>
              </w:rPr>
              <w:t xml:space="preserve"> ресурс]. – Режим доступу</w:t>
            </w:r>
            <w:proofErr w:type="gramStart"/>
            <w:r>
              <w:rPr>
                <w:lang w:eastAsia="en-US"/>
              </w:rPr>
              <w:t xml:space="preserve"> :</w:t>
            </w:r>
            <w:proofErr w:type="gramEnd"/>
            <w:r>
              <w:rPr>
                <w:lang w:eastAsia="en-US"/>
              </w:rPr>
              <w:t xml:space="preserve"> https://www.google.com.ua/search.</w:t>
            </w:r>
          </w:p>
          <w:p w:rsidR="00DB5205" w:rsidRPr="00DB5205" w:rsidRDefault="00DB5205" w:rsidP="00DB5205">
            <w:pPr>
              <w:ind w:left="720"/>
              <w:jc w:val="both"/>
              <w:rPr>
                <w:bCs/>
                <w:szCs w:val="28"/>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E45226" w:rsidRDefault="00E45226" w:rsidP="00E45226">
      <w:pPr>
        <w:jc w:val="center"/>
        <w:rPr>
          <w:b/>
          <w:sz w:val="28"/>
          <w:szCs w:val="28"/>
          <w:lang w:val="uk-UA"/>
        </w:rPr>
      </w:pPr>
      <w:r>
        <w:rPr>
          <w:b/>
          <w:sz w:val="28"/>
          <w:szCs w:val="28"/>
          <w:lang w:val="uk-UA"/>
        </w:rPr>
        <w:t xml:space="preserve">Викладач, доцент _________________ В. І. </w:t>
      </w:r>
      <w:proofErr w:type="spellStart"/>
      <w:r>
        <w:rPr>
          <w:b/>
          <w:sz w:val="28"/>
          <w:szCs w:val="28"/>
          <w:lang w:val="uk-UA"/>
        </w:rPr>
        <w:t>Кошель</w:t>
      </w:r>
      <w:proofErr w:type="spellEnd"/>
    </w:p>
    <w:p w:rsidR="00335A19" w:rsidRPr="00784AB3" w:rsidRDefault="00335A19" w:rsidP="00395013">
      <w:pPr>
        <w:jc w:val="center"/>
        <w:rPr>
          <w:b/>
          <w:sz w:val="28"/>
          <w:szCs w:val="28"/>
          <w:lang w:val="uk-UA"/>
        </w:rPr>
      </w:pP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407E57"/>
    <w:multiLevelType w:val="hybridMultilevel"/>
    <w:tmpl w:val="3572B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DBE19BA"/>
    <w:multiLevelType w:val="hybridMultilevel"/>
    <w:tmpl w:val="74EE325A"/>
    <w:lvl w:ilvl="0" w:tplc="2B0844F2">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D470909"/>
    <w:multiLevelType w:val="hybridMultilevel"/>
    <w:tmpl w:val="802469F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0483FD5"/>
    <w:multiLevelType w:val="hybridMultilevel"/>
    <w:tmpl w:val="5B54FD6E"/>
    <w:lvl w:ilvl="0" w:tplc="FF3E889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6"/>
  </w:num>
  <w:num w:numId="7">
    <w:abstractNumId w:val="7"/>
  </w:num>
  <w:num w:numId="8">
    <w:abstractNumId w:val="4"/>
  </w:num>
  <w:num w:numId="9">
    <w:abstractNumId w:val="2"/>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72283"/>
    <w:rsid w:val="000C46E3"/>
    <w:rsid w:val="001039A3"/>
    <w:rsid w:val="00130444"/>
    <w:rsid w:val="00151BC4"/>
    <w:rsid w:val="00193CEB"/>
    <w:rsid w:val="001B1073"/>
    <w:rsid w:val="001D09EC"/>
    <w:rsid w:val="002104BC"/>
    <w:rsid w:val="00225809"/>
    <w:rsid w:val="00227BBF"/>
    <w:rsid w:val="002400B6"/>
    <w:rsid w:val="00254871"/>
    <w:rsid w:val="00282C26"/>
    <w:rsid w:val="002C2330"/>
    <w:rsid w:val="002D1C89"/>
    <w:rsid w:val="002D6CD0"/>
    <w:rsid w:val="00307807"/>
    <w:rsid w:val="00335A19"/>
    <w:rsid w:val="00373614"/>
    <w:rsid w:val="00395013"/>
    <w:rsid w:val="003B3026"/>
    <w:rsid w:val="003C6162"/>
    <w:rsid w:val="00406F8E"/>
    <w:rsid w:val="00413780"/>
    <w:rsid w:val="00431234"/>
    <w:rsid w:val="00460541"/>
    <w:rsid w:val="00472392"/>
    <w:rsid w:val="00483A45"/>
    <w:rsid w:val="004A0A3A"/>
    <w:rsid w:val="004D0416"/>
    <w:rsid w:val="004F7AFF"/>
    <w:rsid w:val="00552B3C"/>
    <w:rsid w:val="005A71BC"/>
    <w:rsid w:val="005F3779"/>
    <w:rsid w:val="005F50E8"/>
    <w:rsid w:val="00600D66"/>
    <w:rsid w:val="006546AD"/>
    <w:rsid w:val="00654CF9"/>
    <w:rsid w:val="00666C0B"/>
    <w:rsid w:val="006A01B7"/>
    <w:rsid w:val="006A14B2"/>
    <w:rsid w:val="00724D9E"/>
    <w:rsid w:val="00777567"/>
    <w:rsid w:val="00784AB3"/>
    <w:rsid w:val="00797C09"/>
    <w:rsid w:val="007E0494"/>
    <w:rsid w:val="008974CF"/>
    <w:rsid w:val="008A12B7"/>
    <w:rsid w:val="008F0069"/>
    <w:rsid w:val="009506C9"/>
    <w:rsid w:val="0095499A"/>
    <w:rsid w:val="00995291"/>
    <w:rsid w:val="009A2779"/>
    <w:rsid w:val="009D3323"/>
    <w:rsid w:val="00AA6C82"/>
    <w:rsid w:val="00AB324B"/>
    <w:rsid w:val="00AC76DC"/>
    <w:rsid w:val="00AE4FC3"/>
    <w:rsid w:val="00B10A22"/>
    <w:rsid w:val="00B406C2"/>
    <w:rsid w:val="00B4278D"/>
    <w:rsid w:val="00B45204"/>
    <w:rsid w:val="00B469CF"/>
    <w:rsid w:val="00B55ACC"/>
    <w:rsid w:val="00B93336"/>
    <w:rsid w:val="00BC32A7"/>
    <w:rsid w:val="00BD28BD"/>
    <w:rsid w:val="00C40CB7"/>
    <w:rsid w:val="00C67355"/>
    <w:rsid w:val="00C81B4F"/>
    <w:rsid w:val="00C83FE4"/>
    <w:rsid w:val="00CA1BE2"/>
    <w:rsid w:val="00CD361D"/>
    <w:rsid w:val="00CF4769"/>
    <w:rsid w:val="00D02C3A"/>
    <w:rsid w:val="00D74B80"/>
    <w:rsid w:val="00DA1F6A"/>
    <w:rsid w:val="00DA4C20"/>
    <w:rsid w:val="00DB5205"/>
    <w:rsid w:val="00DF1E9D"/>
    <w:rsid w:val="00DF20C9"/>
    <w:rsid w:val="00E11C50"/>
    <w:rsid w:val="00E45226"/>
    <w:rsid w:val="00EE0AA4"/>
    <w:rsid w:val="00EE1819"/>
    <w:rsid w:val="00EE4289"/>
    <w:rsid w:val="00F913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uiPriority w:val="99"/>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 w:type="paragraph" w:customStyle="1" w:styleId="docdata">
    <w:name w:val="docdata"/>
    <w:aliases w:val="docy,v5,7563,baiaagaaboqcaaadcxsaaauzgwaaaaaaaaaaaaaaaaaaaaaaaaaaaaaaaaaaaaaaaaaaaaaaaaaaaaaaaaaaaaaaaaaaaaaaaaaaaaaaaaaaaaaaaaaaaaaaaaaaaaaaaaaaaaaaaaaaaaaaaaaaaaaaaaaaaaaaaaaaaaaaaaaaaaaaaaaaaaaaaaaaaaaaaaaaaaaaaaaaaaaaaaaaaaaaaaaaaaaaaaaaaaaa"/>
    <w:basedOn w:val="a"/>
    <w:rsid w:val="00472392"/>
    <w:pPr>
      <w:spacing w:before="100" w:beforeAutospacing="1" w:after="100" w:afterAutospacing="1"/>
    </w:pPr>
  </w:style>
  <w:style w:type="paragraph" w:styleId="a9">
    <w:name w:val="Normal (Web)"/>
    <w:basedOn w:val="a"/>
    <w:uiPriority w:val="99"/>
    <w:unhideWhenUsed/>
    <w:rsid w:val="004723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customStyle="1" w:styleId="apple-converted-space">
    <w:name w:val="apple-converted-space"/>
    <w:basedOn w:val="a0"/>
    <w:rsid w:val="00EE0AA4"/>
  </w:style>
  <w:style w:type="character" w:styleId="a8">
    <w:name w:val="Strong"/>
    <w:basedOn w:val="a0"/>
    <w:uiPriority w:val="22"/>
    <w:qFormat/>
    <w:rsid w:val="00EE0AA4"/>
    <w:rPr>
      <w:b/>
      <w:bCs/>
    </w:rPr>
  </w:style>
</w:styles>
</file>

<file path=word/webSettings.xml><?xml version="1.0" encoding="utf-8"?>
<w:webSettings xmlns:r="http://schemas.openxmlformats.org/officeDocument/2006/relationships" xmlns:w="http://schemas.openxmlformats.org/wordprocessingml/2006/main">
  <w:divs>
    <w:div w:id="14034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CBE19-8B05-42B1-8E98-512B002F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BGD3</cp:lastModifiedBy>
  <cp:revision>2</cp:revision>
  <cp:lastPrinted>2019-09-27T06:35:00Z</cp:lastPrinted>
  <dcterms:created xsi:type="dcterms:W3CDTF">2019-10-23T06:37:00Z</dcterms:created>
  <dcterms:modified xsi:type="dcterms:W3CDTF">2019-10-23T06:37:00Z</dcterms:modified>
</cp:coreProperties>
</file>