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57" w:rsidRDefault="00FE7B57" w:rsidP="00FE7B57">
      <w:pPr>
        <w:jc w:val="center"/>
        <w:rPr>
          <w:szCs w:val="28"/>
        </w:rPr>
      </w:pPr>
      <w:bookmarkStart w:id="0" w:name="_GoBack"/>
      <w:r>
        <w:rPr>
          <w:szCs w:val="28"/>
        </w:rPr>
        <w:t>ДВНЗ «</w:t>
      </w:r>
      <w:proofErr w:type="spellStart"/>
      <w:r>
        <w:rPr>
          <w:szCs w:val="28"/>
        </w:rPr>
        <w:t>Прикарпатський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Василя </w:t>
      </w:r>
      <w:proofErr w:type="spellStart"/>
      <w:r>
        <w:rPr>
          <w:szCs w:val="28"/>
        </w:rPr>
        <w:t>Стефаника</w:t>
      </w:r>
      <w:proofErr w:type="spellEnd"/>
      <w:r>
        <w:rPr>
          <w:szCs w:val="28"/>
        </w:rPr>
        <w:t>»</w:t>
      </w: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Філософський</w:t>
      </w:r>
      <w:proofErr w:type="spellEnd"/>
      <w:r>
        <w:rPr>
          <w:szCs w:val="28"/>
        </w:rPr>
        <w:t xml:space="preserve"> факультет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proofErr w:type="spellStart"/>
      <w:proofErr w:type="gramStart"/>
      <w:r>
        <w:rPr>
          <w:szCs w:val="28"/>
        </w:rPr>
        <w:t>соц</w:t>
      </w:r>
      <w:proofErr w:type="gramEnd"/>
      <w:r>
        <w:rPr>
          <w:szCs w:val="28"/>
        </w:rPr>
        <w:t>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</w:p>
    <w:p w:rsidR="00FE7B57" w:rsidRDefault="00FE7B57" w:rsidP="00FE7B57">
      <w:pPr>
        <w:jc w:val="center"/>
        <w:rPr>
          <w:szCs w:val="28"/>
        </w:rPr>
      </w:pPr>
    </w:p>
    <w:bookmarkEnd w:id="0"/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Методичне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самостійної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</w:p>
    <w:p w:rsidR="00FE7B57" w:rsidRPr="0038026F" w:rsidRDefault="00FE7B57" w:rsidP="0038026F">
      <w:pPr>
        <w:spacing w:before="120" w:after="120"/>
        <w:jc w:val="center"/>
        <w:rPr>
          <w:b/>
          <w:szCs w:val="28"/>
        </w:rPr>
      </w:pPr>
      <w:r w:rsidRPr="0038026F">
        <w:rPr>
          <w:b/>
          <w:szCs w:val="28"/>
        </w:rPr>
        <w:t>з курсу «</w:t>
      </w:r>
      <w:r w:rsidR="00B40037">
        <w:rPr>
          <w:b/>
          <w:szCs w:val="28"/>
          <w:lang w:val="uk-UA"/>
        </w:rPr>
        <w:t>Психологія</w:t>
      </w:r>
      <w:r w:rsidRPr="0038026F">
        <w:rPr>
          <w:b/>
          <w:szCs w:val="28"/>
        </w:rPr>
        <w:t>»</w:t>
      </w:r>
    </w:p>
    <w:p w:rsidR="0038026F" w:rsidRPr="0038026F" w:rsidRDefault="00B40037" w:rsidP="0038026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для спеціальності</w:t>
      </w:r>
      <w:r w:rsidR="0038026F" w:rsidRPr="0038026F">
        <w:rPr>
          <w:szCs w:val="28"/>
          <w:lang w:val="uk-UA"/>
        </w:rPr>
        <w:t xml:space="preserve">: </w:t>
      </w:r>
    </w:p>
    <w:p w:rsidR="00B40037" w:rsidRPr="00B40037" w:rsidRDefault="00B40037" w:rsidP="00B40037">
      <w:pPr>
        <w:jc w:val="center"/>
        <w:rPr>
          <w:bCs/>
          <w:szCs w:val="28"/>
          <w:lang w:val="uk-UA" w:eastAsia="ru-RU"/>
        </w:rPr>
      </w:pPr>
      <w:r w:rsidRPr="00B40037">
        <w:rPr>
          <w:bCs/>
          <w:szCs w:val="28"/>
          <w:lang w:val="uk-UA" w:eastAsia="ru-RU"/>
        </w:rPr>
        <w:t>014 Середня освіта (Бакалавр)</w:t>
      </w:r>
    </w:p>
    <w:p w:rsidR="00B40037" w:rsidRPr="00B40037" w:rsidRDefault="00B40037" w:rsidP="00B40037">
      <w:pPr>
        <w:jc w:val="center"/>
        <w:rPr>
          <w:bCs/>
          <w:szCs w:val="28"/>
          <w:lang w:val="uk-UA" w:eastAsia="ru-RU"/>
        </w:rPr>
      </w:pPr>
      <w:r w:rsidRPr="00B40037">
        <w:rPr>
          <w:bCs/>
          <w:szCs w:val="28"/>
          <w:lang w:val="uk-UA" w:eastAsia="ru-RU"/>
        </w:rPr>
        <w:t xml:space="preserve">«Вчитель географії та біології/вчитель географії та організатор </w:t>
      </w:r>
      <w:proofErr w:type="spellStart"/>
      <w:r w:rsidRPr="00B40037">
        <w:rPr>
          <w:bCs/>
          <w:szCs w:val="28"/>
          <w:lang w:val="uk-UA" w:eastAsia="ru-RU"/>
        </w:rPr>
        <w:t>краєзнавчо</w:t>
      </w:r>
      <w:proofErr w:type="spellEnd"/>
      <w:r w:rsidRPr="00B40037">
        <w:rPr>
          <w:bCs/>
          <w:szCs w:val="28"/>
          <w:lang w:val="uk-UA" w:eastAsia="ru-RU"/>
        </w:rPr>
        <w:t>-туристичної роботи»</w:t>
      </w:r>
    </w:p>
    <w:p w:rsidR="0038026F" w:rsidRPr="0038026F" w:rsidRDefault="0038026F" w:rsidP="00FE7B57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Розробник: доц. </w:t>
      </w:r>
      <w:proofErr w:type="spellStart"/>
      <w:r>
        <w:rPr>
          <w:szCs w:val="28"/>
          <w:lang w:val="uk-UA"/>
        </w:rPr>
        <w:t>Когутяк</w:t>
      </w:r>
      <w:proofErr w:type="spellEnd"/>
      <w:r>
        <w:rPr>
          <w:szCs w:val="28"/>
          <w:lang w:val="uk-UA"/>
        </w:rPr>
        <w:t xml:space="preserve"> Н.М.</w:t>
      </w: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Pr="0038026F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Івано-Франківськ</w:t>
      </w:r>
      <w:proofErr w:type="spellEnd"/>
      <w:r>
        <w:rPr>
          <w:szCs w:val="28"/>
        </w:rPr>
        <w:t xml:space="preserve"> - 2019 </w:t>
      </w:r>
    </w:p>
    <w:p w:rsidR="00A963A3" w:rsidRDefault="0002032E">
      <w:pPr>
        <w:rPr>
          <w:lang w:val="uk-UA"/>
        </w:rPr>
      </w:pPr>
    </w:p>
    <w:p w:rsidR="001C2F2A" w:rsidRDefault="001C2F2A">
      <w:pPr>
        <w:suppressAutoHyphens w:val="0"/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8026F" w:rsidRPr="0038026F" w:rsidRDefault="0038026F" w:rsidP="0038026F">
      <w:pPr>
        <w:jc w:val="center"/>
        <w:rPr>
          <w:b/>
          <w:lang w:val="uk-UA"/>
        </w:rPr>
      </w:pPr>
      <w:r w:rsidRPr="0038026F">
        <w:rPr>
          <w:b/>
          <w:lang w:val="uk-UA"/>
        </w:rPr>
        <w:lastRenderedPageBreak/>
        <w:t>Самостійна робота</w:t>
      </w:r>
    </w:p>
    <w:p w:rsidR="0038026F" w:rsidRPr="0038026F" w:rsidRDefault="0038026F" w:rsidP="0038026F">
      <w:pPr>
        <w:jc w:val="center"/>
        <w:rPr>
          <w:b/>
          <w:lang w:val="uk-UA"/>
        </w:rPr>
      </w:pPr>
    </w:p>
    <w:p w:rsidR="0038026F" w:rsidRPr="0038026F" w:rsidRDefault="0038026F" w:rsidP="0038026F">
      <w:pPr>
        <w:ind w:firstLine="709"/>
        <w:jc w:val="both"/>
        <w:rPr>
          <w:lang w:val="uk-UA"/>
        </w:rPr>
      </w:pPr>
      <w:r w:rsidRPr="0038026F">
        <w:rPr>
          <w:lang w:val="uk-UA"/>
        </w:rPr>
        <w:t>Як обов’язковий вид роботи з вивчення предмету «Вікова психологія», що включений до навчальної підготовки студентів-психологів, самостійна робота включає: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теоретичних питань до практичних занять;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конспектування та аналіз першоджерел;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 xml:space="preserve">підготовка практичних завдань до </w:t>
      </w:r>
      <w:r>
        <w:rPr>
          <w:lang w:val="uk-UA"/>
        </w:rPr>
        <w:t>семінарських</w:t>
      </w:r>
      <w:r w:rsidRPr="0038026F">
        <w:rPr>
          <w:lang w:val="uk-UA"/>
        </w:rPr>
        <w:t xml:space="preserve"> занять;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 xml:space="preserve">підготовка звітів, за результатами виконання практичних та </w:t>
      </w:r>
      <w:proofErr w:type="spellStart"/>
      <w:r w:rsidRPr="0038026F">
        <w:rPr>
          <w:lang w:val="uk-UA"/>
        </w:rPr>
        <w:t>професійно</w:t>
      </w:r>
      <w:proofErr w:type="spellEnd"/>
      <w:r w:rsidRPr="0038026F">
        <w:rPr>
          <w:lang w:val="uk-UA"/>
        </w:rPr>
        <w:t xml:space="preserve">-орієнтованих завдань (в тому числі </w:t>
      </w:r>
      <w:r>
        <w:rPr>
          <w:lang w:val="uk-UA"/>
        </w:rPr>
        <w:t xml:space="preserve">аналізу </w:t>
      </w:r>
      <w:r w:rsidRPr="0038026F">
        <w:rPr>
          <w:lang w:val="uk-UA"/>
        </w:rPr>
        <w:t>тез і статей);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усних виступів та безпосередні виступи (в тому числі захисти та презентації тематичних повідомлень);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до підсумкових модульних робіт та екзамену.</w:t>
      </w:r>
    </w:p>
    <w:p w:rsidR="0038026F" w:rsidRPr="0038026F" w:rsidRDefault="0038026F" w:rsidP="0038026F">
      <w:pPr>
        <w:rPr>
          <w:b/>
          <w:i/>
          <w:lang w:val="uk-UA"/>
        </w:rPr>
      </w:pP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 xml:space="preserve">Підготовка теоретичних питань до </w:t>
      </w:r>
      <w:r>
        <w:rPr>
          <w:b/>
          <w:i/>
          <w:lang w:val="uk-UA"/>
        </w:rPr>
        <w:t>семінарських</w:t>
      </w:r>
      <w:r w:rsidRPr="0038026F">
        <w:rPr>
          <w:b/>
          <w:i/>
          <w:lang w:val="uk-UA"/>
        </w:rPr>
        <w:t xml:space="preserve"> занять </w:t>
      </w:r>
      <w:r w:rsidRPr="0038026F">
        <w:rPr>
          <w:lang w:val="uk-UA"/>
        </w:rPr>
        <w:t>передбачає опрацювання питань практичного заняття, які повністю або частково розглядаються на лекції або виносяться самостійне опрацювання.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підготовки: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питання для підготовки (Ви маєте розглянути усі питання, зазначені у плані практичного заняття).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Візьміть у бібліотеці університету (читальному залі або на абонементі) джерела, зазначені у списку основної літератури до заняття. При підборі літератури Ви можете користуватися бібліотечними та електронними каталогами (алфавітним, предметним або систематичним).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розділи (теми або параграфи), у яких розкрито питання практичного заняття.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Прочитайте ці розділи.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Складіть план (простий або складний) відповіді на кожне питання.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основні поняття, які ви повинні засвоїти.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Проаналізуйте, як опрацьований матеріал пов’язаний з іншими питаннями теми.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Для кращого засвоєння та запам’ятовування матеріалу складіть короткий конспект, схеми, таблиці або графіки по прочитаному матеріалу.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проблеми в опрацьованому матеріалі, які ви недостатньо зрозуміли. З цими питаннями Ви можете звернутися на консультації до викладача.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Тематичне повідомлення</w:t>
      </w:r>
      <w:r w:rsidRPr="0038026F">
        <w:rPr>
          <w:lang w:val="uk-UA"/>
        </w:rPr>
        <w:t xml:space="preserve"> не потребує друкованого оформлення, оскільки презентується виключно усно.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На основі проведеної роботи підготуйте усну доповідь (див. вимоги до усних виступів).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Конспектування та аналіз першоджерел передбачає поглиблений розгляд окремих питань теми. Для конспектування пропонуються статті з фахових журналів, розділи монографій або підручників.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lastRenderedPageBreak/>
        <w:t>Прочитайте запропоноване першоджерело.</w:t>
      </w:r>
      <w:r w:rsidR="00B63B9B">
        <w:rPr>
          <w:lang w:val="uk-UA"/>
        </w:rPr>
        <w:t xml:space="preserve"> </w:t>
      </w:r>
      <w:r w:rsidRPr="0038026F">
        <w:rPr>
          <w:lang w:val="uk-UA"/>
        </w:rPr>
        <w:t>Правильно оформіть бібліографію першоджерела (автор, назва, вихідні дані).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Складіть план (простий або складний).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Для кожного пункту плану виділіть основні положення проблеми, яка висвітлюється у першоджерелі.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proofErr w:type="spellStart"/>
      <w:r w:rsidRPr="0038026F">
        <w:rPr>
          <w:lang w:val="uk-UA"/>
        </w:rPr>
        <w:t>Представте</w:t>
      </w:r>
      <w:proofErr w:type="spellEnd"/>
      <w:r w:rsidRPr="0038026F">
        <w:rPr>
          <w:lang w:val="uk-UA"/>
        </w:rPr>
        <w:t xml:space="preserve"> прочитаний текст у вигляді тез або анотації, використовуючи, при потребі, схеми, таблиці, графіки тощо.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Для самоперевірки перекажіть статтю, використовуючи власний конспект.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 xml:space="preserve">Підготовка звітів, за результатами виконання практичних та </w:t>
      </w:r>
      <w:proofErr w:type="spellStart"/>
      <w:r w:rsidRPr="0038026F">
        <w:rPr>
          <w:b/>
          <w:i/>
          <w:lang w:val="uk-UA"/>
        </w:rPr>
        <w:t>професійно</w:t>
      </w:r>
      <w:proofErr w:type="spellEnd"/>
      <w:r w:rsidRPr="0038026F">
        <w:rPr>
          <w:b/>
          <w:i/>
          <w:lang w:val="uk-UA"/>
        </w:rPr>
        <w:t>-орієнтованих завдань</w:t>
      </w:r>
      <w:r w:rsidRPr="0038026F">
        <w:rPr>
          <w:lang w:val="uk-UA"/>
        </w:rPr>
        <w:t xml:space="preserve"> має на меті оформлення результатів самостійної роботи студентів у вигляді презентації </w:t>
      </w:r>
      <w:r w:rsidRPr="0038026F">
        <w:rPr>
          <w:lang w:val="en-US"/>
        </w:rPr>
        <w:t>Power</w:t>
      </w:r>
      <w:r w:rsidRPr="0038026F">
        <w:rPr>
          <w:lang w:val="uk-UA"/>
        </w:rPr>
        <w:t xml:space="preserve"> </w:t>
      </w:r>
      <w:r w:rsidRPr="0038026F">
        <w:rPr>
          <w:lang w:val="en-US"/>
        </w:rPr>
        <w:t>Point</w:t>
      </w:r>
      <w:r w:rsidRPr="0038026F">
        <w:rPr>
          <w:lang w:val="uk-UA"/>
        </w:rPr>
        <w:t xml:space="preserve">, їх узагальнення та систематизацію. 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Виконайте усі необхідні пункти з підготовки практичних (</w:t>
      </w:r>
      <w:proofErr w:type="spellStart"/>
      <w:r w:rsidRPr="0038026F">
        <w:rPr>
          <w:lang w:val="uk-UA"/>
        </w:rPr>
        <w:t>професійно</w:t>
      </w:r>
      <w:proofErr w:type="spellEnd"/>
      <w:r w:rsidRPr="0038026F">
        <w:rPr>
          <w:lang w:val="uk-UA"/>
        </w:rPr>
        <w:t>-орієнтованих) завдань.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За результатами проведеної роботи підготуйте звіт, орієнтуючись на вимоги прописані у плані практичного (лабораторного) заняття та загальні вимоги до письмових звітів.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Здайте звіт викладачу по завершенню лабораторного заняття (для студентів денної форми навчання).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Складіть звіти, зазначені у пункті «Вимоги до екзамену», по порядку в окрему папку та здайте їх у термін, вказаний викладачем (для студентів заочної форми навчання).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Підготовка усних виступів, в тому числі захистів та презентацій власної дослідницької роботи, а також презентацій рефератів і тематичних повідомлень передбачає вміння презентувати зроблене на загал та захистити результати своєї роботи.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Виконайте усі необхідні пункти з підготовки завдань, що потребують усної презентації.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За результатами проведеної роботи підготуйте детальний звіт.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На основі звіту розробіть текст усного виступу (див. вимоги до усних доповідей).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Підготовка до підсумкової модульної роботи (ПМР)</w:t>
      </w:r>
      <w:r w:rsidRPr="0038026F">
        <w:rPr>
          <w:lang w:val="uk-UA"/>
        </w:rPr>
        <w:t xml:space="preserve"> та екзамену має на меті узагальнення та систематизацію знань з окремого модуля або дисципліни у цілому.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Ознайомтеся з переліком питань та завдань до ПМР.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 xml:space="preserve">Підберіть підручники, </w:t>
      </w:r>
      <w:proofErr w:type="spellStart"/>
      <w:r w:rsidRPr="0038026F">
        <w:rPr>
          <w:lang w:val="uk-UA"/>
        </w:rPr>
        <w:t>інструктивно</w:t>
      </w:r>
      <w:proofErr w:type="spellEnd"/>
      <w:r w:rsidRPr="0038026F">
        <w:rPr>
          <w:lang w:val="uk-UA"/>
        </w:rPr>
        <w:t xml:space="preserve">-методичні матеріали або іншу довідкову літературу, необхідну для підготовки 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Перегляньте зміст кожного питання, користуючись власними конспектами або підручниками.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Визначте рівень знань з кожного питання.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 xml:space="preserve">Визначте питання, які потребують ретельнішої підготовки (опрацювання додаткової літератури, складання конспектів, схем, виконання окремих завдань тощо). З цією метою зверніться до алгоритму підготовки теоретичних питань до </w:t>
      </w:r>
      <w:r w:rsidRPr="0038026F">
        <w:rPr>
          <w:lang w:val="uk-UA"/>
        </w:rPr>
        <w:lastRenderedPageBreak/>
        <w:t>практичних занять.</w:t>
      </w:r>
      <w:r w:rsidR="00B63B9B">
        <w:rPr>
          <w:lang w:val="uk-UA"/>
        </w:rPr>
        <w:t xml:space="preserve"> </w:t>
      </w:r>
      <w:r w:rsidRPr="0038026F">
        <w:rPr>
          <w:lang w:val="uk-UA"/>
        </w:rPr>
        <w:t>Для самоперевірки перекажіть теоретичні питання або виконайте практичне завдання.</w:t>
      </w:r>
    </w:p>
    <w:p w:rsidR="0038026F" w:rsidRPr="00B63B9B" w:rsidRDefault="0038026F" w:rsidP="00B63B9B">
      <w:pPr>
        <w:ind w:firstLine="709"/>
        <w:jc w:val="center"/>
        <w:rPr>
          <w:b/>
          <w:i/>
          <w:lang w:val="uk-UA"/>
        </w:rPr>
      </w:pPr>
      <w:r w:rsidRPr="00B63B9B">
        <w:rPr>
          <w:b/>
          <w:i/>
          <w:lang w:val="uk-UA"/>
        </w:rPr>
        <w:t>Шановні студенти, щиро бажаємо успіху та отримати задоволення від опанування курсу «</w:t>
      </w:r>
      <w:r w:rsidR="003A1DE5">
        <w:rPr>
          <w:b/>
          <w:i/>
          <w:lang w:val="uk-UA"/>
        </w:rPr>
        <w:t>П</w:t>
      </w:r>
      <w:r w:rsidRPr="00B63B9B">
        <w:rPr>
          <w:b/>
          <w:i/>
          <w:lang w:val="uk-UA"/>
        </w:rPr>
        <w:t>сихологія»</w:t>
      </w:r>
      <w:r w:rsidR="00B63B9B" w:rsidRPr="00B63B9B">
        <w:rPr>
          <w:b/>
          <w:i/>
          <w:lang w:val="uk-UA"/>
        </w:rPr>
        <w:t>!</w:t>
      </w:r>
    </w:p>
    <w:p w:rsidR="0038026F" w:rsidRPr="0038026F" w:rsidRDefault="0038026F" w:rsidP="0038026F">
      <w:pPr>
        <w:rPr>
          <w:b/>
          <w:lang w:val="uk-UA"/>
        </w:rPr>
      </w:pPr>
    </w:p>
    <w:p w:rsidR="003A1DE5" w:rsidRPr="002908E7" w:rsidRDefault="003A1DE5" w:rsidP="003A1DE5">
      <w:pPr>
        <w:ind w:firstLine="709"/>
        <w:jc w:val="center"/>
        <w:rPr>
          <w:szCs w:val="28"/>
          <w:lang w:val="uk-UA" w:eastAsia="uk-UA"/>
        </w:rPr>
      </w:pPr>
      <w:r w:rsidRPr="002908E7">
        <w:rPr>
          <w:b/>
          <w:szCs w:val="28"/>
          <w:lang w:val="uk-UA" w:eastAsia="uk-UA"/>
        </w:rPr>
        <w:t>САМОСТІЙНА РОБОТА СТУДЕНТІВ</w:t>
      </w:r>
    </w:p>
    <w:p w:rsidR="003A1DE5" w:rsidRPr="002908E7" w:rsidRDefault="003A1DE5" w:rsidP="003A1DE5">
      <w:pPr>
        <w:numPr>
          <w:ilvl w:val="0"/>
          <w:numId w:val="11"/>
        </w:numPr>
        <w:suppressAutoHyphens w:val="0"/>
        <w:spacing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 w:rsidRPr="002908E7">
        <w:rPr>
          <w:szCs w:val="28"/>
          <w:lang w:val="uk-UA" w:eastAsia="uk-UA"/>
        </w:rPr>
        <w:t>Опрацювання теоретичних основ прослуханого лекційного матеріалу</w:t>
      </w:r>
      <w:r>
        <w:rPr>
          <w:szCs w:val="28"/>
          <w:lang w:val="uk-UA" w:eastAsia="uk-UA"/>
        </w:rPr>
        <w:t xml:space="preserve"> (впродовж семестру – 60 год.)</w:t>
      </w:r>
      <w:r w:rsidRPr="002908E7">
        <w:rPr>
          <w:szCs w:val="28"/>
          <w:lang w:val="uk-UA" w:eastAsia="uk-UA"/>
        </w:rPr>
        <w:t>.</w:t>
      </w:r>
    </w:p>
    <w:p w:rsidR="003A1DE5" w:rsidRPr="002908E7" w:rsidRDefault="003A1DE5" w:rsidP="003A1DE5">
      <w:pPr>
        <w:numPr>
          <w:ilvl w:val="0"/>
          <w:numId w:val="11"/>
        </w:numPr>
        <w:suppressAutoHyphens w:val="0"/>
        <w:spacing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 w:rsidRPr="002908E7">
        <w:rPr>
          <w:szCs w:val="28"/>
          <w:lang w:val="uk-UA" w:eastAsia="uk-UA"/>
        </w:rPr>
        <w:t>Здійснити словникову роботу (занести до термінологічного словничка зміст</w:t>
      </w:r>
    </w:p>
    <w:p w:rsidR="003A1DE5" w:rsidRPr="002908E7" w:rsidRDefault="003A1DE5" w:rsidP="003A1DE5">
      <w:pPr>
        <w:ind w:left="284"/>
        <w:contextualSpacing/>
        <w:jc w:val="both"/>
        <w:rPr>
          <w:szCs w:val="28"/>
          <w:lang w:val="uk-UA" w:eastAsia="uk-UA"/>
        </w:rPr>
      </w:pPr>
      <w:r w:rsidRPr="002908E7">
        <w:rPr>
          <w:szCs w:val="28"/>
          <w:lang w:val="uk-UA" w:eastAsia="uk-UA"/>
        </w:rPr>
        <w:t>понять, що визначають сутність кожної теми): близько 15 одиниць на тему</w:t>
      </w:r>
      <w:r>
        <w:rPr>
          <w:szCs w:val="28"/>
          <w:lang w:val="uk-UA" w:eastAsia="uk-UA"/>
        </w:rPr>
        <w:t xml:space="preserve"> (впродовж семестру – 20 год.)</w:t>
      </w:r>
      <w:r w:rsidRPr="002908E7">
        <w:rPr>
          <w:szCs w:val="28"/>
          <w:lang w:val="uk-UA" w:eastAsia="uk-UA"/>
        </w:rPr>
        <w:t>.</w:t>
      </w:r>
    </w:p>
    <w:p w:rsidR="003A1DE5" w:rsidRPr="002908E7" w:rsidRDefault="003A1DE5" w:rsidP="003A1DE5">
      <w:pPr>
        <w:numPr>
          <w:ilvl w:val="0"/>
          <w:numId w:val="11"/>
        </w:numPr>
        <w:suppressAutoHyphens w:val="0"/>
        <w:spacing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 w:rsidRPr="002908E7">
        <w:rPr>
          <w:szCs w:val="28"/>
          <w:lang w:val="uk-UA" w:eastAsia="uk-UA"/>
        </w:rPr>
        <w:t>Розробити контрольні тести до однієї теми, на вибір (15 тестових завдань)</w:t>
      </w:r>
      <w:r>
        <w:rPr>
          <w:szCs w:val="28"/>
          <w:lang w:val="uk-UA" w:eastAsia="uk-UA"/>
        </w:rPr>
        <w:t xml:space="preserve"> (впродовж семестру – 10 год.)</w:t>
      </w:r>
    </w:p>
    <w:p w:rsidR="003A1DE5" w:rsidRPr="002908E7" w:rsidRDefault="003A1DE5" w:rsidP="003A1DE5">
      <w:pPr>
        <w:numPr>
          <w:ilvl w:val="0"/>
          <w:numId w:val="11"/>
        </w:numPr>
        <w:suppressAutoHyphens w:val="0"/>
        <w:spacing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 w:rsidRPr="002908E7">
        <w:rPr>
          <w:szCs w:val="28"/>
          <w:lang w:val="uk-UA" w:eastAsia="uk-UA"/>
        </w:rPr>
        <w:t>Розробити та презентувати тему індивідуального завдання для поглибленого вивчення (тематика додається)</w:t>
      </w:r>
      <w:r>
        <w:rPr>
          <w:szCs w:val="28"/>
          <w:lang w:val="uk-UA" w:eastAsia="uk-UA"/>
        </w:rPr>
        <w:t xml:space="preserve"> (впродовж семестру – 30 год.)</w:t>
      </w:r>
      <w:r w:rsidRPr="002908E7">
        <w:rPr>
          <w:szCs w:val="28"/>
          <w:lang w:val="uk-UA" w:eastAsia="uk-UA"/>
        </w:rPr>
        <w:t>.</w:t>
      </w:r>
    </w:p>
    <w:p w:rsidR="003A1DE5" w:rsidRPr="002908E7" w:rsidRDefault="003A1DE5" w:rsidP="003A1DE5">
      <w:pPr>
        <w:numPr>
          <w:ilvl w:val="0"/>
          <w:numId w:val="11"/>
        </w:numPr>
        <w:suppressAutoHyphens w:val="0"/>
        <w:spacing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 w:rsidRPr="002908E7">
        <w:rPr>
          <w:szCs w:val="28"/>
          <w:lang w:val="uk-UA" w:eastAsia="uk-UA"/>
        </w:rPr>
        <w:t>Аналіз науково-популярних фільмів з психологічної тематики</w:t>
      </w:r>
      <w:r>
        <w:rPr>
          <w:szCs w:val="28"/>
          <w:lang w:val="uk-UA" w:eastAsia="uk-UA"/>
        </w:rPr>
        <w:t xml:space="preserve"> (впродовж семестру – 10 год.)</w:t>
      </w:r>
    </w:p>
    <w:p w:rsidR="003A1DE5" w:rsidRPr="002908E7" w:rsidRDefault="003A1DE5" w:rsidP="003A1DE5">
      <w:pPr>
        <w:numPr>
          <w:ilvl w:val="0"/>
          <w:numId w:val="11"/>
        </w:numPr>
        <w:tabs>
          <w:tab w:val="left" w:pos="426"/>
        </w:tabs>
        <w:suppressAutoHyphens w:val="0"/>
        <w:spacing w:after="160"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Законспектувати: </w:t>
      </w:r>
      <w:r w:rsidRPr="002908E7">
        <w:rPr>
          <w:szCs w:val="28"/>
          <w:lang w:val="uk-UA" w:eastAsia="uk-UA"/>
        </w:rPr>
        <w:t>Мірошниченко О.В. Кейс-метод як основний метод навчання та оновлення освіти / О.В. Мірошниченко // Практична психологія та соціальна робота. – 2009. – № 12. – С. 22-28</w:t>
      </w:r>
      <w:r>
        <w:rPr>
          <w:szCs w:val="28"/>
          <w:lang w:val="uk-UA" w:eastAsia="uk-UA"/>
        </w:rPr>
        <w:t xml:space="preserve"> (</w:t>
      </w:r>
      <w:r w:rsidR="00662FD8">
        <w:rPr>
          <w:szCs w:val="28"/>
          <w:lang w:val="uk-UA" w:eastAsia="uk-UA"/>
        </w:rPr>
        <w:t>6 тиждень навчання</w:t>
      </w:r>
      <w:r>
        <w:rPr>
          <w:szCs w:val="28"/>
          <w:lang w:val="uk-UA" w:eastAsia="uk-UA"/>
        </w:rPr>
        <w:t xml:space="preserve"> – 10 год)</w:t>
      </w:r>
      <w:r w:rsidRPr="002908E7">
        <w:rPr>
          <w:szCs w:val="28"/>
          <w:lang w:val="uk-UA" w:eastAsia="uk-UA"/>
        </w:rPr>
        <w:t>.</w:t>
      </w:r>
    </w:p>
    <w:p w:rsidR="003A1DE5" w:rsidRDefault="003A1DE5" w:rsidP="003A1DE5">
      <w:pPr>
        <w:numPr>
          <w:ilvl w:val="0"/>
          <w:numId w:val="11"/>
        </w:numPr>
        <w:tabs>
          <w:tab w:val="left" w:pos="426"/>
        </w:tabs>
        <w:suppressAutoHyphens w:val="0"/>
        <w:spacing w:after="160"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Законспектувати: </w:t>
      </w:r>
      <w:proofErr w:type="spellStart"/>
      <w:r w:rsidRPr="002908E7">
        <w:rPr>
          <w:szCs w:val="28"/>
          <w:lang w:val="uk-UA" w:eastAsia="uk-UA"/>
        </w:rPr>
        <w:t>Рєпкін</w:t>
      </w:r>
      <w:proofErr w:type="spellEnd"/>
      <w:r w:rsidRPr="002908E7">
        <w:rPr>
          <w:szCs w:val="28"/>
          <w:lang w:val="uk-UA" w:eastAsia="uk-UA"/>
        </w:rPr>
        <w:t xml:space="preserve"> В.В., </w:t>
      </w:r>
      <w:proofErr w:type="spellStart"/>
      <w:r w:rsidRPr="002908E7">
        <w:rPr>
          <w:szCs w:val="28"/>
          <w:lang w:val="uk-UA" w:eastAsia="uk-UA"/>
        </w:rPr>
        <w:t>Репкіна</w:t>
      </w:r>
      <w:proofErr w:type="spellEnd"/>
      <w:r w:rsidRPr="002908E7">
        <w:rPr>
          <w:szCs w:val="28"/>
          <w:lang w:val="uk-UA" w:eastAsia="uk-UA"/>
        </w:rPr>
        <w:t xml:space="preserve"> Н.В. Формування психологічних механізмів навчальної діяльності за допомогою розвивального навчання // Практична психологія та соціальна робота, 2009. – № 1 (118). – С. 1-6.</w:t>
      </w:r>
      <w:r>
        <w:rPr>
          <w:szCs w:val="28"/>
          <w:lang w:val="uk-UA" w:eastAsia="uk-UA"/>
        </w:rPr>
        <w:t xml:space="preserve"> (</w:t>
      </w:r>
      <w:r w:rsidR="00662FD8">
        <w:rPr>
          <w:szCs w:val="28"/>
          <w:lang w:val="uk-UA" w:eastAsia="uk-UA"/>
        </w:rPr>
        <w:t>8 тиждень навчання</w:t>
      </w:r>
      <w:r>
        <w:rPr>
          <w:szCs w:val="28"/>
          <w:lang w:val="uk-UA" w:eastAsia="uk-UA"/>
        </w:rPr>
        <w:t xml:space="preserve"> – 10 год.)</w:t>
      </w:r>
    </w:p>
    <w:p w:rsidR="003A1DE5" w:rsidRPr="003A1DE5" w:rsidRDefault="003A1DE5" w:rsidP="003A1DE5">
      <w:pPr>
        <w:numPr>
          <w:ilvl w:val="0"/>
          <w:numId w:val="11"/>
        </w:numPr>
        <w:tabs>
          <w:tab w:val="left" w:pos="426"/>
        </w:tabs>
        <w:suppressAutoHyphens w:val="0"/>
        <w:spacing w:after="160" w:line="259" w:lineRule="auto"/>
        <w:ind w:left="284" w:hanging="284"/>
        <w:contextualSpacing/>
        <w:jc w:val="both"/>
        <w:rPr>
          <w:szCs w:val="28"/>
          <w:lang w:val="uk-UA" w:eastAsia="uk-UA"/>
        </w:rPr>
      </w:pPr>
      <w:r w:rsidRPr="003A1DE5">
        <w:rPr>
          <w:szCs w:val="28"/>
          <w:lang w:val="uk-UA" w:eastAsia="uk-UA"/>
        </w:rPr>
        <w:t>Керуючись знаннями з одного із пройденого курсу (на вибір) :</w:t>
      </w:r>
    </w:p>
    <w:p w:rsidR="003A1DE5" w:rsidRPr="003A1DE5" w:rsidRDefault="003A1DE5" w:rsidP="003A1DE5">
      <w:pPr>
        <w:pStyle w:val="ab"/>
        <w:numPr>
          <w:ilvl w:val="0"/>
          <w:numId w:val="12"/>
        </w:numPr>
        <w:jc w:val="both"/>
        <w:rPr>
          <w:rFonts w:eastAsia="Times New Roman"/>
          <w:szCs w:val="28"/>
          <w:lang w:val="ru-RU" w:eastAsia="uk-UA"/>
        </w:rPr>
      </w:pPr>
      <w:r w:rsidRPr="003A1DE5"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«Критичне мислення для освітян» на</w:t>
      </w:r>
      <w:r w:rsidRPr="003A1DE5">
        <w:rPr>
          <w:rFonts w:eastAsia="Times New Roman"/>
          <w:szCs w:val="28"/>
          <w:lang w:val="uk-UA" w:eastAsia="uk-UA"/>
        </w:rPr>
        <w:t xml:space="preserve"> </w:t>
      </w:r>
      <w:hyperlink r:id="rId7" w:history="1"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uk-UA" w:bidi="ar-SA"/>
          </w:rPr>
          <w:t>https://courses.prometheus.org.ua/courses/course-v1:CZ+CTFT101+2017_T3/about</w:t>
        </w:r>
      </w:hyperlink>
      <w:r w:rsidRPr="003A1DE5">
        <w:rPr>
          <w:rFonts w:eastAsia="Times New Roman"/>
          <w:szCs w:val="28"/>
          <w:lang w:val="uk-UA" w:eastAsia="uk-UA"/>
        </w:rPr>
        <w:t xml:space="preserve"> </w:t>
      </w:r>
    </w:p>
    <w:p w:rsidR="003A1DE5" w:rsidRPr="003A1DE5" w:rsidRDefault="003A1DE5" w:rsidP="003A1DE5">
      <w:pPr>
        <w:pStyle w:val="ab"/>
        <w:numPr>
          <w:ilvl w:val="0"/>
          <w:numId w:val="12"/>
        </w:numPr>
        <w:jc w:val="both"/>
        <w:rPr>
          <w:rStyle w:val="a7"/>
          <w:rFonts w:eastAsia="Times New Roman"/>
          <w:color w:val="auto"/>
          <w:szCs w:val="28"/>
          <w:u w:val="none"/>
          <w:lang w:val="ru-RU" w:eastAsia="uk-UA"/>
        </w:rPr>
      </w:pPr>
      <w:r w:rsidRPr="003A1DE5"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Освітні інструменти критичного мислення</w:t>
      </w:r>
      <w:r w:rsidRPr="003A1DE5">
        <w:rPr>
          <w:rFonts w:eastAsia="Times New Roman"/>
          <w:szCs w:val="28"/>
          <w:lang w:val="ru-RU" w:eastAsia="uk-UA"/>
        </w:rPr>
        <w:t xml:space="preserve"> </w:t>
      </w:r>
      <w:hyperlink r:id="rId8" w:history="1"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https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courses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prometheus</w:t>
        </w:r>
        <w:proofErr w:type="spellEnd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org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ua</w:t>
        </w:r>
        <w:proofErr w:type="spellEnd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courses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course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-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v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1: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Prometheus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+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CTFT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102+2018_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T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3/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about</w:t>
        </w:r>
      </w:hyperlink>
    </w:p>
    <w:p w:rsidR="003A1DE5" w:rsidRPr="003A1DE5" w:rsidRDefault="003A1DE5" w:rsidP="003A1DE5">
      <w:pPr>
        <w:pStyle w:val="ab"/>
        <w:numPr>
          <w:ilvl w:val="0"/>
          <w:numId w:val="12"/>
        </w:numPr>
        <w:jc w:val="both"/>
        <w:rPr>
          <w:rFonts w:eastAsia="Times New Roman"/>
          <w:szCs w:val="28"/>
          <w:lang w:val="ru-RU" w:eastAsia="uk-UA"/>
        </w:rPr>
      </w:pP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Навчаймось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вчитись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Потужні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розумові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інструменти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опанування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складних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предметів</w:t>
      </w:r>
      <w:proofErr w:type="spellEnd"/>
      <w:r w:rsidRPr="003A1D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hyperlink r:id="rId9" w:history="1"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https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courses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prometheus</w:t>
        </w:r>
        <w:proofErr w:type="spellEnd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org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ua</w:t>
        </w:r>
        <w:proofErr w:type="spellEnd"/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courses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course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-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v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1: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Prometheus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+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LHTL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101+2018_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T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3/</w:t>
        </w:r>
        <w:r w:rsidRPr="003A1DE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about</w:t>
        </w:r>
      </w:hyperlink>
    </w:p>
    <w:p w:rsidR="003A1DE5" w:rsidRPr="002908E7" w:rsidRDefault="003A1DE5" w:rsidP="003A1DE5">
      <w:pPr>
        <w:tabs>
          <w:tab w:val="left" w:pos="426"/>
        </w:tabs>
        <w:suppressAutoHyphens w:val="0"/>
        <w:spacing w:after="160" w:line="259" w:lineRule="auto"/>
        <w:contextualSpacing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розробити та презентувати виховний захід для школярів середньої школи</w:t>
      </w:r>
      <w:r w:rsidR="00662FD8">
        <w:rPr>
          <w:szCs w:val="28"/>
          <w:lang w:val="uk-UA" w:eastAsia="uk-UA"/>
        </w:rPr>
        <w:t xml:space="preserve"> (11-12 тиждень навчання – 30 год)</w:t>
      </w:r>
      <w:r>
        <w:rPr>
          <w:szCs w:val="28"/>
          <w:lang w:val="uk-UA" w:eastAsia="uk-UA"/>
        </w:rPr>
        <w:t>.</w:t>
      </w:r>
    </w:p>
    <w:p w:rsidR="003A1DE5" w:rsidRPr="001B1220" w:rsidRDefault="003A1DE5" w:rsidP="003A1DE5">
      <w:pPr>
        <w:ind w:left="7513" w:hanging="6946"/>
        <w:jc w:val="center"/>
        <w:rPr>
          <w:b/>
          <w:szCs w:val="28"/>
          <w:lang w:val="uk-UA" w:eastAsia="ru-RU"/>
        </w:rPr>
      </w:pPr>
    </w:p>
    <w:p w:rsidR="003A1DE5" w:rsidRDefault="003A1DE5" w:rsidP="003A1DE5">
      <w:pPr>
        <w:jc w:val="center"/>
        <w:rPr>
          <w:b/>
          <w:szCs w:val="28"/>
        </w:rPr>
      </w:pPr>
      <w:r>
        <w:rPr>
          <w:b/>
          <w:szCs w:val="28"/>
        </w:rPr>
        <w:t xml:space="preserve">Тематика </w:t>
      </w:r>
      <w:proofErr w:type="spellStart"/>
      <w:r>
        <w:rPr>
          <w:b/>
          <w:szCs w:val="28"/>
        </w:rPr>
        <w:t>індивідуальної</w:t>
      </w:r>
      <w:proofErr w:type="spellEnd"/>
      <w:r>
        <w:rPr>
          <w:b/>
          <w:szCs w:val="28"/>
        </w:rPr>
        <w:t xml:space="preserve"> </w:t>
      </w:r>
      <w:proofErr w:type="spellStart"/>
      <w:r w:rsidRPr="00A65E0E">
        <w:rPr>
          <w:b/>
          <w:szCs w:val="28"/>
        </w:rPr>
        <w:t>роботи</w:t>
      </w:r>
      <w:proofErr w:type="spellEnd"/>
      <w:r w:rsidRPr="00A65E0E">
        <w:rPr>
          <w:b/>
          <w:szCs w:val="28"/>
        </w:rPr>
        <w:t xml:space="preserve"> </w:t>
      </w:r>
      <w:proofErr w:type="spellStart"/>
      <w:r w:rsidRPr="00A65E0E">
        <w:rPr>
          <w:b/>
          <w:szCs w:val="28"/>
        </w:rPr>
        <w:t>студенті</w:t>
      </w:r>
      <w:proofErr w:type="gramStart"/>
      <w:r w:rsidRPr="00A65E0E">
        <w:rPr>
          <w:b/>
          <w:szCs w:val="28"/>
        </w:rPr>
        <w:t>в</w:t>
      </w:r>
      <w:proofErr w:type="spellEnd"/>
      <w:proofErr w:type="gramEnd"/>
      <w:r w:rsidRPr="00A65E0E">
        <w:rPr>
          <w:b/>
          <w:szCs w:val="28"/>
        </w:rPr>
        <w:t xml:space="preserve"> 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Научіння</w:t>
      </w:r>
      <w:proofErr w:type="spellEnd"/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 як основна форма набуття індивідуального досвіду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Стилі сімейного виховання та їх вплив на розвиток пізнавального інтересу школяра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Психологічні прийоми та методи активізації уваги учнів на </w:t>
      </w: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прийоми та методи полегшення запам’ятовування учнів на </w:t>
      </w: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Психологічні механізми активізації мислення учня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Психолого-етичні аспекти успішного уроку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Критерії та </w:t>
      </w: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психодіагностичні</w:t>
      </w:r>
      <w:proofErr w:type="spellEnd"/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 засоби для психологічного дослідження учня 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Критерії та </w:t>
      </w: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психодіагностичні</w:t>
      </w:r>
      <w:proofErr w:type="spellEnd"/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 засоби для психологічного дослідження учнівського колективу 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Психологічна характеристика інтерактивних методів навчання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Засоби педагогічного впливу для активізації мотивації до навчання учня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взаємодії «вчитель-учень»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взаємодії «вчитель-батьки учнів»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Масові явища та психологія великих соціальних груп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Психологія натовпу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Психологічні механізми успішного міжособистісного спілкування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Психологія релігійних груп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Психологія педагогічної оцінки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засади та приклади проблемно-орієнтованого навчання на </w:t>
      </w: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Вплив емоцій та вольових зусиль на ефективність навчання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Міжособистісна взаємодія та її особливості у педагогічному колективі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педагогічного спілкування у навчально-виховному процесі школи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Вплив науково-технологічного прогресу на особливості розвитку особистості школяра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Розвиток самосвідомості особистості впродовж шкільного навчання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Вікові та індивідуальні особливості формування рівня домагань школяра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Система безперервної освіти як умова </w:t>
      </w:r>
      <w:proofErr w:type="spellStart"/>
      <w:r w:rsidRPr="00A65E0E">
        <w:rPr>
          <w:rFonts w:ascii="Times New Roman" w:hAnsi="Times New Roman" w:cs="Times New Roman"/>
          <w:sz w:val="28"/>
          <w:szCs w:val="28"/>
          <w:lang w:val="uk-UA"/>
        </w:rPr>
        <w:t>всестороннього</w:t>
      </w:r>
      <w:proofErr w:type="spellEnd"/>
      <w:r w:rsidRPr="00A65E0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особистості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Психогігієна навчання підлітків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Роль учителя та батьків у формуванні мотивації учіння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Гендерні особливості учіння та міжособистісної взаємодії підлітків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Інтелектуальна пасивність учнів: причини, способи виявлення і подолання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Причини виникнення конфліктів у системі «підліток-дорослі», «батьки-підлітки» та умови їх подолання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комп’ютеризації навчання.</w:t>
      </w:r>
    </w:p>
    <w:p w:rsidR="003A1DE5" w:rsidRPr="00A65E0E" w:rsidRDefault="003A1DE5" w:rsidP="003A1DE5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5E0E">
        <w:rPr>
          <w:rFonts w:ascii="Times New Roman" w:hAnsi="Times New Roman" w:cs="Times New Roman"/>
          <w:sz w:val="28"/>
          <w:szCs w:val="28"/>
          <w:lang w:val="uk-UA"/>
        </w:rPr>
        <w:t>Вплив стилю педагогічного спілкування вчителя на ефективність учбової діяльності учнів.</w:t>
      </w:r>
    </w:p>
    <w:p w:rsidR="00FE7B57" w:rsidRDefault="00FE7B57">
      <w:pPr>
        <w:rPr>
          <w:lang w:val="uk-UA"/>
        </w:rPr>
      </w:pPr>
    </w:p>
    <w:p w:rsidR="00FE7B57" w:rsidRPr="00FE7B57" w:rsidRDefault="00FE7B57">
      <w:pPr>
        <w:rPr>
          <w:lang w:val="uk-UA"/>
        </w:rPr>
      </w:pPr>
    </w:p>
    <w:sectPr w:rsidR="00FE7B57" w:rsidRPr="00FE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6DA"/>
    <w:multiLevelType w:val="hybridMultilevel"/>
    <w:tmpl w:val="9EF23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25A9"/>
    <w:multiLevelType w:val="hybridMultilevel"/>
    <w:tmpl w:val="E304A7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34687E"/>
    <w:multiLevelType w:val="hybridMultilevel"/>
    <w:tmpl w:val="FB8A79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8F3C88"/>
    <w:multiLevelType w:val="hybridMultilevel"/>
    <w:tmpl w:val="9F9CC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C0312"/>
    <w:multiLevelType w:val="hybridMultilevel"/>
    <w:tmpl w:val="F5B830D4"/>
    <w:lvl w:ilvl="0" w:tplc="0E16D1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62A72"/>
    <w:multiLevelType w:val="hybridMultilevel"/>
    <w:tmpl w:val="39C6D0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B0090"/>
    <w:multiLevelType w:val="hybridMultilevel"/>
    <w:tmpl w:val="844025D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4271A0"/>
    <w:multiLevelType w:val="hybridMultilevel"/>
    <w:tmpl w:val="9D822D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FC4031F"/>
    <w:multiLevelType w:val="hybridMultilevel"/>
    <w:tmpl w:val="BA388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14A77"/>
    <w:multiLevelType w:val="hybridMultilevel"/>
    <w:tmpl w:val="F7A4E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F3CFD"/>
    <w:multiLevelType w:val="hybridMultilevel"/>
    <w:tmpl w:val="6EECE8D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3747A3"/>
    <w:multiLevelType w:val="hybridMultilevel"/>
    <w:tmpl w:val="6D3AEAFA"/>
    <w:lvl w:ilvl="0" w:tplc="0E16D1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A"/>
    <w:rsid w:val="0002032E"/>
    <w:rsid w:val="000B5CB5"/>
    <w:rsid w:val="0017075B"/>
    <w:rsid w:val="001C2F2A"/>
    <w:rsid w:val="0038026F"/>
    <w:rsid w:val="003A1DE5"/>
    <w:rsid w:val="00662FD8"/>
    <w:rsid w:val="00B40037"/>
    <w:rsid w:val="00B63B9B"/>
    <w:rsid w:val="00BC26D6"/>
    <w:rsid w:val="00C750FA"/>
    <w:rsid w:val="00D8670E"/>
    <w:rsid w:val="00E2305D"/>
    <w:rsid w:val="00F76540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  <w:style w:type="paragraph" w:customStyle="1" w:styleId="1">
    <w:name w:val="Абзац списку1"/>
    <w:basedOn w:val="a"/>
    <w:rsid w:val="00B63B9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9">
    <w:name w:val="No Spacing"/>
    <w:link w:val="aa"/>
    <w:uiPriority w:val="1"/>
    <w:qFormat/>
    <w:rsid w:val="00B40037"/>
    <w:pPr>
      <w:spacing w:after="0" w:line="240" w:lineRule="auto"/>
    </w:pPr>
    <w:rPr>
      <w:rFonts w:eastAsiaTheme="minorEastAsia"/>
      <w:lang w:eastAsia="uk-UA"/>
    </w:rPr>
  </w:style>
  <w:style w:type="character" w:customStyle="1" w:styleId="aa">
    <w:name w:val="Без интервала Знак"/>
    <w:basedOn w:val="a0"/>
    <w:link w:val="a9"/>
    <w:uiPriority w:val="1"/>
    <w:rsid w:val="00B40037"/>
    <w:rPr>
      <w:rFonts w:eastAsiaTheme="minorEastAsia"/>
      <w:lang w:eastAsia="uk-UA"/>
    </w:rPr>
  </w:style>
  <w:style w:type="paragraph" w:styleId="ab">
    <w:name w:val="List Paragraph"/>
    <w:basedOn w:val="a"/>
    <w:uiPriority w:val="34"/>
    <w:qFormat/>
    <w:rsid w:val="003A1DE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  <w:style w:type="paragraph" w:customStyle="1" w:styleId="1">
    <w:name w:val="Абзац списку1"/>
    <w:basedOn w:val="a"/>
    <w:rsid w:val="00B63B9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9">
    <w:name w:val="No Spacing"/>
    <w:link w:val="aa"/>
    <w:uiPriority w:val="1"/>
    <w:qFormat/>
    <w:rsid w:val="00B40037"/>
    <w:pPr>
      <w:spacing w:after="0" w:line="240" w:lineRule="auto"/>
    </w:pPr>
    <w:rPr>
      <w:rFonts w:eastAsiaTheme="minorEastAsia"/>
      <w:lang w:eastAsia="uk-UA"/>
    </w:rPr>
  </w:style>
  <w:style w:type="character" w:customStyle="1" w:styleId="aa">
    <w:name w:val="Без интервала Знак"/>
    <w:basedOn w:val="a0"/>
    <w:link w:val="a9"/>
    <w:uiPriority w:val="1"/>
    <w:rsid w:val="00B40037"/>
    <w:rPr>
      <w:rFonts w:eastAsiaTheme="minorEastAsia"/>
      <w:lang w:eastAsia="uk-UA"/>
    </w:rPr>
  </w:style>
  <w:style w:type="paragraph" w:styleId="ab">
    <w:name w:val="List Paragraph"/>
    <w:basedOn w:val="a"/>
    <w:uiPriority w:val="34"/>
    <w:qFormat/>
    <w:rsid w:val="003A1DE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prometheus.org.ua/courses/course-v1:Prometheus+CTFT102+2018_T3/about" TargetMode="External"/><Relationship Id="rId3" Type="http://schemas.openxmlformats.org/officeDocument/2006/relationships/styles" Target="styles.xml"/><Relationship Id="rId7" Type="http://schemas.openxmlformats.org/officeDocument/2006/relationships/hyperlink" Target="https://courses.prometheus.org.ua/courses/course-v1:CZ+CTFT101+2017_T3/abo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ourses.prometheus.org.ua/courses/course-v1:Prometheus+LHTL101+2018_T3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5849</Words>
  <Characters>3335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2019-06-18T06:01:00Z</dcterms:created>
  <dcterms:modified xsi:type="dcterms:W3CDTF">2019-06-18T06:01:00Z</dcterms:modified>
</cp:coreProperties>
</file>