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57" w:rsidRDefault="00FE7B57" w:rsidP="00FE7B57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ДВНЗ «</w:t>
      </w:r>
      <w:proofErr w:type="spellStart"/>
      <w:r>
        <w:rPr>
          <w:szCs w:val="28"/>
        </w:rPr>
        <w:t>Прикарпатський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університет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імені</w:t>
      </w:r>
      <w:proofErr w:type="spellEnd"/>
      <w:r>
        <w:rPr>
          <w:szCs w:val="28"/>
        </w:rPr>
        <w:t xml:space="preserve"> Василя </w:t>
      </w:r>
      <w:proofErr w:type="spellStart"/>
      <w:r>
        <w:rPr>
          <w:szCs w:val="28"/>
        </w:rPr>
        <w:t>Стефаника</w:t>
      </w:r>
      <w:proofErr w:type="spellEnd"/>
      <w:r>
        <w:rPr>
          <w:szCs w:val="28"/>
        </w:rPr>
        <w:t>»</w:t>
      </w:r>
    </w:p>
    <w:p w:rsidR="00FE7B57" w:rsidRDefault="00FE7B57" w:rsidP="00FE7B57">
      <w:pPr>
        <w:jc w:val="center"/>
        <w:rPr>
          <w:szCs w:val="28"/>
        </w:rPr>
      </w:pPr>
      <w:proofErr w:type="spellStart"/>
      <w:r>
        <w:rPr>
          <w:szCs w:val="28"/>
        </w:rPr>
        <w:t>Філософський</w:t>
      </w:r>
      <w:proofErr w:type="spellEnd"/>
      <w:r>
        <w:rPr>
          <w:szCs w:val="28"/>
        </w:rPr>
        <w:t xml:space="preserve"> факультет</w:t>
      </w: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proofErr w:type="spellStart"/>
      <w:r>
        <w:rPr>
          <w:szCs w:val="28"/>
        </w:rPr>
        <w:t>соціальної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психології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психології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P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  <w:proofErr w:type="spellStart"/>
      <w:r>
        <w:rPr>
          <w:szCs w:val="28"/>
        </w:rPr>
        <w:t>Методичне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самостійної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</w:p>
    <w:p w:rsidR="00FE7B57" w:rsidRPr="0038026F" w:rsidRDefault="00FE7B57" w:rsidP="0038026F">
      <w:pPr>
        <w:spacing w:before="120" w:after="120"/>
        <w:jc w:val="center"/>
        <w:rPr>
          <w:b/>
          <w:szCs w:val="28"/>
        </w:rPr>
      </w:pPr>
      <w:r w:rsidRPr="0038026F">
        <w:rPr>
          <w:b/>
          <w:szCs w:val="28"/>
        </w:rPr>
        <w:t>з курсу «</w:t>
      </w:r>
      <w:r w:rsidR="0038026F" w:rsidRPr="0038026F">
        <w:rPr>
          <w:b/>
          <w:szCs w:val="28"/>
          <w:lang w:val="uk-UA"/>
        </w:rPr>
        <w:t>Вікова психологія</w:t>
      </w:r>
      <w:r w:rsidRPr="0038026F">
        <w:rPr>
          <w:b/>
          <w:szCs w:val="28"/>
        </w:rPr>
        <w:t>»</w:t>
      </w:r>
    </w:p>
    <w:p w:rsidR="0038026F" w:rsidRPr="0038026F" w:rsidRDefault="0038026F" w:rsidP="0038026F">
      <w:pPr>
        <w:jc w:val="center"/>
        <w:rPr>
          <w:szCs w:val="28"/>
          <w:lang w:val="uk-UA"/>
        </w:rPr>
      </w:pPr>
      <w:r w:rsidRPr="0038026F">
        <w:rPr>
          <w:szCs w:val="28"/>
          <w:lang w:val="uk-UA"/>
        </w:rPr>
        <w:t xml:space="preserve">для спеціальностей: </w:t>
      </w:r>
    </w:p>
    <w:p w:rsidR="0038026F" w:rsidRPr="0038026F" w:rsidRDefault="0038026F" w:rsidP="0038026F">
      <w:pPr>
        <w:jc w:val="center"/>
        <w:rPr>
          <w:szCs w:val="28"/>
          <w:lang w:val="uk-UA"/>
        </w:rPr>
      </w:pPr>
      <w:r w:rsidRPr="0038026F">
        <w:rPr>
          <w:szCs w:val="28"/>
          <w:lang w:val="uk-UA"/>
        </w:rPr>
        <w:t>053 «</w:t>
      </w:r>
      <w:proofErr w:type="spellStart"/>
      <w:r w:rsidRPr="0038026F">
        <w:rPr>
          <w:szCs w:val="28"/>
        </w:rPr>
        <w:t>Психологія</w:t>
      </w:r>
      <w:proofErr w:type="spellEnd"/>
      <w:r w:rsidRPr="0038026F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(І курс)</w:t>
      </w:r>
      <w:r w:rsidRPr="0038026F">
        <w:rPr>
          <w:szCs w:val="28"/>
          <w:lang w:val="uk-UA"/>
        </w:rPr>
        <w:t>,</w:t>
      </w:r>
    </w:p>
    <w:p w:rsidR="0038026F" w:rsidRPr="0038026F" w:rsidRDefault="0038026F" w:rsidP="0038026F">
      <w:pPr>
        <w:jc w:val="center"/>
        <w:rPr>
          <w:szCs w:val="28"/>
        </w:rPr>
      </w:pPr>
      <w:r w:rsidRPr="0038026F">
        <w:rPr>
          <w:szCs w:val="28"/>
          <w:lang w:val="uk-UA"/>
        </w:rPr>
        <w:t>054 «Соціологія»</w:t>
      </w:r>
      <w:r>
        <w:rPr>
          <w:szCs w:val="28"/>
          <w:lang w:val="uk-UA"/>
        </w:rPr>
        <w:t xml:space="preserve"> (І курс)</w:t>
      </w:r>
    </w:p>
    <w:p w:rsidR="0038026F" w:rsidRPr="0038026F" w:rsidRDefault="0038026F" w:rsidP="00FE7B57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Розробник: доц. </w:t>
      </w:r>
      <w:proofErr w:type="spellStart"/>
      <w:r>
        <w:rPr>
          <w:szCs w:val="28"/>
          <w:lang w:val="uk-UA"/>
        </w:rPr>
        <w:t>Когутяк</w:t>
      </w:r>
      <w:proofErr w:type="spellEnd"/>
      <w:r>
        <w:rPr>
          <w:szCs w:val="28"/>
          <w:lang w:val="uk-UA"/>
        </w:rPr>
        <w:t xml:space="preserve"> Н.М.</w:t>
      </w: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Pr="00FE7B57" w:rsidRDefault="00FE7B57" w:rsidP="00FE7B57">
      <w:pPr>
        <w:jc w:val="center"/>
        <w:rPr>
          <w:szCs w:val="28"/>
          <w:lang w:val="uk-UA"/>
        </w:rPr>
      </w:pPr>
    </w:p>
    <w:p w:rsidR="00FE7B57" w:rsidRPr="0038026F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  <w:proofErr w:type="spellStart"/>
      <w:r>
        <w:rPr>
          <w:szCs w:val="28"/>
        </w:rPr>
        <w:t>Івано-Франківськ</w:t>
      </w:r>
      <w:proofErr w:type="spellEnd"/>
      <w:r>
        <w:rPr>
          <w:szCs w:val="28"/>
        </w:rPr>
        <w:t xml:space="preserve"> - 2019 </w:t>
      </w:r>
    </w:p>
    <w:p w:rsidR="00A963A3" w:rsidRDefault="00A92DA3">
      <w:pPr>
        <w:rPr>
          <w:lang w:val="uk-UA"/>
        </w:rPr>
      </w:pPr>
    </w:p>
    <w:p w:rsidR="0038026F" w:rsidRPr="0038026F" w:rsidRDefault="0038026F" w:rsidP="0038026F">
      <w:pPr>
        <w:jc w:val="center"/>
        <w:rPr>
          <w:b/>
          <w:lang w:val="uk-UA"/>
        </w:rPr>
      </w:pPr>
      <w:r w:rsidRPr="0038026F">
        <w:rPr>
          <w:b/>
          <w:lang w:val="uk-UA"/>
        </w:rPr>
        <w:lastRenderedPageBreak/>
        <w:t>Самостійна робота</w:t>
      </w:r>
    </w:p>
    <w:p w:rsidR="0038026F" w:rsidRPr="0038026F" w:rsidRDefault="0038026F" w:rsidP="0038026F">
      <w:pPr>
        <w:jc w:val="center"/>
        <w:rPr>
          <w:b/>
          <w:lang w:val="uk-UA"/>
        </w:rPr>
      </w:pPr>
    </w:p>
    <w:p w:rsidR="0038026F" w:rsidRPr="0038026F" w:rsidRDefault="0038026F" w:rsidP="0038026F">
      <w:pPr>
        <w:ind w:firstLine="709"/>
        <w:jc w:val="both"/>
        <w:rPr>
          <w:lang w:val="uk-UA"/>
        </w:rPr>
      </w:pPr>
      <w:r w:rsidRPr="0038026F">
        <w:rPr>
          <w:lang w:val="uk-UA"/>
        </w:rPr>
        <w:t>Як обов’язковий вид роботи з вивчення предмету «Вікова психологія», що включений до навчальної підготовки студентів-психологів, самостійна робота включає: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підготовка теоретичних питань до практичних занять;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конспектування та аналіз першоджерел;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 xml:space="preserve">підготовка практичних завдань до </w:t>
      </w:r>
      <w:r>
        <w:rPr>
          <w:lang w:val="uk-UA"/>
        </w:rPr>
        <w:t>семінарських</w:t>
      </w:r>
      <w:r w:rsidRPr="0038026F">
        <w:rPr>
          <w:lang w:val="uk-UA"/>
        </w:rPr>
        <w:t xml:space="preserve"> занять;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 xml:space="preserve">підготовка звітів, за результатами виконання практичних та професійно-орієнтованих завдань (в тому числі </w:t>
      </w:r>
      <w:r>
        <w:rPr>
          <w:lang w:val="uk-UA"/>
        </w:rPr>
        <w:t xml:space="preserve">аналізу </w:t>
      </w:r>
      <w:r w:rsidRPr="0038026F">
        <w:rPr>
          <w:lang w:val="uk-UA"/>
        </w:rPr>
        <w:t>тез і статей);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підготовка усних виступів та безпосередні виступи (в тому числі захисти та презентації тематичних повідомлень);</w:t>
      </w:r>
    </w:p>
    <w:p w:rsidR="0038026F" w:rsidRPr="0038026F" w:rsidRDefault="0038026F" w:rsidP="0038026F">
      <w:pPr>
        <w:numPr>
          <w:ilvl w:val="0"/>
          <w:numId w:val="1"/>
        </w:numPr>
        <w:rPr>
          <w:lang w:val="uk-UA"/>
        </w:rPr>
      </w:pPr>
      <w:r w:rsidRPr="0038026F">
        <w:rPr>
          <w:lang w:val="uk-UA"/>
        </w:rPr>
        <w:t>підготовка до підсумкових модульних робіт та екзамену.</w:t>
      </w:r>
    </w:p>
    <w:p w:rsidR="0038026F" w:rsidRPr="0038026F" w:rsidRDefault="0038026F" w:rsidP="0038026F">
      <w:pPr>
        <w:rPr>
          <w:b/>
          <w:i/>
          <w:lang w:val="uk-UA"/>
        </w:rPr>
      </w:pP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 xml:space="preserve">Підготовка теоретичних питань до </w:t>
      </w:r>
      <w:r>
        <w:rPr>
          <w:b/>
          <w:i/>
          <w:lang w:val="uk-UA"/>
        </w:rPr>
        <w:t>семінарських</w:t>
      </w:r>
      <w:r w:rsidRPr="0038026F">
        <w:rPr>
          <w:b/>
          <w:i/>
          <w:lang w:val="uk-UA"/>
        </w:rPr>
        <w:t xml:space="preserve"> занять </w:t>
      </w:r>
      <w:r w:rsidRPr="0038026F">
        <w:rPr>
          <w:lang w:val="uk-UA"/>
        </w:rPr>
        <w:t>передбачає опрацювання питань практичного заняття, які повністю або частково розглядаються на лекції або виносяться самостійне опрацювання.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підготовки: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питання для підготовки (Ви маєте розглянути усі питання, зазначені у плані практичного заняття).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Візьміть у бібліотеці університету (читальному залі або на абонементі) джерела, зазначені у списку основної літератури до заняття. При підборі літератури Ви можете користуватися бібліотечними та електронними каталогами (алфавітним, предметним або систематичним).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розділи (теми або параграфи), у яких розкрито питання практичного заняття.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Прочитайте ці розділи.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Складіть план (простий або складний) відповіді на кожне питання.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основні поняття, які ви повинні засвоїти.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Проаналізуйте, як опрацьований матеріал пов’язаний з іншими питаннями теми.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Для кращого засвоєння та запам’ятовування матеріалу складіть короткий конспект, схеми, таблиці або графіки по прочитаному матеріалу.</w:t>
      </w:r>
    </w:p>
    <w:p w:rsidR="0038026F" w:rsidRPr="0038026F" w:rsidRDefault="0038026F" w:rsidP="0038026F">
      <w:pPr>
        <w:numPr>
          <w:ilvl w:val="0"/>
          <w:numId w:val="2"/>
        </w:numPr>
        <w:rPr>
          <w:lang w:val="uk-UA"/>
        </w:rPr>
      </w:pPr>
      <w:r w:rsidRPr="0038026F">
        <w:rPr>
          <w:lang w:val="uk-UA"/>
        </w:rPr>
        <w:t>Визначте проблеми в опрацьованому матеріалі, які ви недостатньо зрозуміли. З цими питаннями Ви можете звернутися на консультації до викладача.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>Тематичне повідомлення</w:t>
      </w:r>
      <w:r w:rsidRPr="0038026F">
        <w:rPr>
          <w:lang w:val="uk-UA"/>
        </w:rPr>
        <w:t xml:space="preserve"> не потребує друкованого оформлення, оскільки презентується виключно усно.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На основі проведеної роботи підготуйте усну доповідь (див. вимоги до усних виступів).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Конспектування та аналіз першоджерел передбачає поглиблений розгляд окремих питань теми. Для конспектування пропонуються статті з фахових журналів, розділи монографій або підручників.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lastRenderedPageBreak/>
        <w:t>Прочитайте запропоноване першоджерело.</w:t>
      </w:r>
      <w:r w:rsidR="00B63B9B">
        <w:rPr>
          <w:lang w:val="uk-UA"/>
        </w:rPr>
        <w:t xml:space="preserve"> </w:t>
      </w:r>
      <w:r w:rsidRPr="0038026F">
        <w:rPr>
          <w:lang w:val="uk-UA"/>
        </w:rPr>
        <w:t>Правильно оформіть бібліографію першоджерела (автор, назва, вихідні дані).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Складіть план (простий або складний).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Для кожного пункту плану виділіть основні положення проблеми, яка висвітлюється у першоджерелі.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proofErr w:type="spellStart"/>
      <w:r w:rsidRPr="0038026F">
        <w:rPr>
          <w:lang w:val="uk-UA"/>
        </w:rPr>
        <w:t>Представте</w:t>
      </w:r>
      <w:proofErr w:type="spellEnd"/>
      <w:r w:rsidRPr="0038026F">
        <w:rPr>
          <w:lang w:val="uk-UA"/>
        </w:rPr>
        <w:t xml:space="preserve"> прочитаний текст у вигляді тез або анотації, використовуючи, при потребі, схеми, таблиці, графіки тощо.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Для самоперевірки перекажіть статтю, використовуючи власний конспект.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>Підготовка звітів, за результатами виконання практичних та професійно-орієнтованих завдань</w:t>
      </w:r>
      <w:r w:rsidRPr="0038026F">
        <w:rPr>
          <w:lang w:val="uk-UA"/>
        </w:rPr>
        <w:t xml:space="preserve"> має на меті оформлення результатів самостійної роботи студентів у вигляді презентації </w:t>
      </w:r>
      <w:r w:rsidRPr="0038026F">
        <w:rPr>
          <w:lang w:val="en-US"/>
        </w:rPr>
        <w:t>Power</w:t>
      </w:r>
      <w:r w:rsidRPr="0038026F">
        <w:rPr>
          <w:lang w:val="uk-UA"/>
        </w:rPr>
        <w:t xml:space="preserve"> </w:t>
      </w:r>
      <w:r w:rsidRPr="0038026F">
        <w:rPr>
          <w:lang w:val="en-US"/>
        </w:rPr>
        <w:t>Point</w:t>
      </w:r>
      <w:r w:rsidRPr="0038026F">
        <w:rPr>
          <w:lang w:val="uk-UA"/>
        </w:rPr>
        <w:t xml:space="preserve">, їх узагальнення та систематизацію. 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Виконайте усі необхідні пункти з підготовки практичних (професійно-орієнтованих) завдань.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За результатами проведеної роботи підготуйте звіт, орієнтуючись на вимоги прописані у плані практичного (лабораторного) заняття та загальні вимоги до письмових звітів.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Здайте звіт викладачу по завершенню лабораторного заняття (для студентів денної форми навчання).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Складіть звіти, зазначені у пункті «Вимоги до екзамену», по порядку в окрему папку та здайте їх у термін, вказаний викладачем (для студентів заочної форми навчання).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Підготовка усних виступів, в тому числі захистів та презентацій власної дослідницької роботи, а також презентацій рефератів і тематичних повідомлень передбачає вміння презентувати зроблене на загал та захистити результати своєї роботи.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Виконайте усі необхідні пункти з підготовки завдань, що потребують усної презентації.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За результатами проведеної роботи підготуйте детальний звіт.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На основі звіту розробіть текст усного виступу (див. вимоги до усних доповідей).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b/>
          <w:i/>
          <w:lang w:val="uk-UA"/>
        </w:rPr>
        <w:t>Підготовка до підсумкової модульної роботи (ПМР)</w:t>
      </w:r>
      <w:r w:rsidRPr="0038026F">
        <w:rPr>
          <w:lang w:val="uk-UA"/>
        </w:rPr>
        <w:t xml:space="preserve"> та екзамену має на меті узагальнення та систематизацію знань з окремого модуля або дисципліни у цілому.</w:t>
      </w:r>
    </w:p>
    <w:p w:rsidR="0038026F" w:rsidRPr="0038026F" w:rsidRDefault="0038026F" w:rsidP="00B63B9B">
      <w:pPr>
        <w:ind w:firstLine="709"/>
        <w:jc w:val="both"/>
        <w:rPr>
          <w:i/>
          <w:u w:val="single"/>
          <w:lang w:val="uk-UA"/>
        </w:rPr>
      </w:pPr>
      <w:r w:rsidRPr="0038026F">
        <w:rPr>
          <w:i/>
          <w:u w:val="single"/>
          <w:lang w:val="uk-UA"/>
        </w:rPr>
        <w:t>Алгоритм підготовки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Ознайомтеся з переліком питань та завдань до ПМР або екзамену.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 xml:space="preserve">Підберіть підручники, </w:t>
      </w:r>
      <w:proofErr w:type="spellStart"/>
      <w:r w:rsidRPr="0038026F">
        <w:rPr>
          <w:lang w:val="uk-UA"/>
        </w:rPr>
        <w:t>інструктивно</w:t>
      </w:r>
      <w:proofErr w:type="spellEnd"/>
      <w:r w:rsidRPr="0038026F">
        <w:rPr>
          <w:lang w:val="uk-UA"/>
        </w:rPr>
        <w:t xml:space="preserve">-методичні матеріали або іншу довідкову літературу, необхідну для підготовки 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Перегляньте зміст кожного питання, користуючись власними конспектами або підручниками.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>Визначте рівень знань з кожного питання.</w:t>
      </w:r>
    </w:p>
    <w:p w:rsidR="0038026F" w:rsidRPr="0038026F" w:rsidRDefault="0038026F" w:rsidP="00B63B9B">
      <w:pPr>
        <w:ind w:firstLine="709"/>
        <w:jc w:val="both"/>
        <w:rPr>
          <w:lang w:val="uk-UA"/>
        </w:rPr>
      </w:pPr>
      <w:r w:rsidRPr="0038026F">
        <w:rPr>
          <w:lang w:val="uk-UA"/>
        </w:rPr>
        <w:t xml:space="preserve">Визначте питання, які потребують ретельнішої підготовки (опрацювання додаткової літератури, складання конспектів, схем, виконання окремих завдань тощо). З цією метою зверніться до алгоритму підготовки теоретичних питань до </w:t>
      </w:r>
      <w:r w:rsidRPr="0038026F">
        <w:rPr>
          <w:lang w:val="uk-UA"/>
        </w:rPr>
        <w:lastRenderedPageBreak/>
        <w:t>практичних занять.</w:t>
      </w:r>
      <w:r w:rsidR="00B63B9B">
        <w:rPr>
          <w:lang w:val="uk-UA"/>
        </w:rPr>
        <w:t xml:space="preserve"> </w:t>
      </w:r>
      <w:r w:rsidRPr="0038026F">
        <w:rPr>
          <w:lang w:val="uk-UA"/>
        </w:rPr>
        <w:t>Для самоперевірки перекажіть теоретичні питання або виконайте практичне завдання.</w:t>
      </w:r>
    </w:p>
    <w:p w:rsidR="0038026F" w:rsidRPr="00B63B9B" w:rsidRDefault="0038026F" w:rsidP="00B63B9B">
      <w:pPr>
        <w:ind w:firstLine="709"/>
        <w:jc w:val="center"/>
        <w:rPr>
          <w:b/>
          <w:i/>
          <w:lang w:val="uk-UA"/>
        </w:rPr>
      </w:pPr>
      <w:r w:rsidRPr="00B63B9B">
        <w:rPr>
          <w:b/>
          <w:i/>
          <w:lang w:val="uk-UA"/>
        </w:rPr>
        <w:t>Шановні студенти, щиро бажаємо успіху та отримати задоволення від опанування курсу «Вікова психологія»</w:t>
      </w:r>
      <w:r w:rsidR="00B63B9B" w:rsidRPr="00B63B9B">
        <w:rPr>
          <w:b/>
          <w:i/>
          <w:lang w:val="uk-UA"/>
        </w:rPr>
        <w:t>!</w:t>
      </w:r>
    </w:p>
    <w:p w:rsidR="0038026F" w:rsidRPr="0038026F" w:rsidRDefault="0038026F" w:rsidP="0038026F">
      <w:pPr>
        <w:rPr>
          <w:b/>
          <w:lang w:val="uk-UA"/>
        </w:rPr>
      </w:pPr>
    </w:p>
    <w:p w:rsidR="00FE7B57" w:rsidRDefault="00FE7B57">
      <w:pPr>
        <w:rPr>
          <w:lang w:val="uk-UA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B63B9B" w:rsidRPr="00035633" w:rsidTr="00645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ind w:left="142" w:hanging="142"/>
              <w:jc w:val="center"/>
              <w:rPr>
                <w:sz w:val="22"/>
                <w:szCs w:val="22"/>
                <w:lang w:val="uk-UA"/>
              </w:rPr>
            </w:pPr>
            <w:r w:rsidRPr="00035633">
              <w:rPr>
                <w:sz w:val="22"/>
                <w:szCs w:val="22"/>
                <w:lang w:val="uk-UA"/>
              </w:rPr>
              <w:t>№</w:t>
            </w:r>
          </w:p>
          <w:p w:rsidR="00B63B9B" w:rsidRPr="00035633" w:rsidRDefault="00B63B9B" w:rsidP="006452C8">
            <w:pPr>
              <w:ind w:left="142" w:hanging="142"/>
              <w:jc w:val="center"/>
              <w:rPr>
                <w:sz w:val="22"/>
                <w:szCs w:val="22"/>
                <w:lang w:val="uk-UA"/>
              </w:rPr>
            </w:pPr>
            <w:r w:rsidRPr="00035633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35633">
              <w:rPr>
                <w:sz w:val="22"/>
                <w:szCs w:val="22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35633">
              <w:rPr>
                <w:sz w:val="22"/>
                <w:szCs w:val="22"/>
                <w:lang w:val="uk-UA"/>
              </w:rPr>
              <w:t>Кількість</w:t>
            </w:r>
          </w:p>
          <w:p w:rsidR="00B63B9B" w:rsidRPr="00035633" w:rsidRDefault="00B63B9B" w:rsidP="006452C8">
            <w:pPr>
              <w:jc w:val="center"/>
              <w:rPr>
                <w:sz w:val="22"/>
                <w:szCs w:val="22"/>
                <w:lang w:val="uk-UA"/>
              </w:rPr>
            </w:pPr>
            <w:r w:rsidRPr="00035633">
              <w:rPr>
                <w:sz w:val="22"/>
                <w:szCs w:val="22"/>
                <w:lang w:val="uk-UA"/>
              </w:rPr>
              <w:t>Годин</w:t>
            </w:r>
            <w:r>
              <w:rPr>
                <w:sz w:val="22"/>
                <w:szCs w:val="22"/>
                <w:lang w:val="uk-UA"/>
              </w:rPr>
              <w:t xml:space="preserve"> та термін виконання</w:t>
            </w:r>
          </w:p>
        </w:tc>
      </w:tr>
      <w:tr w:rsidR="00B63B9B" w:rsidRPr="00035633" w:rsidTr="006452C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pStyle w:val="1"/>
              <w:spacing w:after="0" w:line="240" w:lineRule="auto"/>
              <w:ind w:left="-54"/>
              <w:jc w:val="center"/>
              <w:rPr>
                <w:lang w:val="uk-UA"/>
              </w:rPr>
            </w:pPr>
            <w:r w:rsidRPr="00D560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Змістовий модуль 1 «Поняття про вікову психологію»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63B9B" w:rsidRPr="00035633" w:rsidTr="006452C8">
        <w:trPr>
          <w:trHeight w:val="10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35633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D5606E" w:rsidRDefault="00B63B9B" w:rsidP="00B63B9B">
            <w:pPr>
              <w:numPr>
                <w:ilvl w:val="0"/>
                <w:numId w:val="7"/>
              </w:numPr>
              <w:ind w:left="322"/>
              <w:jc w:val="both"/>
              <w:rPr>
                <w:b/>
                <w:sz w:val="22"/>
                <w:szCs w:val="22"/>
                <w:lang w:val="uk-UA"/>
              </w:rPr>
            </w:pPr>
            <w:r w:rsidRPr="00D5606E">
              <w:rPr>
                <w:b/>
                <w:sz w:val="24"/>
                <w:lang w:val="uk-UA"/>
              </w:rPr>
              <w:t>Підготовка теоретичних питань до семінарських занять.</w:t>
            </w:r>
          </w:p>
          <w:p w:rsidR="00B63B9B" w:rsidRPr="009E0DC1" w:rsidRDefault="00B63B9B" w:rsidP="00B63B9B">
            <w:pPr>
              <w:numPr>
                <w:ilvl w:val="0"/>
                <w:numId w:val="7"/>
              </w:numPr>
              <w:ind w:left="322"/>
              <w:jc w:val="both"/>
              <w:rPr>
                <w:sz w:val="22"/>
                <w:szCs w:val="22"/>
                <w:lang w:val="uk-UA"/>
              </w:rPr>
            </w:pPr>
            <w:r w:rsidRPr="00F61DC3">
              <w:rPr>
                <w:rFonts w:hint="eastAsia"/>
                <w:b/>
                <w:sz w:val="22"/>
                <w:szCs w:val="22"/>
                <w:lang w:val="uk-UA"/>
              </w:rPr>
              <w:t>Підготувати</w:t>
            </w:r>
            <w:r w:rsidRPr="00F61DC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hint="cs"/>
                <w:b/>
                <w:sz w:val="22"/>
                <w:szCs w:val="22"/>
                <w:rtl/>
                <w:lang w:val="uk-UA"/>
              </w:rPr>
              <w:t xml:space="preserve">визначення розгорнуте </w:t>
            </w:r>
            <w:r w:rsidRPr="00F61DC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понять: </w:t>
            </w:r>
            <w:r w:rsidRPr="009E0DC1">
              <w:rPr>
                <w:sz w:val="24"/>
                <w:lang w:val="uk-UA"/>
              </w:rPr>
              <w:t xml:space="preserve">анкета; бесіда; </w:t>
            </w:r>
            <w:proofErr w:type="spellStart"/>
            <w:r w:rsidRPr="009E0DC1">
              <w:rPr>
                <w:sz w:val="24"/>
                <w:lang w:val="uk-UA"/>
              </w:rPr>
              <w:t>близнюковий</w:t>
            </w:r>
            <w:proofErr w:type="spellEnd"/>
            <w:r w:rsidRPr="009E0DC1">
              <w:rPr>
                <w:sz w:val="24"/>
                <w:lang w:val="uk-UA"/>
              </w:rPr>
              <w:t xml:space="preserve"> метод; відкрите спостереження; вік; вікова криза; віковий період; включене спостереження;</w:t>
            </w:r>
            <w:r w:rsidRPr="004729B6">
              <w:rPr>
                <w:lang w:val="uk-UA"/>
              </w:rPr>
              <w:t xml:space="preserve"> </w:t>
            </w:r>
            <w:r w:rsidRPr="00487F58">
              <w:rPr>
                <w:sz w:val="24"/>
                <w:lang w:val="uk-UA"/>
              </w:rPr>
              <w:t xml:space="preserve">невключене спостереження; </w:t>
            </w:r>
            <w:r w:rsidRPr="009E0DC1">
              <w:rPr>
                <w:sz w:val="24"/>
                <w:lang w:val="uk-UA"/>
              </w:rPr>
              <w:t xml:space="preserve">приховане спостереження; </w:t>
            </w:r>
            <w:r>
              <w:rPr>
                <w:sz w:val="24"/>
                <w:lang w:val="uk-UA"/>
              </w:rPr>
              <w:t xml:space="preserve">інтроспекція; </w:t>
            </w:r>
            <w:r w:rsidRPr="009E0DC1">
              <w:rPr>
                <w:sz w:val="24"/>
                <w:lang w:val="uk-UA"/>
              </w:rPr>
              <w:t xml:space="preserve"> експеримент; констатуючий експеримент; формуючий експеримент; лабораторний експеримент; природній експеримент; </w:t>
            </w:r>
            <w:r>
              <w:rPr>
                <w:sz w:val="24"/>
                <w:lang w:val="uk-UA"/>
              </w:rPr>
              <w:t xml:space="preserve">анкета; бесіда; опитування; тестування; </w:t>
            </w:r>
            <w:r w:rsidRPr="009E0DC1">
              <w:rPr>
                <w:sz w:val="24"/>
                <w:lang w:val="uk-UA"/>
              </w:rPr>
              <w:t xml:space="preserve">закономірності психічного розвитку; комплексний метод;  </w:t>
            </w:r>
            <w:proofErr w:type="spellStart"/>
            <w:r w:rsidRPr="009E0DC1">
              <w:rPr>
                <w:sz w:val="24"/>
                <w:lang w:val="uk-UA"/>
              </w:rPr>
              <w:t>лонгітюдний</w:t>
            </w:r>
            <w:proofErr w:type="spellEnd"/>
            <w:r w:rsidRPr="009E0DC1">
              <w:rPr>
                <w:sz w:val="24"/>
                <w:lang w:val="uk-UA"/>
              </w:rPr>
              <w:t xml:space="preserve"> метод; метод вивчення продуктів діяльності; метод поперечних зрізів; онтогенез; опитування; провідна діяльність; новоутворення віку; рушійні сили психічного розвитку; соціальна ситуація розвитку.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2-3 тиждень І семестру</w:t>
            </w:r>
          </w:p>
        </w:tc>
      </w:tr>
      <w:tr w:rsidR="00B63B9B" w:rsidRPr="00035633" w:rsidTr="006452C8">
        <w:trPr>
          <w:trHeight w:val="10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Pr="004729B6" w:rsidRDefault="00B63B9B" w:rsidP="006452C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Default="00B63B9B" w:rsidP="00B63B9B">
            <w:pPr>
              <w:numPr>
                <w:ilvl w:val="0"/>
                <w:numId w:val="7"/>
              </w:numPr>
              <w:ind w:left="322"/>
              <w:jc w:val="both"/>
              <w:rPr>
                <w:sz w:val="24"/>
                <w:lang w:val="uk-UA"/>
              </w:rPr>
            </w:pPr>
            <w:r w:rsidRPr="00A139CD">
              <w:rPr>
                <w:b/>
                <w:sz w:val="24"/>
                <w:lang w:val="uk-UA"/>
              </w:rPr>
              <w:t>Підготовка звіту, за результатами виконання практичн</w:t>
            </w:r>
            <w:r>
              <w:rPr>
                <w:b/>
                <w:sz w:val="24"/>
                <w:lang w:val="uk-UA"/>
              </w:rPr>
              <w:t>ого,</w:t>
            </w:r>
            <w:r w:rsidRPr="00A139CD">
              <w:rPr>
                <w:b/>
                <w:sz w:val="24"/>
                <w:lang w:val="uk-UA"/>
              </w:rPr>
              <w:t xml:space="preserve">  професійно-орієнтован</w:t>
            </w:r>
            <w:r>
              <w:rPr>
                <w:b/>
                <w:sz w:val="24"/>
                <w:lang w:val="uk-UA"/>
              </w:rPr>
              <w:t>ого</w:t>
            </w:r>
            <w:r w:rsidRPr="00A139CD">
              <w:rPr>
                <w:b/>
                <w:sz w:val="24"/>
                <w:lang w:val="uk-UA"/>
              </w:rPr>
              <w:t xml:space="preserve"> завдан</w:t>
            </w:r>
            <w:r>
              <w:rPr>
                <w:b/>
                <w:sz w:val="24"/>
                <w:lang w:val="uk-UA"/>
              </w:rPr>
              <w:t>ня</w:t>
            </w:r>
            <w:r>
              <w:rPr>
                <w:sz w:val="24"/>
                <w:lang w:val="uk-UA"/>
              </w:rPr>
              <w:t>.</w:t>
            </w:r>
            <w:r w:rsidRPr="003477DB">
              <w:rPr>
                <w:sz w:val="24"/>
                <w:lang w:val="uk-UA"/>
              </w:rPr>
              <w:t xml:space="preserve"> </w:t>
            </w:r>
          </w:p>
          <w:p w:rsidR="00B63B9B" w:rsidRDefault="00B63B9B" w:rsidP="006452C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 w:eastAsia="ar-SA"/>
              </w:rPr>
            </w:pPr>
            <w:r w:rsidRPr="00A139CD">
              <w:rPr>
                <w:rFonts w:ascii="Times New Roman" w:hAnsi="Times New Roman"/>
                <w:lang w:val="uk-UA" w:eastAsia="ar-SA"/>
              </w:rPr>
              <w:t xml:space="preserve">Ви берете участь у дискусії, більшість учасників якої схиляються до думки, що головну роль у розвитку особистості відіграють біологічний та соціальний фактор. Доведіть, що власна активність особистості є також вагомим фактором розвитку. </w:t>
            </w:r>
          </w:p>
          <w:p w:rsidR="00B63B9B" w:rsidRDefault="00B63B9B" w:rsidP="006452C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 w:eastAsia="ar-SA"/>
              </w:rPr>
            </w:pPr>
            <w:r w:rsidRPr="00A139CD">
              <w:rPr>
                <w:rFonts w:ascii="Times New Roman" w:hAnsi="Times New Roman"/>
                <w:lang w:val="uk-UA" w:eastAsia="ar-SA"/>
              </w:rPr>
              <w:t xml:space="preserve">- На роботи яких вчених Ви можете спиратися і чому? </w:t>
            </w:r>
          </w:p>
          <w:p w:rsidR="00B63B9B" w:rsidRDefault="00B63B9B" w:rsidP="006452C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 w:eastAsia="ar-SA"/>
              </w:rPr>
            </w:pPr>
            <w:r w:rsidRPr="00A139CD">
              <w:rPr>
                <w:rFonts w:ascii="Times New Roman" w:hAnsi="Times New Roman"/>
                <w:lang w:val="uk-UA" w:eastAsia="ar-SA"/>
              </w:rPr>
              <w:t xml:space="preserve">- Які приклади з наукових джерел, відомих кінофільмів, художніх творів, усної народної творчості тощо Ви зможете навести? </w:t>
            </w:r>
          </w:p>
          <w:p w:rsidR="00B63B9B" w:rsidRPr="00F61DC3" w:rsidRDefault="00B63B9B" w:rsidP="006452C8">
            <w:pPr>
              <w:pStyle w:val="1"/>
              <w:spacing w:after="0" w:line="240" w:lineRule="auto"/>
              <w:ind w:left="0"/>
              <w:jc w:val="both"/>
              <w:rPr>
                <w:b/>
                <w:lang w:val="uk-UA"/>
              </w:rPr>
            </w:pPr>
            <w:r w:rsidRPr="00A139CD">
              <w:rPr>
                <w:rFonts w:ascii="Times New Roman" w:hAnsi="Times New Roman"/>
                <w:lang w:val="uk-UA" w:eastAsia="ar-SA"/>
              </w:rPr>
              <w:t xml:space="preserve">- Які „слабкі місця» Вашої позиції у дискусії можуть використати опоненти?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тиждень І семестру</w:t>
            </w:r>
          </w:p>
        </w:tc>
      </w:tr>
      <w:tr w:rsidR="00B63B9B" w:rsidRPr="00035633" w:rsidTr="006452C8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F61DC3" w:rsidRDefault="00B63B9B" w:rsidP="006452C8">
            <w:pPr>
              <w:pStyle w:val="1"/>
              <w:spacing w:after="0" w:line="240" w:lineRule="auto"/>
              <w:ind w:left="-54"/>
              <w:jc w:val="center"/>
              <w:rPr>
                <w:b/>
                <w:lang w:val="uk-UA"/>
              </w:rPr>
            </w:pPr>
            <w:r w:rsidRPr="00D560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Змістовий модуль 2. «Теорії та періодизації психічного розвитку»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63B9B" w:rsidRPr="00035633" w:rsidTr="006452C8">
        <w:trPr>
          <w:trHeight w:val="1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35633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Default="00B63B9B" w:rsidP="00B63B9B">
            <w:pPr>
              <w:pStyle w:val="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D5606E">
              <w:rPr>
                <w:rFonts w:ascii="Times New Roman" w:hAnsi="Times New Roman"/>
                <w:b/>
                <w:lang w:val="uk-UA"/>
              </w:rPr>
              <w:t>Підготовка теоретичних питань до семінарських занять.</w:t>
            </w:r>
          </w:p>
          <w:p w:rsidR="00B63B9B" w:rsidRDefault="00B63B9B" w:rsidP="00B63B9B">
            <w:pPr>
              <w:pStyle w:val="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4729B6">
              <w:rPr>
                <w:rFonts w:ascii="Times New Roman" w:hAnsi="Times New Roman"/>
                <w:b/>
                <w:lang w:val="uk-UA"/>
              </w:rPr>
              <w:t>Конспектування та аналіз першоджерел:</w:t>
            </w:r>
          </w:p>
          <w:p w:rsidR="00B63B9B" w:rsidRPr="00D5606E" w:rsidRDefault="00B63B9B" w:rsidP="00B63B9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D5606E">
              <w:rPr>
                <w:rFonts w:ascii="Times New Roman" w:hAnsi="Times New Roman"/>
                <w:lang w:val="uk-UA"/>
              </w:rPr>
              <w:t>Пиаже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Ж. «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Психология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интеллекта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» (Глава </w:t>
            </w:r>
            <w:r w:rsidRPr="00D5606E">
              <w:rPr>
                <w:rFonts w:ascii="Times New Roman" w:hAnsi="Times New Roman"/>
              </w:rPr>
              <w:t>V</w:t>
            </w:r>
            <w:r w:rsidRPr="00D5606E">
              <w:rPr>
                <w:rFonts w:ascii="Times New Roman" w:hAnsi="Times New Roman"/>
                <w:lang w:val="uk-UA"/>
              </w:rPr>
              <w:t>)</w:t>
            </w:r>
          </w:p>
          <w:p w:rsidR="00B63B9B" w:rsidRPr="00D5606E" w:rsidRDefault="00B63B9B" w:rsidP="00B63B9B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D5606E">
              <w:rPr>
                <w:rFonts w:ascii="Times New Roman" w:hAnsi="Times New Roman"/>
                <w:lang w:val="uk-UA"/>
              </w:rPr>
              <w:t>Выготский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Л.С.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Собрание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сочинений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. Т. 4, ч. 2 (пункти 1-3: «1. Проблема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возрастной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периодизации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детского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развития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»; «2. Структура и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динамика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возраста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»; «3. Проблема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возраста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и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динамика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развития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>»)</w:t>
            </w:r>
          </w:p>
          <w:p w:rsidR="00B63B9B" w:rsidRPr="004729B6" w:rsidRDefault="00B63B9B" w:rsidP="00B63B9B">
            <w:pPr>
              <w:pStyle w:val="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D5606E">
              <w:rPr>
                <w:rFonts w:ascii="Times New Roman" w:hAnsi="Times New Roman"/>
                <w:lang w:val="uk-UA"/>
              </w:rPr>
              <w:t xml:space="preserve">Фрейд З.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Из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истории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одного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детского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невроза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 xml:space="preserve">. (Случай </w:t>
            </w:r>
            <w:proofErr w:type="spellStart"/>
            <w:r w:rsidRPr="00D5606E">
              <w:rPr>
                <w:rFonts w:ascii="Times New Roman" w:hAnsi="Times New Roman"/>
                <w:lang w:val="uk-UA"/>
              </w:rPr>
              <w:t>Человека</w:t>
            </w:r>
            <w:proofErr w:type="spellEnd"/>
            <w:r w:rsidRPr="00D5606E">
              <w:rPr>
                <w:rFonts w:ascii="Times New Roman" w:hAnsi="Times New Roman"/>
                <w:lang w:val="uk-UA"/>
              </w:rPr>
              <w:t>-Волка). (ст. 139-194)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</w:t>
            </w:r>
          </w:p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5-7 тиждень І семестру</w:t>
            </w:r>
          </w:p>
        </w:tc>
      </w:tr>
      <w:tr w:rsidR="00B63B9B" w:rsidRPr="00035633" w:rsidTr="006452C8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D5606E" w:rsidRDefault="00B63B9B" w:rsidP="006452C8">
            <w:pPr>
              <w:pStyle w:val="1"/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60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Змістовий модуль 3. «Розвиток на ранніх етапах онтогенезу»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63B9B" w:rsidRPr="00035633" w:rsidTr="006452C8">
        <w:trPr>
          <w:trHeight w:val="5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Pr="00035633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D5606E">
              <w:rPr>
                <w:b/>
                <w:sz w:val="22"/>
                <w:szCs w:val="22"/>
                <w:lang w:val="uk-UA"/>
              </w:rPr>
              <w:lastRenderedPageBreak/>
              <w:t>Підготовка теоретичних питань до семінарських занять.</w:t>
            </w:r>
          </w:p>
          <w:p w:rsidR="00B63B9B" w:rsidRDefault="00B63B9B" w:rsidP="006452C8">
            <w:pPr>
              <w:snapToGri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D5606E">
              <w:rPr>
                <w:b/>
                <w:sz w:val="22"/>
                <w:szCs w:val="22"/>
                <w:lang w:val="uk-UA"/>
              </w:rPr>
              <w:t>Конспектування та аналіз першоджерел:</w:t>
            </w:r>
          </w:p>
          <w:p w:rsidR="00B63B9B" w:rsidRPr="00D5606E" w:rsidRDefault="00B63B9B" w:rsidP="00B63B9B">
            <w:pPr>
              <w:numPr>
                <w:ilvl w:val="0"/>
                <w:numId w:val="5"/>
              </w:numPr>
              <w:snapToGrid w:val="0"/>
              <w:jc w:val="both"/>
              <w:rPr>
                <w:sz w:val="22"/>
                <w:szCs w:val="22"/>
                <w:lang w:val="uk-UA"/>
              </w:rPr>
            </w:pPr>
            <w:r w:rsidRPr="00D5606E">
              <w:rPr>
                <w:sz w:val="22"/>
                <w:szCs w:val="22"/>
                <w:lang w:val="uk-UA"/>
              </w:rPr>
              <w:t xml:space="preserve">Д.В. </w:t>
            </w:r>
            <w:proofErr w:type="spellStart"/>
            <w:r w:rsidRPr="00D5606E">
              <w:rPr>
                <w:sz w:val="22"/>
                <w:szCs w:val="22"/>
                <w:lang w:val="uk-UA"/>
              </w:rPr>
              <w:t>Винникот</w:t>
            </w:r>
            <w:proofErr w:type="spellEnd"/>
            <w:r w:rsidRPr="00D5606E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D5606E">
              <w:rPr>
                <w:sz w:val="22"/>
                <w:szCs w:val="22"/>
                <w:lang w:val="uk-UA"/>
              </w:rPr>
              <w:t>Маленькие</w:t>
            </w:r>
            <w:proofErr w:type="spellEnd"/>
            <w:r w:rsidRPr="00D5606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5606E">
              <w:rPr>
                <w:sz w:val="22"/>
                <w:szCs w:val="22"/>
                <w:lang w:val="uk-UA"/>
              </w:rPr>
              <w:t>дети</w:t>
            </w:r>
            <w:proofErr w:type="spellEnd"/>
            <w:r w:rsidRPr="00D5606E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D5606E">
              <w:rPr>
                <w:sz w:val="22"/>
                <w:szCs w:val="22"/>
                <w:lang w:val="uk-UA"/>
              </w:rPr>
              <w:t>их</w:t>
            </w:r>
            <w:proofErr w:type="spellEnd"/>
            <w:r w:rsidRPr="00D5606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5606E">
              <w:rPr>
                <w:sz w:val="22"/>
                <w:szCs w:val="22"/>
                <w:lang w:val="uk-UA"/>
              </w:rPr>
              <w:t>матери</w:t>
            </w:r>
            <w:proofErr w:type="spellEnd"/>
            <w:r w:rsidRPr="00D5606E">
              <w:rPr>
                <w:sz w:val="22"/>
                <w:szCs w:val="22"/>
                <w:lang w:val="uk-UA"/>
              </w:rPr>
              <w:t>»</w:t>
            </w:r>
          </w:p>
          <w:p w:rsidR="00B63B9B" w:rsidRDefault="00B63B9B" w:rsidP="006452C8">
            <w:pPr>
              <w:snapToGrid w:val="0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Pr="00D5606E">
              <w:rPr>
                <w:b/>
                <w:sz w:val="22"/>
                <w:szCs w:val="22"/>
                <w:lang w:val="uk-UA"/>
              </w:rPr>
              <w:t xml:space="preserve">ідготовка </w:t>
            </w:r>
            <w:r>
              <w:rPr>
                <w:b/>
                <w:sz w:val="22"/>
                <w:szCs w:val="22"/>
                <w:lang w:val="uk-UA"/>
              </w:rPr>
              <w:t>звітів</w:t>
            </w:r>
            <w:r w:rsidRPr="00D5606E">
              <w:rPr>
                <w:b/>
                <w:sz w:val="22"/>
                <w:szCs w:val="22"/>
                <w:lang w:val="uk-UA"/>
              </w:rPr>
              <w:t xml:space="preserve"> за результатами виконання професійно-орієнтованих завдань (</w:t>
            </w:r>
            <w:r>
              <w:rPr>
                <w:b/>
                <w:sz w:val="22"/>
                <w:szCs w:val="22"/>
                <w:lang w:val="uk-UA"/>
              </w:rPr>
              <w:t>аналіз</w:t>
            </w:r>
            <w:r w:rsidRPr="00D5606E">
              <w:rPr>
                <w:b/>
                <w:sz w:val="22"/>
                <w:szCs w:val="22"/>
                <w:lang w:val="uk-UA"/>
              </w:rPr>
              <w:t xml:space="preserve"> статей)</w:t>
            </w:r>
            <w:r>
              <w:rPr>
                <w:b/>
                <w:sz w:val="22"/>
                <w:szCs w:val="22"/>
                <w:lang w:val="uk-UA"/>
              </w:rPr>
              <w:t>:</w:t>
            </w:r>
          </w:p>
          <w:p w:rsidR="00B63B9B" w:rsidRPr="00D5606E" w:rsidRDefault="00B63B9B" w:rsidP="00B63B9B">
            <w:pPr>
              <w:numPr>
                <w:ilvl w:val="0"/>
                <w:numId w:val="6"/>
              </w:numPr>
              <w:snapToGrid w:val="0"/>
              <w:jc w:val="both"/>
              <w:rPr>
                <w:sz w:val="22"/>
                <w:szCs w:val="22"/>
                <w:lang w:val="uk-UA"/>
              </w:rPr>
            </w:pPr>
            <w:r w:rsidRPr="00D5606E">
              <w:rPr>
                <w:sz w:val="22"/>
                <w:szCs w:val="22"/>
                <w:lang w:val="uk-UA"/>
              </w:rPr>
              <w:t xml:space="preserve">Анциферова Л.И. </w:t>
            </w:r>
            <w:r w:rsidRPr="00D5606E">
              <w:rPr>
                <w:sz w:val="22"/>
                <w:szCs w:val="22"/>
              </w:rPr>
              <w:t xml:space="preserve">История жизни и личность </w:t>
            </w:r>
            <w:proofErr w:type="spellStart"/>
            <w:r w:rsidRPr="00D5606E">
              <w:rPr>
                <w:sz w:val="22"/>
                <w:szCs w:val="22"/>
              </w:rPr>
              <w:t>Э.Эриксона</w:t>
            </w:r>
            <w:proofErr w:type="spellEnd"/>
            <w:r w:rsidRPr="00D5606E">
              <w:rPr>
                <w:sz w:val="22"/>
                <w:szCs w:val="22"/>
              </w:rPr>
              <w:t xml:space="preserve"> – </w:t>
            </w:r>
            <w:r w:rsidRPr="00D5606E">
              <w:rPr>
                <w:sz w:val="22"/>
                <w:szCs w:val="22"/>
              </w:rPr>
              <w:lastRenderedPageBreak/>
              <w:t>детерминанты его теории развития. Психологический журнал. 2008. № 1. С.90-99</w:t>
            </w:r>
          </w:p>
          <w:p w:rsidR="00B63B9B" w:rsidRDefault="00B63B9B" w:rsidP="006452C8">
            <w:pPr>
              <w:snapToGri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D5606E">
              <w:rPr>
                <w:b/>
                <w:sz w:val="22"/>
                <w:szCs w:val="22"/>
                <w:lang w:val="uk-UA"/>
              </w:rPr>
              <w:t>Підготовка звіту, за результатами виконання практичного,  професійно-орієнтованого завдання</w:t>
            </w:r>
            <w:r>
              <w:rPr>
                <w:b/>
                <w:sz w:val="22"/>
                <w:szCs w:val="22"/>
                <w:lang w:val="uk-UA"/>
              </w:rPr>
              <w:t>:</w:t>
            </w:r>
            <w:r w:rsidRPr="00D5606E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B63B9B" w:rsidRDefault="00B63B9B" w:rsidP="006452C8">
            <w:pPr>
              <w:snapToGrid w:val="0"/>
              <w:jc w:val="both"/>
              <w:rPr>
                <w:sz w:val="24"/>
                <w:lang w:val="uk-UA"/>
              </w:rPr>
            </w:pPr>
            <w:r w:rsidRPr="00D5606E">
              <w:rPr>
                <w:sz w:val="24"/>
                <w:lang w:val="uk-UA"/>
              </w:rPr>
              <w:t xml:space="preserve">Ви розробляєте проект дослідження розвитку одного з пізнавальних процесів у віці немовляти. - Зазначте предмет вашого дослідження. - Яким організаційним та емпіричним методам Ви </w:t>
            </w:r>
            <w:proofErr w:type="spellStart"/>
            <w:r w:rsidRPr="00D5606E">
              <w:rPr>
                <w:sz w:val="24"/>
                <w:lang w:val="uk-UA"/>
              </w:rPr>
              <w:t>надасте</w:t>
            </w:r>
            <w:proofErr w:type="spellEnd"/>
            <w:r w:rsidRPr="00D5606E">
              <w:rPr>
                <w:sz w:val="24"/>
                <w:lang w:val="uk-UA"/>
              </w:rPr>
              <w:t xml:space="preserve"> перевагу і чому? - Які «слабкі місця» Вашої позиції можуть використати опоненти? Приклад 3. Ви берете участь у дискусії, більшість учасників якої схиляється до думки, що розвиток і навчання – це незалежні процеси. Доведіть, що між </w:t>
            </w:r>
          </w:p>
          <w:p w:rsidR="00B63B9B" w:rsidRDefault="00B63B9B" w:rsidP="006452C8">
            <w:pPr>
              <w:snapToGrid w:val="0"/>
              <w:jc w:val="both"/>
              <w:rPr>
                <w:sz w:val="24"/>
                <w:lang w:val="uk-UA"/>
              </w:rPr>
            </w:pPr>
            <w:r w:rsidRPr="00D5606E">
              <w:rPr>
                <w:sz w:val="24"/>
                <w:lang w:val="uk-UA"/>
              </w:rPr>
              <w:t xml:space="preserve">цими процесами існує взаємозв’язок. - На роботи яких вчених Ви можете спиратися і чому? - Які приклади з наукових джерел, відомих кінофільмів, художніх творів, усної народної творчості </w:t>
            </w:r>
            <w:r>
              <w:rPr>
                <w:sz w:val="24"/>
                <w:lang w:val="uk-UA"/>
              </w:rPr>
              <w:t>тощо Ви зможете навести? - Які «</w:t>
            </w:r>
            <w:r w:rsidRPr="00D5606E">
              <w:rPr>
                <w:sz w:val="24"/>
                <w:lang w:val="uk-UA"/>
              </w:rPr>
              <w:t>слабкі місця» Вашої позиції у дискусії можуть</w:t>
            </w:r>
            <w:r w:rsidRPr="00A139CD">
              <w:rPr>
                <w:b/>
                <w:sz w:val="24"/>
                <w:lang w:val="uk-UA"/>
              </w:rPr>
              <w:t xml:space="preserve"> </w:t>
            </w:r>
            <w:r w:rsidRPr="00D5606E">
              <w:rPr>
                <w:sz w:val="24"/>
                <w:lang w:val="uk-UA"/>
              </w:rPr>
              <w:t>використати опоненти?</w:t>
            </w:r>
          </w:p>
          <w:p w:rsidR="00B63B9B" w:rsidRPr="00D5606E" w:rsidRDefault="00B63B9B" w:rsidP="006452C8">
            <w:pPr>
              <w:snapToGri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D5606E">
              <w:rPr>
                <w:b/>
                <w:sz w:val="22"/>
                <w:szCs w:val="22"/>
                <w:lang w:val="uk-UA"/>
              </w:rPr>
              <w:t xml:space="preserve">Підготовка до підсумкової модульної роботи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E2305D" w:rsidRDefault="00E2305D" w:rsidP="00E2305D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8-11 тиждень І семестру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B63B9B" w:rsidRPr="00035633" w:rsidTr="006452C8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D5606E" w:rsidRDefault="00B63B9B" w:rsidP="006452C8">
            <w:pPr>
              <w:pStyle w:val="1"/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60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Змістовий модуль 4.  «Розвиток у дитинстві»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63B9B" w:rsidRPr="00035633" w:rsidTr="006452C8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D5606E">
              <w:rPr>
                <w:b/>
                <w:sz w:val="22"/>
                <w:szCs w:val="22"/>
                <w:lang w:val="uk-UA"/>
              </w:rPr>
              <w:t>Підготовка звітів за результатами виконання професійно-орієнтованих завдань (аналіз статей):</w:t>
            </w:r>
          </w:p>
          <w:p w:rsidR="00B63B9B" w:rsidRPr="00D5606E" w:rsidRDefault="00B63B9B" w:rsidP="006452C8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D5606E">
              <w:rPr>
                <w:sz w:val="22"/>
                <w:szCs w:val="22"/>
                <w:lang w:val="uk-UA"/>
              </w:rPr>
              <w:t>Фройд</w:t>
            </w:r>
            <w:proofErr w:type="spellEnd"/>
            <w:r w:rsidRPr="00D5606E">
              <w:rPr>
                <w:sz w:val="22"/>
                <w:szCs w:val="22"/>
                <w:lang w:val="uk-UA"/>
              </w:rPr>
              <w:t xml:space="preserve"> А. Техніка дитячого психоаналізу. Психологія суспільства. 2008. № 3. С. 93 - 115</w:t>
            </w:r>
          </w:p>
          <w:p w:rsidR="00B63B9B" w:rsidRDefault="00B63B9B" w:rsidP="006452C8">
            <w:pPr>
              <w:snapToGri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D5606E">
              <w:rPr>
                <w:b/>
                <w:sz w:val="22"/>
                <w:szCs w:val="22"/>
                <w:lang w:val="uk-UA"/>
              </w:rPr>
              <w:t>Конспектування та аналіз першоджерел:</w:t>
            </w:r>
          </w:p>
          <w:p w:rsidR="00B63B9B" w:rsidRPr="00261F5B" w:rsidRDefault="00B63B9B" w:rsidP="006452C8">
            <w:pPr>
              <w:snapToGri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D5606E">
              <w:rPr>
                <w:sz w:val="22"/>
                <w:szCs w:val="22"/>
                <w:lang w:val="uk-UA"/>
              </w:rPr>
              <w:t>Выготский</w:t>
            </w:r>
            <w:proofErr w:type="spellEnd"/>
            <w:r w:rsidRPr="00D5606E">
              <w:rPr>
                <w:sz w:val="22"/>
                <w:szCs w:val="22"/>
                <w:lang w:val="uk-UA"/>
              </w:rPr>
              <w:t xml:space="preserve"> Л.С. </w:t>
            </w:r>
            <w:proofErr w:type="spellStart"/>
            <w:r>
              <w:rPr>
                <w:sz w:val="22"/>
                <w:szCs w:val="22"/>
                <w:lang w:val="uk-UA"/>
              </w:rPr>
              <w:t>Л</w:t>
            </w:r>
            <w:r w:rsidRPr="00D5606E">
              <w:rPr>
                <w:sz w:val="22"/>
                <w:szCs w:val="22"/>
                <w:lang w:val="uk-UA"/>
              </w:rPr>
              <w:t>екции</w:t>
            </w:r>
            <w:proofErr w:type="spellEnd"/>
            <w:r w:rsidRPr="00D5606E">
              <w:rPr>
                <w:sz w:val="22"/>
                <w:szCs w:val="22"/>
                <w:lang w:val="uk-UA"/>
              </w:rPr>
              <w:t xml:space="preserve"> по </w:t>
            </w:r>
            <w:proofErr w:type="spellStart"/>
            <w:r w:rsidRPr="00D5606E">
              <w:rPr>
                <w:sz w:val="22"/>
                <w:szCs w:val="22"/>
                <w:lang w:val="uk-UA"/>
              </w:rPr>
              <w:t>психологии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  <w:p w:rsidR="00E2305D" w:rsidRDefault="00E2305D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1-4 тиждень ІІ семестру</w:t>
            </w:r>
          </w:p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63B9B" w:rsidRPr="00035633" w:rsidTr="006452C8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D5606E" w:rsidRDefault="00B63B9B" w:rsidP="006452C8">
            <w:pPr>
              <w:pStyle w:val="1"/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Змістовий модуль 5</w:t>
            </w:r>
            <w:r w:rsidRPr="00D560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Психологія дорослішання та дорослості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B63B9B" w:rsidRPr="00035633" w:rsidTr="006452C8">
        <w:trPr>
          <w:trHeight w:val="3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CB6DA7" w:rsidRDefault="00B63B9B" w:rsidP="006452C8">
            <w:pPr>
              <w:snapToGrid w:val="0"/>
              <w:jc w:val="both"/>
              <w:rPr>
                <w:szCs w:val="28"/>
                <w:lang w:val="uk-UA"/>
              </w:rPr>
            </w:pPr>
            <w:r w:rsidRPr="00CB6DA7">
              <w:rPr>
                <w:sz w:val="22"/>
                <w:szCs w:val="22"/>
                <w:lang w:val="uk-UA"/>
              </w:rPr>
              <w:t>Підготовка рефератів та тематичних повідомлень.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B63B9B" w:rsidRPr="00035633" w:rsidTr="006452C8">
        <w:trPr>
          <w:trHeight w:val="1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682E14" w:rsidRDefault="00B63B9B" w:rsidP="006452C8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D5606E">
              <w:rPr>
                <w:rFonts w:ascii="Times New Roman" w:hAnsi="Times New Roman"/>
                <w:b/>
                <w:lang w:val="uk-UA"/>
              </w:rPr>
              <w:t>Зробити графічну схему вивченого матеріалу за темою:</w:t>
            </w:r>
            <w:r w:rsidRPr="00D5606E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«</w:t>
            </w:r>
            <w:r w:rsidRPr="00D5606E">
              <w:rPr>
                <w:rFonts w:ascii="Times New Roman" w:hAnsi="Times New Roman"/>
                <w:lang w:val="uk-UA"/>
              </w:rPr>
              <w:t>Психологія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5606E">
              <w:rPr>
                <w:rFonts w:ascii="Times New Roman" w:hAnsi="Times New Roman"/>
                <w:lang w:val="uk-UA"/>
              </w:rPr>
              <w:t>дорослої людини</w:t>
            </w:r>
            <w:r>
              <w:rPr>
                <w:rFonts w:ascii="Times New Roman" w:hAnsi="Times New Roman"/>
                <w:lang w:val="uk-UA"/>
              </w:rPr>
              <w:t xml:space="preserve">» (за посібником </w:t>
            </w:r>
            <w:r w:rsidRPr="00D5606E">
              <w:rPr>
                <w:rFonts w:ascii="Times New Roman" w:hAnsi="Times New Roman"/>
                <w:lang w:val="uk-UA"/>
              </w:rPr>
              <w:t>Дзюба Т. М., Коваленко О. Г.</w:t>
            </w:r>
            <w:r>
              <w:rPr>
                <w:rFonts w:ascii="Times New Roman" w:hAnsi="Times New Roman"/>
                <w:lang w:val="uk-UA"/>
              </w:rPr>
              <w:t xml:space="preserve"> П</w:t>
            </w:r>
            <w:r w:rsidRPr="00D5606E">
              <w:rPr>
                <w:rFonts w:ascii="Times New Roman" w:hAnsi="Times New Roman"/>
                <w:lang w:val="uk-UA"/>
              </w:rPr>
              <w:t>сихологія дорослості з основами геронтопсихології.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5606E">
              <w:rPr>
                <w:rFonts w:ascii="Times New Roman" w:hAnsi="Times New Roman"/>
                <w:lang w:val="uk-UA"/>
              </w:rPr>
              <w:t>Навчальний посібник для студентів вищих навчальних закладів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5606E">
              <w:rPr>
                <w:rFonts w:ascii="Times New Roman" w:hAnsi="Times New Roman"/>
                <w:lang w:val="uk-UA"/>
              </w:rPr>
              <w:t>/ Т.М. Дзюба, О.Г. Коваленко; за ред. проф. В. Ф. Моргуна. – П., 2013. –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5606E">
              <w:rPr>
                <w:rFonts w:ascii="Times New Roman" w:hAnsi="Times New Roman"/>
                <w:lang w:val="uk-UA"/>
              </w:rPr>
              <w:t>172 с.</w:t>
            </w:r>
            <w:r>
              <w:rPr>
                <w:rFonts w:ascii="Times New Roman" w:hAnsi="Times New Roman"/>
                <w:lang w:val="uk-UA"/>
              </w:rPr>
              <w:t>) С. 9-155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  <w:p w:rsidR="00E2305D" w:rsidRDefault="00E2305D" w:rsidP="00E2305D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5-7 тиждень ІІ семестру</w:t>
            </w:r>
          </w:p>
        </w:tc>
      </w:tr>
      <w:tr w:rsidR="00B63B9B" w:rsidRPr="00035633" w:rsidTr="006452C8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D5606E" w:rsidRDefault="00B63B9B" w:rsidP="006452C8">
            <w:pPr>
              <w:ind w:left="-54"/>
              <w:jc w:val="both"/>
              <w:rPr>
                <w:b/>
                <w:sz w:val="22"/>
                <w:szCs w:val="22"/>
              </w:rPr>
            </w:pPr>
            <w:proofErr w:type="spellStart"/>
            <w:r w:rsidRPr="00D5606E">
              <w:rPr>
                <w:b/>
                <w:sz w:val="22"/>
                <w:szCs w:val="22"/>
              </w:rPr>
              <w:t>Підготовка</w:t>
            </w:r>
            <w:proofErr w:type="spellEnd"/>
            <w:r w:rsidRPr="00D560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606E">
              <w:rPr>
                <w:b/>
                <w:sz w:val="22"/>
                <w:szCs w:val="22"/>
              </w:rPr>
              <w:t>звітів</w:t>
            </w:r>
            <w:proofErr w:type="spellEnd"/>
            <w:r w:rsidRPr="00D5606E">
              <w:rPr>
                <w:b/>
                <w:sz w:val="22"/>
                <w:szCs w:val="22"/>
              </w:rPr>
              <w:t xml:space="preserve"> за результатами </w:t>
            </w:r>
            <w:proofErr w:type="spellStart"/>
            <w:r w:rsidRPr="00D5606E">
              <w:rPr>
                <w:b/>
                <w:sz w:val="22"/>
                <w:szCs w:val="22"/>
              </w:rPr>
              <w:t>виконання</w:t>
            </w:r>
            <w:proofErr w:type="spellEnd"/>
            <w:r w:rsidRPr="00D560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606E">
              <w:rPr>
                <w:b/>
                <w:sz w:val="22"/>
                <w:szCs w:val="22"/>
              </w:rPr>
              <w:t>професійно-орієнтованих</w:t>
            </w:r>
            <w:proofErr w:type="spellEnd"/>
            <w:r w:rsidRPr="00D560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5606E">
              <w:rPr>
                <w:b/>
                <w:sz w:val="22"/>
                <w:szCs w:val="22"/>
              </w:rPr>
              <w:t>завдань</w:t>
            </w:r>
            <w:proofErr w:type="spellEnd"/>
            <w:r w:rsidRPr="00D5606E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D5606E">
              <w:rPr>
                <w:b/>
                <w:sz w:val="22"/>
                <w:szCs w:val="22"/>
              </w:rPr>
              <w:t>аналіз</w:t>
            </w:r>
            <w:proofErr w:type="spellEnd"/>
            <w:r w:rsidRPr="00D5606E">
              <w:rPr>
                <w:b/>
                <w:sz w:val="22"/>
                <w:szCs w:val="22"/>
              </w:rPr>
              <w:t xml:space="preserve"> статей):</w:t>
            </w:r>
          </w:p>
          <w:p w:rsidR="00B63B9B" w:rsidRPr="00D5606E" w:rsidRDefault="00B63B9B" w:rsidP="006452C8">
            <w:pPr>
              <w:ind w:left="-54"/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Бедлінський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 Проблема періодизації підліткового віку в сучасному суспільстві . Практична психологія та соціальна робота. 2011. № 2. С. 49-54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  <w:p w:rsidR="00E2305D" w:rsidRDefault="00E2305D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8-9 тиждень ІІ семестру</w:t>
            </w:r>
          </w:p>
        </w:tc>
      </w:tr>
      <w:tr w:rsidR="00B63B9B" w:rsidRPr="00035633" w:rsidTr="006452C8">
        <w:trPr>
          <w:trHeight w:val="4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94315F" w:rsidRDefault="00B63B9B" w:rsidP="006452C8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proofErr w:type="spellStart"/>
            <w:r w:rsidRPr="00D5606E">
              <w:rPr>
                <w:b/>
                <w:sz w:val="22"/>
                <w:szCs w:val="22"/>
              </w:rPr>
              <w:t>ідготовка</w:t>
            </w:r>
            <w:proofErr w:type="spellEnd"/>
            <w:r w:rsidRPr="00D5606E">
              <w:rPr>
                <w:b/>
                <w:sz w:val="22"/>
                <w:szCs w:val="22"/>
              </w:rPr>
              <w:t xml:space="preserve"> до </w:t>
            </w:r>
            <w:proofErr w:type="spellStart"/>
            <w:r w:rsidRPr="00D5606E">
              <w:rPr>
                <w:b/>
                <w:sz w:val="22"/>
                <w:szCs w:val="22"/>
              </w:rPr>
              <w:t>екзамену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  <w:p w:rsidR="00E2305D" w:rsidRDefault="00E2305D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10-12 тиждень ІІ семестру</w:t>
            </w:r>
          </w:p>
        </w:tc>
      </w:tr>
      <w:tr w:rsidR="00B63B9B" w:rsidRPr="00035633" w:rsidTr="006452C8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rPr>
                <w:sz w:val="22"/>
                <w:szCs w:val="22"/>
                <w:lang w:val="uk-UA"/>
              </w:rPr>
            </w:pPr>
            <w:r w:rsidRPr="00035633">
              <w:rPr>
                <w:sz w:val="22"/>
                <w:szCs w:val="22"/>
                <w:lang w:val="uk-U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B9B" w:rsidRPr="00035633" w:rsidRDefault="00B63B9B" w:rsidP="006452C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</w:tr>
    </w:tbl>
    <w:p w:rsidR="00FE7B57" w:rsidRPr="00FE7B57" w:rsidRDefault="00FE7B57">
      <w:pPr>
        <w:rPr>
          <w:lang w:val="uk-UA"/>
        </w:rPr>
      </w:pPr>
    </w:p>
    <w:sectPr w:rsidR="00FE7B57" w:rsidRPr="00FE7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56DA"/>
    <w:multiLevelType w:val="hybridMultilevel"/>
    <w:tmpl w:val="9EF231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725A9"/>
    <w:multiLevelType w:val="hybridMultilevel"/>
    <w:tmpl w:val="E304A7A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34687E"/>
    <w:multiLevelType w:val="hybridMultilevel"/>
    <w:tmpl w:val="FB8A796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8F3C88"/>
    <w:multiLevelType w:val="hybridMultilevel"/>
    <w:tmpl w:val="9F9CCC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C0312"/>
    <w:multiLevelType w:val="hybridMultilevel"/>
    <w:tmpl w:val="F5B830D4"/>
    <w:lvl w:ilvl="0" w:tplc="0E16D14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62A72"/>
    <w:multiLevelType w:val="hybridMultilevel"/>
    <w:tmpl w:val="39C6D0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271A0"/>
    <w:multiLevelType w:val="hybridMultilevel"/>
    <w:tmpl w:val="9D822D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FC4031F"/>
    <w:multiLevelType w:val="hybridMultilevel"/>
    <w:tmpl w:val="BA388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747A3"/>
    <w:multiLevelType w:val="hybridMultilevel"/>
    <w:tmpl w:val="6D3AEAFA"/>
    <w:lvl w:ilvl="0" w:tplc="0E16D14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FA"/>
    <w:rsid w:val="000B5CB5"/>
    <w:rsid w:val="0017075B"/>
    <w:rsid w:val="0038026F"/>
    <w:rsid w:val="00A92DA3"/>
    <w:rsid w:val="00B63B9B"/>
    <w:rsid w:val="00C750FA"/>
    <w:rsid w:val="00E2305D"/>
    <w:rsid w:val="00F76540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76540"/>
    <w:pPr>
      <w:spacing w:after="120"/>
    </w:pPr>
  </w:style>
  <w:style w:type="character" w:customStyle="1" w:styleId="a4">
    <w:name w:val="Основной текст Знак"/>
    <w:basedOn w:val="a0"/>
    <w:link w:val="a3"/>
    <w:rsid w:val="00F7654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Title"/>
    <w:basedOn w:val="a"/>
    <w:link w:val="a6"/>
    <w:qFormat/>
    <w:rsid w:val="00F76540"/>
    <w:pPr>
      <w:suppressAutoHyphens w:val="0"/>
      <w:jc w:val="center"/>
    </w:pPr>
    <w:rPr>
      <w:b/>
      <w:bCs/>
      <w:lang w:val="uk-UA" w:eastAsia="ru-RU"/>
    </w:rPr>
  </w:style>
  <w:style w:type="character" w:customStyle="1" w:styleId="a6">
    <w:name w:val="Название Знак"/>
    <w:basedOn w:val="a0"/>
    <w:link w:val="a5"/>
    <w:rsid w:val="00F76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76540"/>
    <w:rPr>
      <w:color w:val="0000FF"/>
      <w:u w:val="single"/>
    </w:rPr>
  </w:style>
  <w:style w:type="character" w:styleId="a8">
    <w:name w:val="Emphasis"/>
    <w:basedOn w:val="a0"/>
    <w:uiPriority w:val="20"/>
    <w:qFormat/>
    <w:rsid w:val="00F76540"/>
    <w:rPr>
      <w:i/>
      <w:iCs/>
    </w:rPr>
  </w:style>
  <w:style w:type="paragraph" w:customStyle="1" w:styleId="1">
    <w:name w:val="Абзац списка1"/>
    <w:basedOn w:val="a"/>
    <w:rsid w:val="00B63B9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76540"/>
    <w:pPr>
      <w:spacing w:after="120"/>
    </w:pPr>
  </w:style>
  <w:style w:type="character" w:customStyle="1" w:styleId="a4">
    <w:name w:val="Основной текст Знак"/>
    <w:basedOn w:val="a0"/>
    <w:link w:val="a3"/>
    <w:rsid w:val="00F7654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Title"/>
    <w:basedOn w:val="a"/>
    <w:link w:val="a6"/>
    <w:qFormat/>
    <w:rsid w:val="00F76540"/>
    <w:pPr>
      <w:suppressAutoHyphens w:val="0"/>
      <w:jc w:val="center"/>
    </w:pPr>
    <w:rPr>
      <w:b/>
      <w:bCs/>
      <w:lang w:val="uk-UA" w:eastAsia="ru-RU"/>
    </w:rPr>
  </w:style>
  <w:style w:type="character" w:customStyle="1" w:styleId="a6">
    <w:name w:val="Название Знак"/>
    <w:basedOn w:val="a0"/>
    <w:link w:val="a5"/>
    <w:rsid w:val="00F76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76540"/>
    <w:rPr>
      <w:color w:val="0000FF"/>
      <w:u w:val="single"/>
    </w:rPr>
  </w:style>
  <w:style w:type="character" w:styleId="a8">
    <w:name w:val="Emphasis"/>
    <w:basedOn w:val="a0"/>
    <w:uiPriority w:val="20"/>
    <w:qFormat/>
    <w:rsid w:val="00F76540"/>
    <w:rPr>
      <w:i/>
      <w:iCs/>
    </w:rPr>
  </w:style>
  <w:style w:type="paragraph" w:customStyle="1" w:styleId="1">
    <w:name w:val="Абзац списка1"/>
    <w:basedOn w:val="a"/>
    <w:rsid w:val="00B63B9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6119</Words>
  <Characters>3488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2019-06-18T05:50:00Z</dcterms:created>
  <dcterms:modified xsi:type="dcterms:W3CDTF">2019-06-18T05:50:00Z</dcterms:modified>
</cp:coreProperties>
</file>