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A" w:rsidRDefault="00B12FA1">
      <w:pPr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714E7A" w:rsidRDefault="00714E7A">
      <w:pPr>
        <w:jc w:val="center"/>
        <w:rPr>
          <w:sz w:val="16"/>
          <w:szCs w:val="16"/>
        </w:rPr>
      </w:pPr>
    </w:p>
    <w:p w:rsidR="00714E7A" w:rsidRDefault="00B12FA1">
      <w:pPr>
        <w:jc w:val="center"/>
        <w:rPr>
          <w:sz w:val="28"/>
          <w:szCs w:val="28"/>
        </w:rPr>
      </w:pPr>
      <w:r>
        <w:rPr>
          <w:sz w:val="24"/>
          <w:szCs w:val="24"/>
        </w:rPr>
        <w:t>Кафедра соціальної психології</w:t>
      </w: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714E7A" w:rsidRDefault="00B12FA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714E7A" w:rsidRDefault="00B12F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714E7A" w:rsidRDefault="00714E7A">
      <w:pPr>
        <w:jc w:val="right"/>
        <w:rPr>
          <w:sz w:val="24"/>
          <w:szCs w:val="24"/>
        </w:rPr>
      </w:pPr>
    </w:p>
    <w:p w:rsidR="00714E7A" w:rsidRDefault="00B12FA1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714E7A" w:rsidRDefault="00B12FA1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keepNext/>
        <w:numPr>
          <w:ilvl w:val="1"/>
          <w:numId w:val="5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>«КРИМІНАЛЬНА ПСИХОЛОГІЯ»</w:t>
      </w:r>
    </w:p>
    <w:p w:rsidR="00714E7A" w:rsidRDefault="00B12FA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(шифр і назва навчальної дисципліни)</w:t>
      </w:r>
    </w:p>
    <w:p w:rsidR="00714E7A" w:rsidRDefault="00714E7A">
      <w:pPr>
        <w:ind w:firstLine="708"/>
        <w:rPr>
          <w:sz w:val="24"/>
          <w:szCs w:val="24"/>
        </w:rPr>
      </w:pPr>
    </w:p>
    <w:p w:rsidR="00714E7A" w:rsidRDefault="00B12F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Соціальні та поведінкові науки</w:t>
      </w:r>
    </w:p>
    <w:p w:rsidR="00714E7A" w:rsidRDefault="00B12FA1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напряму)</w:t>
      </w:r>
    </w:p>
    <w:p w:rsidR="00714E7A" w:rsidRDefault="00B12F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  053 Психологія</w:t>
      </w:r>
    </w:p>
    <w:p w:rsidR="00714E7A" w:rsidRDefault="00B12FA1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714E7A" w:rsidRDefault="00714E7A">
      <w:pPr>
        <w:ind w:firstLine="708"/>
        <w:jc w:val="center"/>
        <w:rPr>
          <w:sz w:val="24"/>
          <w:szCs w:val="24"/>
        </w:rPr>
      </w:pPr>
    </w:p>
    <w:p w:rsidR="00714E7A" w:rsidRDefault="00714E7A">
      <w:pPr>
        <w:rPr>
          <w:sz w:val="16"/>
          <w:szCs w:val="16"/>
        </w:rPr>
      </w:pPr>
    </w:p>
    <w:p w:rsidR="00714E7A" w:rsidRDefault="00B12FA1">
      <w:pPr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Філософський факультет </w:t>
      </w: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B12FA1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4E7A" w:rsidRDefault="00B1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Робоча програма  з «Кримінальної психології» для студентів спеціальності 053 Психологія.  „29” серпня 2017 р. –  с.</w:t>
      </w:r>
    </w:p>
    <w:p w:rsidR="00714E7A" w:rsidRDefault="00714E7A">
      <w:pPr>
        <w:spacing w:line="300" w:lineRule="auto"/>
        <w:jc w:val="both"/>
        <w:rPr>
          <w:sz w:val="28"/>
          <w:szCs w:val="28"/>
        </w:rPr>
      </w:pPr>
    </w:p>
    <w:p w:rsidR="00714E7A" w:rsidRDefault="00B12FA1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Розробник: </w:t>
      </w:r>
      <w:proofErr w:type="spellStart"/>
      <w:r>
        <w:rPr>
          <w:sz w:val="28"/>
          <w:szCs w:val="28"/>
        </w:rPr>
        <w:t>Куравська</w:t>
      </w:r>
      <w:proofErr w:type="spellEnd"/>
      <w:r>
        <w:rPr>
          <w:sz w:val="28"/>
          <w:szCs w:val="28"/>
        </w:rPr>
        <w:t xml:space="preserve"> Надія Володимирівна, доцент кафедри соціальної психології, кандидат психологічних наук, доцент.</w:t>
      </w:r>
    </w:p>
    <w:p w:rsidR="00714E7A" w:rsidRDefault="00714E7A">
      <w:pPr>
        <w:jc w:val="both"/>
        <w:rPr>
          <w:sz w:val="28"/>
          <w:szCs w:val="28"/>
        </w:rPr>
      </w:pPr>
    </w:p>
    <w:p w:rsidR="00714E7A" w:rsidRDefault="00B12F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Робоча програма затверджена на засіданні кафедри соціальної психології.</w:t>
      </w:r>
    </w:p>
    <w:p w:rsidR="00714E7A" w:rsidRDefault="00B12FA1">
      <w:pPr>
        <w:rPr>
          <w:sz w:val="28"/>
          <w:szCs w:val="28"/>
        </w:rPr>
      </w:pPr>
      <w:r>
        <w:rPr>
          <w:sz w:val="28"/>
          <w:szCs w:val="28"/>
        </w:rPr>
        <w:t>Протокол від  “29”  серпня  2017 р. № 1.</w:t>
      </w:r>
    </w:p>
    <w:p w:rsidR="00714E7A" w:rsidRDefault="00714E7A">
      <w:pPr>
        <w:rPr>
          <w:sz w:val="24"/>
          <w:szCs w:val="24"/>
        </w:rPr>
      </w:pPr>
    </w:p>
    <w:p w:rsidR="00714E7A" w:rsidRDefault="00B12FA1">
      <w:pPr>
        <w:rPr>
          <w:sz w:val="28"/>
          <w:szCs w:val="28"/>
        </w:rPr>
      </w:pPr>
      <w:r>
        <w:rPr>
          <w:sz w:val="28"/>
          <w:szCs w:val="28"/>
        </w:rPr>
        <w:t xml:space="preserve">Завідувач кафедри  </w:t>
      </w:r>
    </w:p>
    <w:p w:rsidR="00714E7A" w:rsidRDefault="00B12FA1">
      <w:pPr>
        <w:rPr>
          <w:sz w:val="28"/>
          <w:szCs w:val="28"/>
        </w:rPr>
      </w:pPr>
      <w:r>
        <w:rPr>
          <w:sz w:val="28"/>
          <w:szCs w:val="28"/>
        </w:rPr>
        <w:t xml:space="preserve">соціальної психології     </w:t>
      </w:r>
      <w:r>
        <w:rPr>
          <w:sz w:val="24"/>
          <w:szCs w:val="24"/>
        </w:rPr>
        <w:t xml:space="preserve"> _______________________________ ( </w:t>
      </w:r>
      <w:r>
        <w:rPr>
          <w:sz w:val="28"/>
          <w:szCs w:val="28"/>
        </w:rPr>
        <w:t>професор Заграй Л.Д.</w:t>
      </w:r>
      <w:r>
        <w:rPr>
          <w:sz w:val="24"/>
          <w:szCs w:val="24"/>
        </w:rPr>
        <w:t>)</w:t>
      </w:r>
    </w:p>
    <w:p w:rsidR="00714E7A" w:rsidRDefault="00B12F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714E7A" w:rsidRDefault="00B12FA1">
      <w:pPr>
        <w:rPr>
          <w:sz w:val="24"/>
          <w:szCs w:val="24"/>
        </w:rPr>
      </w:pPr>
      <w:r>
        <w:rPr>
          <w:sz w:val="24"/>
          <w:szCs w:val="24"/>
        </w:rPr>
        <w:t xml:space="preserve">“____”___________________ 20___ р. </w:t>
      </w:r>
    </w:p>
    <w:p w:rsidR="00714E7A" w:rsidRDefault="00714E7A">
      <w:pPr>
        <w:rPr>
          <w:sz w:val="24"/>
          <w:szCs w:val="24"/>
        </w:rPr>
      </w:pPr>
    </w:p>
    <w:p w:rsidR="00714E7A" w:rsidRDefault="00B12F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комісією філософського факультету.  </w:t>
      </w:r>
    </w:p>
    <w:p w:rsidR="00714E7A" w:rsidRDefault="00B12F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714E7A" w:rsidRDefault="00714E7A">
      <w:pPr>
        <w:spacing w:line="276" w:lineRule="auto"/>
        <w:rPr>
          <w:sz w:val="28"/>
          <w:szCs w:val="28"/>
        </w:rPr>
      </w:pPr>
    </w:p>
    <w:p w:rsidR="00714E7A" w:rsidRDefault="00B12F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</w:t>
      </w:r>
    </w:p>
    <w:p w:rsidR="00714E7A" w:rsidRDefault="00B12F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14E7A" w:rsidRDefault="00B12F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___________________ (доцент </w:t>
      </w:r>
      <w:proofErr w:type="spellStart"/>
      <w:r>
        <w:rPr>
          <w:sz w:val="28"/>
          <w:szCs w:val="28"/>
        </w:rPr>
        <w:t>Пятківський</w:t>
      </w:r>
      <w:proofErr w:type="spellEnd"/>
      <w:r>
        <w:rPr>
          <w:sz w:val="28"/>
          <w:szCs w:val="28"/>
        </w:rPr>
        <w:t xml:space="preserve"> Р.О.)</w:t>
      </w:r>
    </w:p>
    <w:p w:rsidR="00714E7A" w:rsidRDefault="00B12F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                                   (прізвище та ініціали)         </w:t>
      </w: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714E7A">
      <w:pPr>
        <w:ind w:left="6720"/>
        <w:rPr>
          <w:sz w:val="28"/>
          <w:szCs w:val="28"/>
        </w:rPr>
      </w:pPr>
    </w:p>
    <w:p w:rsidR="00714E7A" w:rsidRDefault="00B12FA1">
      <w:pPr>
        <w:ind w:left="6720"/>
        <w:rPr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©</w:t>
      </w:r>
      <w:r>
        <w:rPr>
          <w:sz w:val="28"/>
          <w:szCs w:val="28"/>
        </w:rPr>
        <w:t>__________, 20__ рік</w:t>
      </w:r>
    </w:p>
    <w:p w:rsidR="00714E7A" w:rsidRDefault="00B12FA1">
      <w:pPr>
        <w:ind w:left="6720"/>
        <w:rPr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©</w:t>
      </w:r>
      <w:r>
        <w:rPr>
          <w:sz w:val="28"/>
          <w:szCs w:val="28"/>
        </w:rPr>
        <w:t xml:space="preserve"> __________, 20__  рік</w:t>
      </w:r>
    </w:p>
    <w:p w:rsidR="00714E7A" w:rsidRDefault="00714E7A">
      <w:pPr>
        <w:ind w:left="6720"/>
        <w:rPr>
          <w:sz w:val="28"/>
          <w:szCs w:val="28"/>
        </w:rPr>
      </w:pPr>
    </w:p>
    <w:p w:rsidR="00714E7A" w:rsidRDefault="00B12FA1">
      <w:pPr>
        <w:numPr>
          <w:ilvl w:val="0"/>
          <w:numId w:val="1"/>
        </w:num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Опис навчальної дисципліни</w:t>
      </w:r>
    </w:p>
    <w:p w:rsidR="00714E7A" w:rsidRDefault="00714E7A">
      <w:pPr>
        <w:rPr>
          <w:sz w:val="28"/>
          <w:szCs w:val="28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714E7A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714E7A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714E7A">
        <w:trPr>
          <w:trHeight w:val="15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ЄКТС – 6,0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знань:</w:t>
            </w:r>
          </w:p>
          <w:p w:rsidR="00714E7A" w:rsidRDefault="00B12FA1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05 Соціальні та поведінкові науки</w:t>
            </w:r>
            <w:r>
              <w:rPr>
                <w:sz w:val="16"/>
                <w:szCs w:val="16"/>
              </w:rPr>
              <w:t xml:space="preserve"> </w:t>
            </w:r>
          </w:p>
          <w:p w:rsidR="00714E7A" w:rsidRDefault="00B12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</w:t>
            </w:r>
          </w:p>
        </w:tc>
      </w:tr>
      <w:tr w:rsidR="00714E7A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(професійне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спрямування):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 Психологія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714E7A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3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</w:tr>
      <w:tr w:rsidR="00714E7A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Індивідуальне науково-дослідне завдання</w:t>
            </w:r>
          </w:p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714E7A" w:rsidRDefault="00B12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714E7A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– 180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8-й</w:t>
            </w:r>
          </w:p>
        </w:tc>
      </w:tr>
      <w:tr w:rsidR="00714E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714E7A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денної форми навчання: </w:t>
            </w:r>
          </w:p>
          <w:p w:rsidR="00714E7A" w:rsidRDefault="00714E7A">
            <w:pPr>
              <w:rPr>
                <w:sz w:val="28"/>
                <w:szCs w:val="28"/>
              </w:rPr>
            </w:pPr>
          </w:p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 5</w:t>
            </w:r>
          </w:p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10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год.</w:t>
            </w:r>
          </w:p>
        </w:tc>
      </w:tr>
      <w:tr w:rsidR="00714E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714E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год.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год.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год.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714E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4E7A" w:rsidRDefault="00714E7A">
      <w:pPr>
        <w:rPr>
          <w:sz w:val="28"/>
          <w:szCs w:val="28"/>
        </w:rPr>
      </w:pP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714E7A" w:rsidRDefault="00B12FA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денної форми навчання – 33%:67%</w:t>
      </w:r>
    </w:p>
    <w:p w:rsidR="00714E7A" w:rsidRDefault="00B12FA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заочної форми навчання – 11%:89% </w:t>
      </w:r>
    </w:p>
    <w:p w:rsidR="00714E7A" w:rsidRDefault="00714E7A">
      <w:pPr>
        <w:ind w:left="1440" w:hanging="1440"/>
        <w:jc w:val="right"/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tabs>
          <w:tab w:val="left" w:pos="3900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Мета та завдання навчальної дисципліни</w:t>
      </w:r>
    </w:p>
    <w:p w:rsidR="00714E7A" w:rsidRDefault="00714E7A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714E7A" w:rsidRDefault="00B12FA1">
      <w:pPr>
        <w:spacing w:after="120"/>
        <w:ind w:firstLine="499"/>
        <w:jc w:val="both"/>
        <w:rPr>
          <w:sz w:val="28"/>
          <w:szCs w:val="28"/>
        </w:rPr>
      </w:pPr>
      <w:r>
        <w:rPr>
          <w:sz w:val="28"/>
          <w:szCs w:val="28"/>
        </w:rPr>
        <w:t>Кримінальна психологія має на меті ознайомити студентів-психологів із психологією протиправної, злочинної поведінки людей різного віку і статі; із специфікою судової діяльності по розгляду кримінальних справ тощо.</w:t>
      </w:r>
    </w:p>
    <w:p w:rsidR="00714E7A" w:rsidRDefault="00B12FA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Завдання навчальної дисципліни – на основі отриманих знань сформувати у студентів уміння аналізувати психічні явища і закономірності, які виникають у тих сферах діяльності, що регулюються нормами права; сприяти розвитку правосвідомості студентів.</w:t>
      </w:r>
    </w:p>
    <w:p w:rsidR="00714E7A" w:rsidRDefault="00714E7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714E7A" w:rsidRDefault="00B12FA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 повинен </w:t>
      </w:r>
    </w:p>
    <w:p w:rsidR="00714E7A" w:rsidRDefault="00B12FA1">
      <w:pPr>
        <w:spacing w:line="360" w:lineRule="auto"/>
        <w:ind w:firstLine="49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знати:</w:t>
      </w:r>
      <w:r>
        <w:rPr>
          <w:sz w:val="28"/>
          <w:szCs w:val="28"/>
        </w:rPr>
        <w:t xml:space="preserve"> 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- головні методологічні положення кримінальної психології (предмет, завдання, принципи, історія розвитку науки тощо);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категорійно</w:t>
      </w:r>
      <w:proofErr w:type="spellEnd"/>
      <w:r>
        <w:rPr>
          <w:sz w:val="28"/>
          <w:szCs w:val="28"/>
        </w:rPr>
        <w:t>-понятійний апарат науки, його специфіку та закономірності функціонування у сфері суспільно-правових відносин та правової поведінки;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-  кримінально-психологічні ознаки злочину і злочинності;</w:t>
      </w:r>
    </w:p>
    <w:p w:rsidR="00714E7A" w:rsidRDefault="00B12FA1">
      <w:pPr>
        <w:widowControl w:val="0"/>
        <w:shd w:val="clear" w:color="auto" w:fill="FFFFFF"/>
        <w:tabs>
          <w:tab w:val="left" w:pos="6202"/>
          <w:tab w:val="left" w:pos="6259"/>
          <w:tab w:val="left" w:pos="7138"/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головні теорії агресії та її зв'язок із злочинністю;</w:t>
      </w:r>
    </w:p>
    <w:p w:rsidR="00714E7A" w:rsidRDefault="00B12FA1">
      <w:pPr>
        <w:widowControl w:val="0"/>
        <w:shd w:val="clear" w:color="auto" w:fill="FFFFFF"/>
        <w:tabs>
          <w:tab w:val="left" w:pos="6182"/>
          <w:tab w:val="left" w:pos="6259"/>
          <w:tab w:val="left" w:pos="7138"/>
          <w:tab w:val="left" w:pos="965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біологічні та соціальні детермінанти злочинної поведінки та етапи її формування;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психологічні особливості злочинців різних типів (насильницького, корисливого, </w:t>
      </w:r>
      <w:proofErr w:type="spellStart"/>
      <w:r>
        <w:rPr>
          <w:sz w:val="28"/>
          <w:szCs w:val="28"/>
        </w:rPr>
        <w:t>корисливо</w:t>
      </w:r>
      <w:proofErr w:type="spellEnd"/>
      <w:r>
        <w:rPr>
          <w:sz w:val="28"/>
          <w:szCs w:val="28"/>
        </w:rPr>
        <w:t xml:space="preserve">-насильницького), віку і статі (зокрема, неповнолітніх злочинців і жінок-злочинниць); 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віктимологічні</w:t>
      </w:r>
      <w:proofErr w:type="spellEnd"/>
      <w:r>
        <w:rPr>
          <w:sz w:val="28"/>
          <w:szCs w:val="28"/>
        </w:rPr>
        <w:t xml:space="preserve"> характеристики жертв злочинів та їх вплив на рівень і динаміку злочинності;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- психологічні закономірності діяльності злочинних груп та їх вплив на своїх членів;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- механізми перетворення масових форм поведінки людей у агресивний натовп;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- психологічні особливості судової діяльності (при розгляді кримінальних та цивільних справ).</w:t>
      </w:r>
    </w:p>
    <w:p w:rsidR="00714E7A" w:rsidRDefault="00714E7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714E7A" w:rsidRDefault="00B12FA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вміти:</w:t>
      </w:r>
      <w:r>
        <w:rPr>
          <w:sz w:val="28"/>
          <w:szCs w:val="28"/>
        </w:rPr>
        <w:t xml:space="preserve"> 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виявляти та діагностувати різні прояви </w:t>
      </w:r>
      <w:proofErr w:type="spellStart"/>
      <w:r>
        <w:rPr>
          <w:sz w:val="28"/>
          <w:szCs w:val="28"/>
        </w:rPr>
        <w:t>антисуспільної</w:t>
      </w:r>
      <w:proofErr w:type="spellEnd"/>
      <w:r>
        <w:rPr>
          <w:sz w:val="28"/>
          <w:szCs w:val="28"/>
        </w:rPr>
        <w:t xml:space="preserve"> спрямованості особистості; 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володіти прийомами виявлення агресивних станів і намірів людини чи групи та впливати на них;</w:t>
      </w:r>
    </w:p>
    <w:p w:rsidR="00714E7A" w:rsidRDefault="00B12FA1">
      <w:pPr>
        <w:widowControl w:val="0"/>
        <w:shd w:val="clear" w:color="auto" w:fill="FFFFFF"/>
        <w:tabs>
          <w:tab w:val="left" w:pos="965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діагностувати поведінку особи, яка знаходиться в небезпечному стані;</w:t>
      </w:r>
    </w:p>
    <w:p w:rsidR="00714E7A" w:rsidRDefault="00B12FA1">
      <w:pPr>
        <w:widowControl w:val="0"/>
        <w:shd w:val="clear" w:color="auto" w:fill="FFFFFF"/>
        <w:tabs>
          <w:tab w:val="left" w:pos="965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самостійно визначати ситуації можливого скоєння злочинів;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надавати психологічну допомогу потерпілим, а також юристам (суддям, адвокатам); 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визначати специфіку мотивації злочинців та складати їх психологічний портрет;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здійснювати соціально-психологічний аналіз злочинної групи, визначати статус  окремих учасників;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аналізувати чинники та динаміку розвитку натовпу; враховувати психологічні аспекти при розробці системи профілактичних заходів;</w:t>
      </w:r>
    </w:p>
    <w:p w:rsidR="00714E7A" w:rsidRDefault="00B12FA1">
      <w:pPr>
        <w:widowControl w:val="0"/>
        <w:shd w:val="clear" w:color="auto" w:fill="FFFFFF"/>
        <w:tabs>
          <w:tab w:val="left" w:pos="96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здійснювати роботу з профілактики </w:t>
      </w:r>
      <w:proofErr w:type="spellStart"/>
      <w:r>
        <w:rPr>
          <w:sz w:val="28"/>
          <w:szCs w:val="28"/>
        </w:rPr>
        <w:t>віктимної</w:t>
      </w:r>
      <w:proofErr w:type="spellEnd"/>
      <w:r>
        <w:rPr>
          <w:sz w:val="28"/>
          <w:szCs w:val="28"/>
        </w:rPr>
        <w:t xml:space="preserve"> поведінки людей;</w:t>
      </w:r>
    </w:p>
    <w:p w:rsidR="00714E7A" w:rsidRDefault="00B12FA1">
      <w:pPr>
        <w:widowControl w:val="0"/>
        <w:shd w:val="clear" w:color="auto" w:fill="FFFFFF"/>
        <w:tabs>
          <w:tab w:val="left" w:pos="96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складати </w:t>
      </w:r>
      <w:proofErr w:type="spellStart"/>
      <w:r>
        <w:rPr>
          <w:sz w:val="28"/>
          <w:szCs w:val="28"/>
        </w:rPr>
        <w:t>психограму</w:t>
      </w:r>
      <w:proofErr w:type="spellEnd"/>
      <w:r>
        <w:rPr>
          <w:sz w:val="28"/>
          <w:szCs w:val="28"/>
        </w:rPr>
        <w:t xml:space="preserve"> судді та надавати психологічну допомогу різним за статусами учасникам кримінального  та цивільного процесу.</w:t>
      </w:r>
    </w:p>
    <w:p w:rsidR="00714E7A" w:rsidRDefault="00714E7A">
      <w:pPr>
        <w:widowControl w:val="0"/>
        <w:shd w:val="clear" w:color="auto" w:fill="FFFFFF"/>
        <w:tabs>
          <w:tab w:val="left" w:pos="9658"/>
        </w:tabs>
        <w:jc w:val="both"/>
        <w:rPr>
          <w:sz w:val="28"/>
          <w:szCs w:val="28"/>
        </w:rPr>
      </w:pPr>
    </w:p>
    <w:p w:rsidR="00714E7A" w:rsidRDefault="00B12FA1">
      <w:pPr>
        <w:shd w:val="clear" w:color="auto" w:fill="FFFFFF"/>
        <w:tabs>
          <w:tab w:val="left" w:pos="96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Структурно-логічне місце кримінальної психології в навчальному процесі підготовки фахівців</w:t>
      </w:r>
    </w:p>
    <w:tbl>
      <w:tblPr>
        <w:tblStyle w:val="a6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714E7A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на які безпосередньо спирається вивчення кримінальної та судової психології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вивчення яких безпосередньо спирається на кримінальну та судову психологію</w:t>
            </w:r>
          </w:p>
        </w:tc>
      </w:tr>
      <w:tr w:rsidR="00714E7A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психологія, соціальна психологія, вікова та педагогічна психологія, психологія праці, психофізіологія, патопсихологія, психологія управління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Криміналістика, кримінологія, цивільне і кримінальне право та процес, судова психіатрія</w:t>
            </w:r>
          </w:p>
        </w:tc>
      </w:tr>
      <w:tr w:rsidR="00714E7A">
        <w:tc>
          <w:tcPr>
            <w:tcW w:w="4926" w:type="dxa"/>
            <w:tcBorders>
              <w:left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Філософія, соціологія, демографія</w:t>
            </w:r>
          </w:p>
        </w:tc>
        <w:tc>
          <w:tcPr>
            <w:tcW w:w="4927" w:type="dxa"/>
            <w:tcBorders>
              <w:left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Юридична деонтологія</w:t>
            </w:r>
          </w:p>
        </w:tc>
      </w:tr>
      <w:tr w:rsidR="00714E7A">
        <w:tc>
          <w:tcPr>
            <w:tcW w:w="49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4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E7A" w:rsidRDefault="00B12FA1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Соціальна педагогіка; психологія девіантної поведінки</w:t>
            </w:r>
          </w:p>
        </w:tc>
      </w:tr>
    </w:tbl>
    <w:p w:rsidR="00714E7A" w:rsidRDefault="00714E7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714E7A" w:rsidRDefault="00B12FA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4E7A" w:rsidRDefault="00B12FA1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Програма навчальної дисципліни</w:t>
      </w:r>
    </w:p>
    <w:p w:rsidR="00714E7A" w:rsidRDefault="00714E7A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714E7A" w:rsidRDefault="00B12FA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1. ВСТУП ДО КРИМІНАЛЬНОЇ ПСИХОЛОГІЇ</w:t>
      </w:r>
    </w:p>
    <w:p w:rsidR="00714E7A" w:rsidRDefault="00B12FA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Поняття кримінальної психології як науки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і завдання кримінальної психології. Визначення предмету кримінальної психології за </w:t>
      </w:r>
      <w:proofErr w:type="spellStart"/>
      <w:r>
        <w:rPr>
          <w:sz w:val="28"/>
          <w:szCs w:val="28"/>
        </w:rPr>
        <w:t>М.Костицьким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О.Столяренко</w:t>
      </w:r>
      <w:proofErr w:type="spellEnd"/>
      <w:r>
        <w:rPr>
          <w:sz w:val="28"/>
          <w:szCs w:val="28"/>
        </w:rPr>
        <w:t>. Зв’язок кримінальної психології з іншими науками, зокрема із психологічними науками (загальна психологія, соціальна психологія, вікова психологія, юридична психологія, психофізіологія, психологія праці, патопсихологія); із юридичними науками (кримінологія, криміналістики, кримінальне право, віктимологія); із суспільними науками (філософія, соціологія, педагогіка, демографія). Історія розвитку кримінальної психології: описовий, порівняльно-аналітичний, природничо-науковий, сучасний етапи.</w:t>
      </w:r>
    </w:p>
    <w:p w:rsidR="00714E7A" w:rsidRDefault="00B12FA1">
      <w:pPr>
        <w:ind w:left="1440" w:hanging="873"/>
        <w:rPr>
          <w:sz w:val="28"/>
          <w:szCs w:val="28"/>
        </w:rPr>
      </w:pPr>
      <w:r>
        <w:rPr>
          <w:b/>
          <w:sz w:val="28"/>
          <w:szCs w:val="28"/>
        </w:rPr>
        <w:t>Тема 2. Злочинність як кримінально-психологічне явище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Кримінально-психологічна характеристика злочинності: стан і рівень злочинності, структура злочинності, динаміка злочинності. Динаміка злочинності в сучасній Україні. Психологічні особливості окремих видів злочинності: професійна злочинність, пенітенціарна злочинність, корупційна злочинність. Кримінально-психологічні риси корупційної злочинності в Україні. Поняття злочину та кримінально-психологічні ознаки злочину. Психологічні концепції та теорії походження злочинності (</w:t>
      </w:r>
      <w:proofErr w:type="spellStart"/>
      <w:r>
        <w:rPr>
          <w:sz w:val="28"/>
          <w:szCs w:val="28"/>
        </w:rPr>
        <w:t>В.Джемс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Р.Мертон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Т.Хірші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Е.Сазерленд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Д.Узнадзе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А.Петровський</w:t>
      </w:r>
      <w:proofErr w:type="spellEnd"/>
      <w:r>
        <w:rPr>
          <w:sz w:val="28"/>
          <w:szCs w:val="28"/>
        </w:rPr>
        <w:t xml:space="preserve"> та ін.). Мотивація злочинної поведінки. Класифікація та характеристика криміногенних мотивів: мотиви психологічного та соціального відчуження; мотиви ствердження і самоствердження; мотиви емоційної розрядки і компенсації; мотиви ризику та гри; мотиви аморальності та збочення.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Агресія і злочинність 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агресії та теорії її походження: теорія інстинктивної агресій; </w:t>
      </w:r>
      <w:proofErr w:type="spellStart"/>
      <w:r>
        <w:rPr>
          <w:sz w:val="28"/>
          <w:szCs w:val="28"/>
        </w:rPr>
        <w:t>фрустраційна</w:t>
      </w:r>
      <w:proofErr w:type="spellEnd"/>
      <w:r>
        <w:rPr>
          <w:sz w:val="28"/>
          <w:szCs w:val="28"/>
        </w:rPr>
        <w:t xml:space="preserve"> теорія агресії; теорія набутої агресії. Класифікація та </w:t>
      </w:r>
      <w:r>
        <w:rPr>
          <w:sz w:val="28"/>
          <w:szCs w:val="28"/>
        </w:rPr>
        <w:lastRenderedPageBreak/>
        <w:t>характеристика видів агресії (</w:t>
      </w:r>
      <w:proofErr w:type="spellStart"/>
      <w:r>
        <w:rPr>
          <w:sz w:val="28"/>
          <w:szCs w:val="28"/>
        </w:rPr>
        <w:t>Майєрс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Берон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Річардсон</w:t>
      </w:r>
      <w:proofErr w:type="spellEnd"/>
      <w:r>
        <w:rPr>
          <w:sz w:val="28"/>
          <w:szCs w:val="28"/>
        </w:rPr>
        <w:t xml:space="preserve">). Чинники, що провокують агресивну поведінку: </w:t>
      </w:r>
      <w:proofErr w:type="spellStart"/>
      <w:r>
        <w:rPr>
          <w:sz w:val="28"/>
          <w:szCs w:val="28"/>
        </w:rPr>
        <w:t>аверсивні</w:t>
      </w:r>
      <w:proofErr w:type="spellEnd"/>
      <w:r>
        <w:rPr>
          <w:sz w:val="28"/>
          <w:szCs w:val="28"/>
        </w:rPr>
        <w:t xml:space="preserve"> випадки, масова культура, групові впливи. Проблема </w:t>
      </w:r>
      <w:proofErr w:type="spellStart"/>
      <w:r>
        <w:rPr>
          <w:sz w:val="28"/>
          <w:szCs w:val="28"/>
        </w:rPr>
        <w:t>аутоагресії</w:t>
      </w:r>
      <w:proofErr w:type="spellEnd"/>
      <w:r>
        <w:rPr>
          <w:sz w:val="28"/>
          <w:szCs w:val="28"/>
        </w:rPr>
        <w:t xml:space="preserve">. Психологія злочинної агресії. Види агресивних злочинів (умисний замах на життя, здоров’я, гідність і честь людини; злочини проти держави, суспільної безпеки, громадського порядку і порядку управління; незаконні насильницькі дії посадових осіб при виконанні службових обов’язків; насильницькі статеві злочини; вандалізм). Мотивація злочинної агресії: ворожа мотивація агресивних злочинів; інструментальна мотивація агресивних злочинів; </w:t>
      </w:r>
      <w:proofErr w:type="spellStart"/>
      <w:r>
        <w:rPr>
          <w:sz w:val="28"/>
          <w:szCs w:val="28"/>
        </w:rPr>
        <w:t>негативістська</w:t>
      </w:r>
      <w:proofErr w:type="spellEnd"/>
      <w:r>
        <w:rPr>
          <w:sz w:val="28"/>
          <w:szCs w:val="28"/>
        </w:rPr>
        <w:t xml:space="preserve"> мотивація агресивних злочинів. Шляхи нейтралізації агресії. Поняття катарсису. Соціальне </w:t>
      </w:r>
      <w:proofErr w:type="spellStart"/>
      <w:r>
        <w:rPr>
          <w:sz w:val="28"/>
          <w:szCs w:val="28"/>
        </w:rPr>
        <w:t>научіння</w:t>
      </w:r>
      <w:proofErr w:type="spellEnd"/>
      <w:r>
        <w:rPr>
          <w:sz w:val="28"/>
          <w:szCs w:val="28"/>
        </w:rPr>
        <w:t xml:space="preserve"> як шлях контролю агресії.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Масові форми поведінки людей і злочинність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масових форм поведінки людей та їх різновиди. Характеристика випадкового, споглядального, панічного та протестуючого скупчень громадян. Умови трансформації масових скупчень у агресивний натовп: соціологічні умови (довгочасні, ситуативні); соціально-психологічні умови; психологічні умови. Склад натовпу та механізми впливу людей один на </w:t>
      </w:r>
      <w:proofErr w:type="spellStart"/>
      <w:r>
        <w:rPr>
          <w:sz w:val="28"/>
          <w:szCs w:val="28"/>
        </w:rPr>
        <w:t>оюдного</w:t>
      </w:r>
      <w:proofErr w:type="spellEnd"/>
      <w:r>
        <w:rPr>
          <w:sz w:val="28"/>
          <w:szCs w:val="28"/>
        </w:rPr>
        <w:t xml:space="preserve"> в масових скупченнях. Динаміка масових настроїв та етапи розвитку натовпу:   початковий етап, активний етап, заключний етап. Психологічні особливості діяльності правоохоронних органів при масових заворушеннях. Типові помилки працівників правоохоронних органів при взаємодії з великим скупченням людей.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2. ПСИХОЛОГІЯ КРИМІНАЛЬНОЇ ПОВЕДІНКИ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5. Психологія особистості правопорушника (4 години)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Визначення та характеристика поняття «правопорушник». Спільне і відмінне в поняттях «злочинець» і «особа, яка скоїла злочин». Біологічні та соціальні передумови злочинності. Сучасна кримінологічна класифікація особистості (за характером вчинених злочинів: насильницький, корисливий, </w:t>
      </w:r>
      <w:proofErr w:type="spellStart"/>
      <w:r>
        <w:rPr>
          <w:sz w:val="28"/>
          <w:szCs w:val="28"/>
        </w:rPr>
        <w:t>корисливо</w:t>
      </w:r>
      <w:proofErr w:type="spellEnd"/>
      <w:r>
        <w:rPr>
          <w:sz w:val="28"/>
          <w:szCs w:val="28"/>
        </w:rPr>
        <w:t xml:space="preserve">-насильницький типи, особи, які вчинили злочин в силу правового нігілізму, особи, засуджені за необережні правопорушення; за глибиною і стійкістю </w:t>
      </w:r>
      <w:proofErr w:type="spellStart"/>
      <w:r>
        <w:rPr>
          <w:sz w:val="28"/>
          <w:szCs w:val="28"/>
        </w:rPr>
        <w:t>антисуспільної</w:t>
      </w:r>
      <w:proofErr w:type="spellEnd"/>
      <w:r>
        <w:rPr>
          <w:sz w:val="28"/>
          <w:szCs w:val="28"/>
        </w:rPr>
        <w:t xml:space="preserve"> спрямованості особистості: випадкові </w:t>
      </w:r>
      <w:proofErr w:type="spellStart"/>
      <w:r>
        <w:rPr>
          <w:sz w:val="28"/>
          <w:szCs w:val="28"/>
        </w:rPr>
        <w:t>злочинці,ситуативні</w:t>
      </w:r>
      <w:proofErr w:type="spellEnd"/>
      <w:r>
        <w:rPr>
          <w:sz w:val="28"/>
          <w:szCs w:val="28"/>
        </w:rPr>
        <w:t xml:space="preserve"> злочинці, нестійкі злочинці, злісний і особливо злісний типи злочинців). Типологія злочинців за </w:t>
      </w:r>
      <w:proofErr w:type="spellStart"/>
      <w:r>
        <w:rPr>
          <w:sz w:val="28"/>
          <w:szCs w:val="28"/>
        </w:rPr>
        <w:t>М.Єнікеєвим</w:t>
      </w:r>
      <w:proofErr w:type="spellEnd"/>
      <w:r>
        <w:rPr>
          <w:sz w:val="28"/>
          <w:szCs w:val="28"/>
        </w:rPr>
        <w:t xml:space="preserve"> (асоціальний, антисоціальний, випадковий типи злочинців). Психологічна допомога при розв’язанні кримінально-правових завдань. Психологічна характеристика різних типів злочинців: основні риси насильницького типу злочинців; основні риси корисливого типу злочинців. Психологічна характеристика процесу формування особистості правопорушника. Типи </w:t>
      </w:r>
      <w:proofErr w:type="spellStart"/>
      <w:r>
        <w:rPr>
          <w:sz w:val="28"/>
          <w:szCs w:val="28"/>
        </w:rPr>
        <w:t>антисуспільної</w:t>
      </w:r>
      <w:proofErr w:type="spellEnd"/>
      <w:r>
        <w:rPr>
          <w:sz w:val="28"/>
          <w:szCs w:val="28"/>
        </w:rPr>
        <w:t xml:space="preserve"> спрямованості особистості (асоціальний, антисоціальний, суспільно небезпечний) та їх психологічна характеристика.  Етапи формування злочинної поведінки (мотиваційний, </w:t>
      </w:r>
      <w:proofErr w:type="spellStart"/>
      <w:r>
        <w:rPr>
          <w:sz w:val="28"/>
          <w:szCs w:val="28"/>
        </w:rPr>
        <w:t>цілепокладаючий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операціональний</w:t>
      </w:r>
      <w:proofErr w:type="spellEnd"/>
      <w:r>
        <w:rPr>
          <w:sz w:val="28"/>
          <w:szCs w:val="28"/>
        </w:rPr>
        <w:t>) та їх психологічна характеристика.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 Психологія особистості потерпілого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Поняття особистості потерпілого. Методика вивчення особистості потерпілого (</w:t>
      </w:r>
      <w:proofErr w:type="spellStart"/>
      <w:r>
        <w:rPr>
          <w:sz w:val="28"/>
          <w:szCs w:val="28"/>
        </w:rPr>
        <w:t>В.Васильєв</w:t>
      </w:r>
      <w:proofErr w:type="spellEnd"/>
      <w:r>
        <w:rPr>
          <w:sz w:val="28"/>
          <w:szCs w:val="28"/>
        </w:rPr>
        <w:t xml:space="preserve">). Віктимологія: об’єкт, предмет та історія розвитку науки. </w:t>
      </w:r>
      <w:proofErr w:type="spellStart"/>
      <w:r>
        <w:rPr>
          <w:sz w:val="28"/>
          <w:szCs w:val="28"/>
        </w:rPr>
        <w:t>Віктимна</w:t>
      </w:r>
      <w:proofErr w:type="spellEnd"/>
      <w:r>
        <w:rPr>
          <w:sz w:val="28"/>
          <w:szCs w:val="28"/>
        </w:rPr>
        <w:t xml:space="preserve"> характеристика особи: соціально-демографічні (стать, вік, </w:t>
      </w:r>
      <w:r>
        <w:rPr>
          <w:sz w:val="28"/>
          <w:szCs w:val="28"/>
        </w:rPr>
        <w:lastRenderedPageBreak/>
        <w:t>освіта, фізичний та фізіологічний стан), суспільно-професійні (сімейно-родинні стосунки, характер проведення дозвілля, статева поведінка, професія та рід занять), психологічні характеристики. Класифікація жертв злочину. Спільне та відмінне у поняттях «жертва злочину» і «потерпілий». Різновиди жертв злочину за офіційним визнанням. Психологічний аналіз показань потерпілого.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7. Психологія злочинних груп (4 години)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Поняття групової злочинності. Кваліфікаційні ознаки злочинної групи. Закономірності формування і розвитку злочинних груп. Різновиди злочинних груп та їх психологічна характеристика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 xml:space="preserve">): випадкові злочинні групи; злочинні групи, що скоюють злочини за попередньою змовою; організована злочинна група; згуртована організована група; злочинна корпорація. Класифікація та характеристика злочинних груп за </w:t>
      </w:r>
      <w:proofErr w:type="spellStart"/>
      <w:r>
        <w:rPr>
          <w:sz w:val="28"/>
          <w:szCs w:val="28"/>
        </w:rPr>
        <w:t>М.Тарарухіним</w:t>
      </w:r>
      <w:proofErr w:type="spellEnd"/>
      <w:r>
        <w:rPr>
          <w:sz w:val="28"/>
          <w:szCs w:val="28"/>
        </w:rPr>
        <w:t>: злочинні групи неповнолітніх і молоді; злочинні групи рецидивістів і раніше засуджених; злочинні групи розкрадачів державної і приватної власності; злочинні групи, що скоюють пограбування і розбійні напади з метою заволодіння чужою власністю; злочинні групи, що скоюють насильницькі злочини. Рівні організованості злочинних груп. Психологічна характеристика найбільш активних членів організованих злочинних груп. Механізми діяльності організованих злочинних груп. Поняття влади в організованих злочинних групах. Джерела влади.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8. Психологія злочинності неповнолітніх (4 години)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Загальні психологічні особливості неповнолітніх. Стереотипи поведінки неповнолітніх (</w:t>
      </w:r>
      <w:proofErr w:type="spellStart"/>
      <w:r>
        <w:rPr>
          <w:sz w:val="28"/>
          <w:szCs w:val="28"/>
        </w:rPr>
        <w:t>М.Єнікеєв</w:t>
      </w:r>
      <w:proofErr w:type="spellEnd"/>
      <w:r>
        <w:rPr>
          <w:sz w:val="28"/>
          <w:szCs w:val="28"/>
        </w:rPr>
        <w:t>). Аналітичний огляд стану злочинності неповнолітніх в Україні. Вікові та медико-біологічні чинники відхилень у психічному розвитку та поведінці неповнолітніх. Біологічне і соціальне в злочинності неповнолітніх. Кримінально-психологічна характеристика злочинності неповнолітніх: стан, рівень, структура і динаміка неповнолітньої злочинності. Головні причини злочинності неповнолітніх та способи їх профілактики. Типові ознаки та психологічні особливості неповнолітніх злочинців (психологічний портрет неповнолітнього злочинця).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Злочинні групи неповнолітніх: типологія груп неповнолітніх з девіантною поведінкою за </w:t>
      </w:r>
      <w:proofErr w:type="spellStart"/>
      <w:r>
        <w:rPr>
          <w:sz w:val="28"/>
          <w:szCs w:val="28"/>
        </w:rPr>
        <w:t>В.Васильєвим</w:t>
      </w:r>
      <w:proofErr w:type="spellEnd"/>
      <w:r>
        <w:rPr>
          <w:sz w:val="28"/>
          <w:szCs w:val="28"/>
        </w:rPr>
        <w:t xml:space="preserve"> (випадкова група, </w:t>
      </w:r>
      <w:proofErr w:type="spellStart"/>
      <w:r>
        <w:rPr>
          <w:sz w:val="28"/>
          <w:szCs w:val="28"/>
        </w:rPr>
        <w:t>ретристська</w:t>
      </w:r>
      <w:proofErr w:type="spellEnd"/>
      <w:r>
        <w:rPr>
          <w:sz w:val="28"/>
          <w:szCs w:val="28"/>
        </w:rPr>
        <w:t xml:space="preserve"> група, агресивна група); рівні розвитку злочинних груп неповнолітніх за </w:t>
      </w:r>
      <w:proofErr w:type="spellStart"/>
      <w:r>
        <w:rPr>
          <w:sz w:val="28"/>
          <w:szCs w:val="28"/>
        </w:rPr>
        <w:t>І.Башкатовим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докримінальні</w:t>
      </w:r>
      <w:proofErr w:type="spellEnd"/>
      <w:r>
        <w:rPr>
          <w:sz w:val="28"/>
          <w:szCs w:val="28"/>
        </w:rPr>
        <w:t xml:space="preserve"> або асоціальні групи, нестійкі або криміногенні групи, стійкі кримінальні або злочинні групи); структурні особливості злочинних груп неповнолітніх; різновиди соціальних ролей в групі неповнолітніх-правопорушників за </w:t>
      </w:r>
      <w:proofErr w:type="spellStart"/>
      <w:r>
        <w:rPr>
          <w:sz w:val="28"/>
          <w:szCs w:val="28"/>
        </w:rPr>
        <w:t>В.Васильєвим</w:t>
      </w:r>
      <w:proofErr w:type="spellEnd"/>
      <w:r>
        <w:rPr>
          <w:sz w:val="28"/>
          <w:szCs w:val="28"/>
        </w:rPr>
        <w:t xml:space="preserve"> («аутсайдер», «маргінал», «конформіст», «пристосуванець», «фанат», «вожак», «попутник», «імітатор», «людина, яка нудьгує»).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9. Психологічні особливості злочинності серед жінок (4 години)</w:t>
      </w:r>
    </w:p>
    <w:p w:rsidR="00714E7A" w:rsidRDefault="00B12FA1">
      <w:pPr>
        <w:ind w:left="106" w:firstLine="461"/>
        <w:jc w:val="both"/>
        <w:rPr>
          <w:sz w:val="28"/>
          <w:szCs w:val="28"/>
        </w:rPr>
      </w:pPr>
      <w:r>
        <w:rPr>
          <w:sz w:val="28"/>
          <w:szCs w:val="28"/>
        </w:rPr>
        <w:t>Загальна психологічна характеристика жіночої злочинності: історичний погляд. Антропологічний та соціологічний підходи у тлумаченні проблеми жіночої злочинності. Динаміка жіночої злочинності в аспекті історичного розвитку. Головні риси і провідні тенденції сучасної жіночої злочинності. Типологія жінок, які скоїли злочин (</w:t>
      </w:r>
      <w:proofErr w:type="spellStart"/>
      <w:r>
        <w:rPr>
          <w:sz w:val="28"/>
          <w:szCs w:val="28"/>
        </w:rPr>
        <w:t>Ю.Антонян</w:t>
      </w:r>
      <w:proofErr w:type="spellEnd"/>
      <w:r>
        <w:rPr>
          <w:sz w:val="28"/>
          <w:szCs w:val="28"/>
        </w:rPr>
        <w:t xml:space="preserve">): господарський тип, крадіжко вий тип, </w:t>
      </w:r>
      <w:proofErr w:type="spellStart"/>
      <w:r>
        <w:rPr>
          <w:sz w:val="28"/>
          <w:szCs w:val="28"/>
        </w:rPr>
        <w:t>корисливо</w:t>
      </w:r>
      <w:proofErr w:type="spellEnd"/>
      <w:r>
        <w:rPr>
          <w:sz w:val="28"/>
          <w:szCs w:val="28"/>
        </w:rPr>
        <w:t xml:space="preserve">-насильницький тип, насильницький тип, </w:t>
      </w:r>
      <w:proofErr w:type="spellStart"/>
      <w:r>
        <w:rPr>
          <w:sz w:val="28"/>
          <w:szCs w:val="28"/>
        </w:rPr>
        <w:t>дезадаптований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тип. Причини злочинності серед жінок (</w:t>
      </w:r>
      <w:proofErr w:type="spellStart"/>
      <w:r>
        <w:rPr>
          <w:sz w:val="28"/>
          <w:szCs w:val="28"/>
        </w:rPr>
        <w:t>Ю.Антонян</w:t>
      </w:r>
      <w:proofErr w:type="spellEnd"/>
      <w:r>
        <w:rPr>
          <w:sz w:val="28"/>
          <w:szCs w:val="28"/>
        </w:rPr>
        <w:t>): збільшення активності жінок у суспільному житті, істотне послаблення функцій головних соціальних інститутів, збільшення рівня напруженості в суспільстві. Мотивація жіночої злочинності. Психологічна характеристика особистості жінок-злочинниць. Психологічна характеристика жінок, що відбувають покарання в місцях позбавлення волі.</w:t>
      </w:r>
    </w:p>
    <w:p w:rsidR="00714E7A" w:rsidRDefault="00B12FA1">
      <w:pPr>
        <w:ind w:left="106" w:firstLine="46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3. ПСИХОЛОГІЯ СУДОВОЇ ДІЯЛЬНОСТІ</w:t>
      </w:r>
    </w:p>
    <w:p w:rsidR="00714E7A" w:rsidRDefault="00B12FA1">
      <w:pPr>
        <w:ind w:left="106" w:firstLine="4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10. Психологічні аспекти цивільно правового регулювання і цивільного судочинства 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Психологія взаємодії людей у сфері цивільно-правової регуляції. Цивільне право як чинник організації соціальних відносин.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аспекти цивільного процесу. Психологічні аспекти підготовки цивільних справ до судового розгляду. Структура професійної діяльності судді при підготовці справ до розгляду. Психологічні аспекти організації судового засідання і судового ритуалу. Психологія міжособистісної взаємодії в цивільному процесі. Психологічні особливості діяльності адвоката і прокурора в цивільному процесі. Проблема справедливості судових рішень.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аспекти діяльності господарського суду. Функції, види та завдання господарського суду. Типологія переговорів у суді (переговори для досягнення нової угоди, переговори для досягнення перерозподільної угоди, переговори для продовження раніше досягнутої домовленості, переговори з метою нормалізації відносин).Позиції сторін при переговорах (співробітництво, конфронтація або конфлікт). Стратегії поведінки людей в ситуації конфлікту (суперництво, співробітництво, компроміс, уникання, пристосування). Етапи переговорів у цивільному процесі (етап взаємного уточнення позицій та інтересів сторін, етап внесення пропозицій, етап узгодження пропозицій і визначення загального контуру можливої угоди). Тактичні прийоми, що використовуються сторонами при переговорах (відхід, очікування, вияв згоди або незгоди, висунення вимог в останню хвилину, подвійне тлумачення, випереджувальна аргументація та інші). Психологічне забезпечення ефективності переговорів.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11. Психологія судової діяльності (при розгляді кримінальних справ)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психологічна характеристика судової діяльності. Професійні та психологічні якості, необхідні для ефективної діяльності суддів. Психологічна характеристика стадій судового процесу. Психологія судової промови. Психологія ухвалення </w:t>
      </w:r>
      <w:proofErr w:type="spellStart"/>
      <w:r>
        <w:rPr>
          <w:sz w:val="28"/>
          <w:szCs w:val="28"/>
        </w:rPr>
        <w:t>вироку</w:t>
      </w:r>
      <w:proofErr w:type="spellEnd"/>
      <w:r>
        <w:rPr>
          <w:sz w:val="28"/>
          <w:szCs w:val="28"/>
        </w:rPr>
        <w:t xml:space="preserve">. Психологічні особливості впливу </w:t>
      </w:r>
      <w:proofErr w:type="spellStart"/>
      <w:r>
        <w:rPr>
          <w:sz w:val="28"/>
          <w:szCs w:val="28"/>
        </w:rPr>
        <w:t>вироку</w:t>
      </w:r>
      <w:proofErr w:type="spellEnd"/>
      <w:r>
        <w:rPr>
          <w:sz w:val="28"/>
          <w:szCs w:val="28"/>
        </w:rPr>
        <w:t xml:space="preserve"> на підсудного.</w:t>
      </w:r>
    </w:p>
    <w:p w:rsidR="00714E7A" w:rsidRDefault="00714E7A">
      <w:pPr>
        <w:ind w:firstLine="708"/>
        <w:jc w:val="center"/>
        <w:rPr>
          <w:sz w:val="28"/>
          <w:szCs w:val="28"/>
        </w:rPr>
      </w:pPr>
    </w:p>
    <w:p w:rsidR="00714E7A" w:rsidRDefault="00B12FA1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Структура навчальної дисципліни</w:t>
      </w:r>
    </w:p>
    <w:p w:rsidR="00714E7A" w:rsidRDefault="00714E7A">
      <w:pPr>
        <w:ind w:firstLine="708"/>
        <w:jc w:val="center"/>
        <w:rPr>
          <w:sz w:val="28"/>
          <w:szCs w:val="28"/>
        </w:rPr>
      </w:pPr>
    </w:p>
    <w:tbl>
      <w:tblPr>
        <w:tblStyle w:val="a7"/>
        <w:tblW w:w="9503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9"/>
        <w:gridCol w:w="873"/>
        <w:gridCol w:w="130"/>
        <w:gridCol w:w="356"/>
        <w:gridCol w:w="506"/>
        <w:gridCol w:w="623"/>
        <w:gridCol w:w="587"/>
        <w:gridCol w:w="621"/>
        <w:gridCol w:w="862"/>
        <w:gridCol w:w="141"/>
        <w:gridCol w:w="356"/>
        <w:gridCol w:w="496"/>
        <w:gridCol w:w="623"/>
        <w:gridCol w:w="587"/>
        <w:gridCol w:w="633"/>
      </w:tblGrid>
      <w:tr w:rsidR="00714E7A"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73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годин</w:t>
            </w:r>
          </w:p>
        </w:tc>
      </w:tr>
      <w:tr w:rsidR="00714E7A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денна форма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 форма</w:t>
            </w:r>
          </w:p>
        </w:tc>
      </w:tr>
      <w:tr w:rsidR="00714E7A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усього 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</w:tc>
      </w:tr>
      <w:tr w:rsidR="00714E7A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4E7A">
        <w:tc>
          <w:tcPr>
            <w:tcW w:w="9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Модуль 1</w:t>
            </w:r>
          </w:p>
        </w:tc>
      </w:tr>
      <w:tr w:rsidR="00714E7A">
        <w:tc>
          <w:tcPr>
            <w:tcW w:w="9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ВСТУП ДО КРИМІНАЛЬНОЇ ПСИХОЛОГІЇ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Поняття кримінальної психології як науки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Злочинність як кримінально-психологічне явище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Агресія і злочинність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Масові форми поведінки людей і злочинність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14E7A">
        <w:tc>
          <w:tcPr>
            <w:tcW w:w="9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ПСИХОЛОГІЯ КРИМІНАЛЬНОЇ ПОВЕДІНКИ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Психологія особистості правопорушника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6.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Психологія особистості потерпілого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Психологія злочинних груп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8. Психологія злочинності неповнолітніх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 Психологічні особливості злочинності серед жінок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14E7A">
        <w:tc>
          <w:tcPr>
            <w:tcW w:w="95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3. ПСИХОЛОГІЯ СУДОВОЇ ДІЯЛЬНОСТІ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keepNext/>
              <w:numPr>
                <w:ilvl w:val="3"/>
                <w:numId w:val="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10. Психологічні  аспекти цивільно правового регулювання і цивільного судочинства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14E7A">
        <w:trPr>
          <w:trHeight w:val="16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11. Психологія судової діяльності (при розгляді кримінальних справ)</w:t>
            </w:r>
          </w:p>
          <w:p w:rsidR="00714E7A" w:rsidRDefault="00714E7A">
            <w:pPr>
              <w:keepNext/>
              <w:ind w:left="864" w:hanging="864"/>
              <w:jc w:val="both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14E7A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keepNext/>
              <w:numPr>
                <w:ilvl w:val="3"/>
                <w:numId w:val="5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 годин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:rsidR="00714E7A" w:rsidRDefault="00714E7A">
      <w:pPr>
        <w:ind w:left="7513" w:hanging="425"/>
        <w:rPr>
          <w:sz w:val="28"/>
          <w:szCs w:val="28"/>
        </w:rPr>
      </w:pP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Теми семінарських занять</w:t>
      </w: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Денна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>. Вступ до кримінальної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Кримінальна психологія в системі наукового знання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Злочинність як кримінально-психологічне явище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Агресія як правова і морально-психологічна проблема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Масові форми поведінки людей і злочинність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</w:t>
            </w:r>
            <w:r>
              <w:rPr>
                <w:sz w:val="24"/>
                <w:szCs w:val="24"/>
              </w:rPr>
              <w:t xml:space="preserve"> Психологія кримінальної поведінки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особистості правопорушника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особистості потерпілого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злочинних груп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злочинності неповнолітніх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Психологічні особливості злочинності серед жінок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3. </w:t>
            </w:r>
            <w:r>
              <w:rPr>
                <w:sz w:val="24"/>
                <w:szCs w:val="24"/>
              </w:rPr>
              <w:t>Психологія судової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Психологічні аспекти цивільного судочинства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судової діяльності (при розгляді кримінальних справ)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Заочна форма навчання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>. Вступ до кримінальної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Агресія як правова і морально-психологічна проблема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</w:t>
            </w:r>
            <w:r>
              <w:rPr>
                <w:sz w:val="24"/>
                <w:szCs w:val="24"/>
              </w:rPr>
              <w:t xml:space="preserve"> Психологія кримінальної поведінки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потерпілого. Віктимологія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злочинних груп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злочинності неповнолітніх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3. </w:t>
            </w:r>
            <w:r>
              <w:rPr>
                <w:sz w:val="24"/>
                <w:szCs w:val="24"/>
              </w:rPr>
              <w:t>Психологія судової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судової діяльності (при розгляді кримінальних справ)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14E7A" w:rsidRDefault="00714E7A">
      <w:pPr>
        <w:ind w:left="7513" w:hanging="6946"/>
        <w:jc w:val="center"/>
        <w:rPr>
          <w:sz w:val="28"/>
          <w:szCs w:val="28"/>
        </w:rPr>
      </w:pP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Теми практичних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4E7A" w:rsidRDefault="00B12F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Теми лабораторних занять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4E7A" w:rsidRDefault="00714E7A">
      <w:pPr>
        <w:ind w:left="7513" w:hanging="425"/>
        <w:rPr>
          <w:sz w:val="28"/>
          <w:szCs w:val="28"/>
        </w:rPr>
      </w:pP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Самостійна робота</w:t>
      </w: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Денна форма навчання</w:t>
      </w:r>
    </w:p>
    <w:tbl>
      <w:tblPr>
        <w:tblStyle w:val="ac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>. Вступ до кримінальної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«Кримінальна психологія в системі наукового знання»: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доопрацювання питання «Історія розвитку кримінальної психології»;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конспектування наукової статті: Ким Ю.А.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теории</w:t>
            </w:r>
            <w:proofErr w:type="spellEnd"/>
            <w:r>
              <w:rPr>
                <w:sz w:val="24"/>
                <w:szCs w:val="24"/>
              </w:rPr>
              <w:t xml:space="preserve"> и практики </w:t>
            </w:r>
            <w:proofErr w:type="spellStart"/>
            <w:r>
              <w:rPr>
                <w:sz w:val="24"/>
                <w:szCs w:val="24"/>
              </w:rPr>
              <w:t>криминальной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психологии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Прикладная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и психоанализ.-2007.-№3-4.-С.110-114.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«Злочинність як кримінально-психологічне явище»: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конспектування наукової статті: </w:t>
            </w:r>
            <w:proofErr w:type="spellStart"/>
            <w:r>
              <w:rPr>
                <w:sz w:val="24"/>
                <w:szCs w:val="24"/>
              </w:rPr>
              <w:t>Барданова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жертвы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преступником</w:t>
            </w:r>
            <w:proofErr w:type="spellEnd"/>
            <w:r>
              <w:rPr>
                <w:sz w:val="24"/>
                <w:szCs w:val="24"/>
              </w:rPr>
              <w:t xml:space="preserve"> // Практична психологія та соціальна робота.-№5.-2010.-С.54-60 (ст.54-57 до поняття про жертву злочину);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лекційних темах №1-2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«Агресія як правова і морально-психологічна проблема»: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виконання домашнього завдання: виділити недоліки катарсису і соціального </w:t>
            </w:r>
            <w:proofErr w:type="spellStart"/>
            <w:r>
              <w:rPr>
                <w:sz w:val="24"/>
                <w:szCs w:val="24"/>
              </w:rPr>
              <w:t>научіння</w:t>
            </w:r>
            <w:proofErr w:type="spellEnd"/>
            <w:r>
              <w:rPr>
                <w:sz w:val="24"/>
                <w:szCs w:val="24"/>
              </w:rPr>
              <w:t xml:space="preserve"> як шляхів нейтралізації агресії та спробувати самостійно підібрати і обґрунтувати інші способи нейтралізації агресії;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конспектування наукової статті: </w:t>
            </w:r>
            <w:proofErr w:type="spellStart"/>
            <w:r>
              <w:rPr>
                <w:sz w:val="24"/>
                <w:szCs w:val="24"/>
              </w:rPr>
              <w:t>Литвак</w:t>
            </w:r>
            <w:proofErr w:type="spellEnd"/>
            <w:r>
              <w:rPr>
                <w:sz w:val="24"/>
                <w:szCs w:val="24"/>
              </w:rPr>
              <w:t xml:space="preserve"> О.М. Про кримінальну агресію та її витоки // Вісник Одеського інституту внутрішніх справ. – 2000. - № 2. – С.3-9;</w:t>
            </w:r>
          </w:p>
          <w:p w:rsidR="00714E7A" w:rsidRDefault="00B12FA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«Масові форми поведінки людей і злочинність»:</w:t>
            </w:r>
          </w:p>
          <w:p w:rsidR="00714E7A" w:rsidRDefault="00B12FA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самостійне опрацювання розділу УІ «Вплив натовпу на людину» із навчального посібника «Москаленко В.В. Психологія соціального впливу: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>. посібник. – К.: Центр учбової літератури, 2007. – 448с.»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</w:t>
            </w:r>
            <w:r>
              <w:rPr>
                <w:sz w:val="24"/>
                <w:szCs w:val="24"/>
              </w:rPr>
              <w:t xml:space="preserve"> Психологія кримінальної поведінки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особистості правопорушника»: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конспектування наукових статей: 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Кудрявцев С.В. </w:t>
            </w:r>
            <w:proofErr w:type="spellStart"/>
            <w:r>
              <w:rPr>
                <w:sz w:val="24"/>
                <w:szCs w:val="24"/>
              </w:rPr>
              <w:t>Изучение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преступного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насилия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социально-психологические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аспекты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Психол</w:t>
            </w:r>
            <w:proofErr w:type="spellEnd"/>
            <w:r>
              <w:rPr>
                <w:sz w:val="24"/>
                <w:szCs w:val="24"/>
              </w:rPr>
              <w:t>. журнал, 1988.-№2.-С.55-62.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Самовичев</w:t>
            </w:r>
            <w:proofErr w:type="spellEnd"/>
            <w:r>
              <w:rPr>
                <w:sz w:val="24"/>
                <w:szCs w:val="24"/>
              </w:rPr>
              <w:t xml:space="preserve"> Е.Г. </w:t>
            </w: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этиология</w:t>
            </w:r>
            <w:proofErr w:type="spellEnd"/>
            <w:r>
              <w:rPr>
                <w:sz w:val="24"/>
                <w:szCs w:val="24"/>
              </w:rPr>
              <w:t xml:space="preserve"> убивства // </w:t>
            </w:r>
            <w:proofErr w:type="spellStart"/>
            <w:r>
              <w:rPr>
                <w:sz w:val="24"/>
                <w:szCs w:val="24"/>
              </w:rPr>
              <w:t>Психол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журнал, 2002.-№5.-С.49-59.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Синєокий</w:t>
            </w:r>
            <w:proofErr w:type="spellEnd"/>
            <w:r>
              <w:rPr>
                <w:sz w:val="24"/>
                <w:szCs w:val="24"/>
              </w:rPr>
              <w:t xml:space="preserve"> О. Мотивація внутрішнього конфлікту сексуального злочинця // Психологія і суспільство, №1, 2005.-С.99-103.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особистості потерпілого»: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конспектування наукових статей: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Бовть</w:t>
            </w:r>
            <w:proofErr w:type="spellEnd"/>
            <w:r>
              <w:rPr>
                <w:sz w:val="24"/>
                <w:szCs w:val="24"/>
              </w:rPr>
              <w:t xml:space="preserve"> О. </w:t>
            </w:r>
            <w:proofErr w:type="spellStart"/>
            <w:r>
              <w:rPr>
                <w:sz w:val="24"/>
                <w:szCs w:val="24"/>
              </w:rPr>
              <w:t>Віктимна</w:t>
            </w:r>
            <w:proofErr w:type="spellEnd"/>
            <w:r>
              <w:rPr>
                <w:sz w:val="24"/>
                <w:szCs w:val="24"/>
              </w:rPr>
              <w:t xml:space="preserve"> поведінка як психологічна проблема // Соціальна психологія.-№4(6), 2004.-С.14-22.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Гулевич О.А. </w:t>
            </w:r>
            <w:proofErr w:type="spellStart"/>
            <w:r>
              <w:rPr>
                <w:sz w:val="24"/>
                <w:szCs w:val="24"/>
              </w:rPr>
              <w:t>Атрибуция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степени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ответственности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преступника</w:t>
            </w:r>
            <w:proofErr w:type="spellEnd"/>
            <w:r>
              <w:rPr>
                <w:sz w:val="24"/>
                <w:szCs w:val="24"/>
              </w:rPr>
              <w:t xml:space="preserve"> и его </w:t>
            </w:r>
            <w:proofErr w:type="spellStart"/>
            <w:r>
              <w:rPr>
                <w:sz w:val="24"/>
                <w:szCs w:val="24"/>
              </w:rPr>
              <w:t>жертвы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Психологический</w:t>
            </w:r>
            <w:proofErr w:type="spellEnd"/>
            <w:r>
              <w:rPr>
                <w:sz w:val="24"/>
                <w:szCs w:val="24"/>
              </w:rPr>
              <w:t xml:space="preserve"> журнал.- №3, 2006.-С.68-77.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Барданова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жертвы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преступником</w:t>
            </w:r>
            <w:proofErr w:type="spellEnd"/>
            <w:r>
              <w:rPr>
                <w:sz w:val="24"/>
                <w:szCs w:val="24"/>
              </w:rPr>
              <w:t xml:space="preserve"> // Практична психологія та соціальна робота.- №5, 2010.-С.54-60 (починаючи із 57 </w:t>
            </w:r>
            <w:proofErr w:type="spellStart"/>
            <w:r>
              <w:rPr>
                <w:sz w:val="24"/>
                <w:szCs w:val="24"/>
              </w:rPr>
              <w:t>стор</w:t>
            </w:r>
            <w:proofErr w:type="spellEnd"/>
            <w:r>
              <w:rPr>
                <w:sz w:val="24"/>
                <w:szCs w:val="24"/>
              </w:rPr>
              <w:t>.).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злочинних груп»:</w:t>
            </w:r>
          </w:p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конспектування наукових статей: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Бова</w:t>
            </w:r>
            <w:proofErr w:type="spellEnd"/>
            <w:r>
              <w:rPr>
                <w:sz w:val="24"/>
                <w:szCs w:val="24"/>
              </w:rPr>
              <w:t xml:space="preserve"> А. Організована злочинність у вимірі глобалізації // Соціальна психологія.- № 3(11), 2005.-С.147-155.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Бова</w:t>
            </w:r>
            <w:proofErr w:type="spellEnd"/>
            <w:r>
              <w:rPr>
                <w:sz w:val="24"/>
                <w:szCs w:val="24"/>
              </w:rPr>
              <w:t xml:space="preserve"> А. Інституційні ознаки організованої злочинності та її соціальна основа // Соціальна психологія.- № 5(7), 2004.-С.48-62.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злочинності неповнолітніх»: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конспектування наукових статей: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Кудрявцев И.А., Семенова О.Ф. </w:t>
            </w:r>
            <w:proofErr w:type="spellStart"/>
            <w:r>
              <w:rPr>
                <w:sz w:val="24"/>
                <w:szCs w:val="24"/>
              </w:rPr>
              <w:t>Смысловая</w:t>
            </w:r>
            <w:proofErr w:type="spellEnd"/>
            <w:r>
              <w:rPr>
                <w:sz w:val="24"/>
                <w:szCs w:val="24"/>
              </w:rPr>
              <w:t xml:space="preserve"> сфера </w:t>
            </w:r>
            <w:proofErr w:type="spellStart"/>
            <w:r>
              <w:rPr>
                <w:sz w:val="24"/>
                <w:szCs w:val="24"/>
              </w:rPr>
              <w:t>несовершеннолетних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психическими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расстройствами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совершивших</w:t>
            </w:r>
            <w:proofErr w:type="spellEnd"/>
            <w:r>
              <w:rPr>
                <w:sz w:val="24"/>
                <w:szCs w:val="24"/>
              </w:rPr>
              <w:t xml:space="preserve"> насильственне </w:t>
            </w:r>
            <w:proofErr w:type="spellStart"/>
            <w:r>
              <w:rPr>
                <w:sz w:val="24"/>
                <w:szCs w:val="24"/>
              </w:rPr>
              <w:t>правонарушения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Психол</w:t>
            </w:r>
            <w:proofErr w:type="spellEnd"/>
            <w:r>
              <w:rPr>
                <w:sz w:val="24"/>
                <w:szCs w:val="24"/>
              </w:rPr>
              <w:t>. журнал, 2002, Т.23.-№3.-С.54-62.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Супрун Н., </w:t>
            </w:r>
            <w:proofErr w:type="spellStart"/>
            <w:r>
              <w:rPr>
                <w:sz w:val="24"/>
                <w:szCs w:val="24"/>
              </w:rPr>
              <w:t>Перепечина</w:t>
            </w:r>
            <w:proofErr w:type="spellEnd"/>
            <w:r>
              <w:rPr>
                <w:sz w:val="24"/>
                <w:szCs w:val="24"/>
              </w:rPr>
              <w:t xml:space="preserve"> Н. Девіантна поведінка дітей і підлітків: соціально-психологічний аспект // Соціальна психологія.-№2, 2009.-С.178-185.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«Психологічні особливості злочинності серед жінок»: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конспектування наукових статей: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Гурлєва</w:t>
            </w:r>
            <w:proofErr w:type="spellEnd"/>
            <w:r>
              <w:rPr>
                <w:sz w:val="24"/>
                <w:szCs w:val="24"/>
              </w:rPr>
              <w:t xml:space="preserve"> Т.С. Дівчинка-підліток як жертва та ініціатор сексуального насильства: психологічні причини і наслідки // Практична психологія та соціальна робота.- №6, 2005.-С.61-68.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Пашина А.Х. </w:t>
            </w:r>
            <w:proofErr w:type="spellStart"/>
            <w:r>
              <w:rPr>
                <w:sz w:val="24"/>
                <w:szCs w:val="24"/>
              </w:rPr>
              <w:t>Взаимосвязь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различных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насилия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отношении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женщин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эмоциональной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сферы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Психол</w:t>
            </w:r>
            <w:proofErr w:type="spellEnd"/>
            <w:r>
              <w:rPr>
                <w:sz w:val="24"/>
                <w:szCs w:val="24"/>
              </w:rPr>
              <w:t>. журнал, 2002, Т.23.-№6.-С.98-105.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контрольної роботи по змістовому модулю 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3. </w:t>
            </w:r>
            <w:r>
              <w:rPr>
                <w:sz w:val="24"/>
                <w:szCs w:val="24"/>
              </w:rPr>
              <w:t>Психологія судової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«Психологічні аспекти цивільного судочинства»: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виконання домашнього завдання: повторити із психології управління або із психології професійної комунікації тему «Тактичні прийоми ведення переговорів»;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судової діяльності (при розгляді кримінальних справ)»: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конспектування наукових статей: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Абдюкова</w:t>
            </w:r>
            <w:proofErr w:type="spellEnd"/>
            <w:r>
              <w:rPr>
                <w:sz w:val="24"/>
                <w:szCs w:val="24"/>
              </w:rPr>
              <w:t xml:space="preserve"> Н.В. Психологічні особливості впливу </w:t>
            </w:r>
            <w:proofErr w:type="spellStart"/>
            <w:r>
              <w:rPr>
                <w:sz w:val="24"/>
                <w:szCs w:val="24"/>
              </w:rPr>
              <w:t>вироку</w:t>
            </w:r>
            <w:proofErr w:type="spellEnd"/>
            <w:r>
              <w:rPr>
                <w:sz w:val="24"/>
                <w:szCs w:val="24"/>
              </w:rPr>
              <w:t xml:space="preserve"> на підсудну особу // Збірник наукових праць: філософія, соціологія, психологія. – Івано-Франківськ: Плай, 2005. –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 xml:space="preserve">. 10. – Ч. 1. – С. 59-65. 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Валицкас</w:t>
            </w:r>
            <w:proofErr w:type="spellEnd"/>
            <w:r>
              <w:rPr>
                <w:sz w:val="24"/>
                <w:szCs w:val="24"/>
              </w:rPr>
              <w:t xml:space="preserve"> Г., </w:t>
            </w:r>
            <w:proofErr w:type="spellStart"/>
            <w:r>
              <w:rPr>
                <w:sz w:val="24"/>
                <w:szCs w:val="24"/>
              </w:rPr>
              <w:t>Юстицкис</w:t>
            </w:r>
            <w:proofErr w:type="spellEnd"/>
            <w:r>
              <w:rPr>
                <w:sz w:val="24"/>
                <w:szCs w:val="24"/>
              </w:rPr>
              <w:t xml:space="preserve"> В. </w:t>
            </w:r>
            <w:proofErr w:type="spellStart"/>
            <w:r>
              <w:rPr>
                <w:sz w:val="24"/>
                <w:szCs w:val="24"/>
              </w:rPr>
              <w:t>Соответствие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судей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требованиям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процедурной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справедливости</w:t>
            </w:r>
            <w:proofErr w:type="spellEnd"/>
            <w:r>
              <w:rPr>
                <w:sz w:val="24"/>
                <w:szCs w:val="24"/>
              </w:rPr>
              <w:t xml:space="preserve"> (на </w:t>
            </w:r>
            <w:proofErr w:type="spellStart"/>
            <w:r>
              <w:rPr>
                <w:sz w:val="24"/>
                <w:szCs w:val="24"/>
              </w:rPr>
              <w:t>примере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литовского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судопроизводства</w:t>
            </w:r>
            <w:proofErr w:type="spellEnd"/>
            <w:r>
              <w:rPr>
                <w:sz w:val="24"/>
                <w:szCs w:val="24"/>
              </w:rPr>
              <w:t xml:space="preserve">) // </w:t>
            </w:r>
            <w:proofErr w:type="spellStart"/>
            <w:r>
              <w:rPr>
                <w:sz w:val="24"/>
                <w:szCs w:val="24"/>
              </w:rPr>
              <w:t>Психологический</w:t>
            </w:r>
            <w:proofErr w:type="spellEnd"/>
            <w:r>
              <w:rPr>
                <w:sz w:val="24"/>
                <w:szCs w:val="24"/>
              </w:rPr>
              <w:t xml:space="preserve"> журнал, №4, 2006.-С.95-105.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:rsidR="00714E7A" w:rsidRDefault="00714E7A">
      <w:pPr>
        <w:ind w:left="142" w:firstLine="425"/>
        <w:jc w:val="center"/>
        <w:rPr>
          <w:sz w:val="32"/>
          <w:szCs w:val="32"/>
        </w:rPr>
      </w:pPr>
    </w:p>
    <w:p w:rsidR="00714E7A" w:rsidRDefault="00B12FA1">
      <w:pPr>
        <w:ind w:left="7513" w:hanging="6946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Заочна  форма  навчання</w:t>
      </w:r>
    </w:p>
    <w:tbl>
      <w:tblPr>
        <w:tblStyle w:val="ad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E7A" w:rsidRDefault="00B12FA1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>. Вступ до кримінальної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«Кримінальна психологія в системі наукового знання»: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доопрацювання питання «Історія розвитку кримінальної психології»;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самостійне вивчення питання «Зв'язок кримінальної психології з іншими науками».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«Злочинність як кримінально-психологічне явище»: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самостійне опрацювання теми з такими питаннями:</w:t>
            </w:r>
          </w:p>
          <w:p w:rsidR="00714E7A" w:rsidRDefault="00B12FA1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Кримінально-психологічна характеристика злочинності.</w:t>
            </w:r>
          </w:p>
          <w:p w:rsidR="00714E7A" w:rsidRDefault="00B12FA1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Психологічні особливості окремих видів злочинності.</w:t>
            </w:r>
          </w:p>
          <w:p w:rsidR="00714E7A" w:rsidRDefault="00B12FA1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Кримінально-психологічні ознаки злочину.</w:t>
            </w:r>
          </w:p>
          <w:p w:rsidR="00714E7A" w:rsidRDefault="00B12FA1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Мотивація злочинної поведінки.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лекційних темах №1-2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«Агресія як правова і морально-психологічна проблема»: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виконання домашнього завдання: виділити недоліки катарсису і соціального </w:t>
            </w:r>
            <w:proofErr w:type="spellStart"/>
            <w:r>
              <w:rPr>
                <w:sz w:val="24"/>
                <w:szCs w:val="24"/>
              </w:rPr>
              <w:t>научіння</w:t>
            </w:r>
            <w:proofErr w:type="spellEnd"/>
            <w:r>
              <w:rPr>
                <w:sz w:val="24"/>
                <w:szCs w:val="24"/>
              </w:rPr>
              <w:t xml:space="preserve"> як шляхів нейтралізації агресії та спробувати самостійно підібрати і обґрунтувати інші способи нейтралізації агресії;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доопрацювання теоретичних основ лекційного матеріалу (за підручником </w:t>
            </w:r>
            <w:proofErr w:type="spellStart"/>
            <w:r>
              <w:rPr>
                <w:sz w:val="24"/>
                <w:szCs w:val="24"/>
              </w:rPr>
              <w:t>Бэрон</w:t>
            </w:r>
            <w:proofErr w:type="spellEnd"/>
            <w:r>
              <w:rPr>
                <w:sz w:val="24"/>
                <w:szCs w:val="24"/>
              </w:rPr>
              <w:t xml:space="preserve"> Р., </w:t>
            </w:r>
            <w:proofErr w:type="spellStart"/>
            <w:r>
              <w:rPr>
                <w:sz w:val="24"/>
                <w:szCs w:val="24"/>
              </w:rPr>
              <w:t>Ричардсон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Агрессия</w:t>
            </w:r>
            <w:proofErr w:type="spellEnd"/>
            <w:r>
              <w:rPr>
                <w:sz w:val="24"/>
                <w:szCs w:val="24"/>
              </w:rPr>
              <w:t>.-СПб., 2001).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«Масові форми поведінки людей і злочинність»: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самостійне опрацювання теми з такими питаннями: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Поняття масових форм поведінки людей та їх різновиди.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Умови трансформації масових скупчень у агресивний натовп.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Динаміка масових настроїв та етапи розвитку натовпу.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Психологічні особливості діяльності правоохоронних органів при масових заворушеннях.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</w:t>
            </w:r>
            <w:r>
              <w:rPr>
                <w:sz w:val="24"/>
                <w:szCs w:val="24"/>
              </w:rPr>
              <w:t xml:space="preserve"> Психологія кримінальної поведінки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особистості правопорушника»: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доопрацювання теоретичних основ лекційного матеріалу (за підручником «Медведєв В.С. Кримінальна психологія: Підручник.-К.,2004».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підготовка до розв’язання тестів по лекційній темі №5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особистості потерпілого»: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самостійне опрацювання теми з такими питаннями:</w:t>
            </w:r>
          </w:p>
          <w:p w:rsidR="00714E7A" w:rsidRDefault="00B12FA1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Поняття особистості потерпілого. </w:t>
            </w:r>
          </w:p>
          <w:p w:rsidR="00714E7A" w:rsidRDefault="00B12FA1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Віктимологія. </w:t>
            </w:r>
            <w:proofErr w:type="spellStart"/>
            <w:r>
              <w:rPr>
                <w:sz w:val="24"/>
                <w:szCs w:val="24"/>
              </w:rPr>
              <w:t>Віктимна</w:t>
            </w:r>
            <w:proofErr w:type="spellEnd"/>
            <w:r>
              <w:rPr>
                <w:sz w:val="24"/>
                <w:szCs w:val="24"/>
              </w:rPr>
              <w:t xml:space="preserve"> характеристика особи (соціально-демографічні, суспільно-професійні, психологічні характеристики).</w:t>
            </w:r>
          </w:p>
          <w:p w:rsidR="00714E7A" w:rsidRDefault="00B12FA1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Класифікація потерпілих.</w:t>
            </w:r>
          </w:p>
          <w:p w:rsidR="00714E7A" w:rsidRDefault="00B12FA1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Психологічний аналіз показань потерпілого.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злочинних груп»: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доопрацювання питання «Закономірності формування і розвитку </w:t>
            </w:r>
            <w:r>
              <w:rPr>
                <w:sz w:val="24"/>
                <w:szCs w:val="24"/>
              </w:rPr>
              <w:lastRenderedPageBreak/>
              <w:t>злочинних груп»;</w:t>
            </w:r>
          </w:p>
          <w:p w:rsidR="00714E7A" w:rsidRDefault="00B12FA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самостійне вивчення питання «Психологія організованої злочинності» (Васильєв В.Л. </w:t>
            </w:r>
            <w:proofErr w:type="spellStart"/>
            <w:r>
              <w:rPr>
                <w:sz w:val="24"/>
                <w:szCs w:val="24"/>
              </w:rPr>
              <w:t>Юридическая</w:t>
            </w:r>
            <w:proofErr w:type="spellEnd"/>
            <w:r>
              <w:rPr>
                <w:sz w:val="24"/>
                <w:szCs w:val="24"/>
              </w:rPr>
              <w:t xml:space="preserve"> психология.-СПб.,2003).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злочинності неповнолітніх»: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доопрацювання теоретичних основ лекційного матеріалу (за підручником: Медведєв В.С. Кримінальна психологія: Підручник.-К.,2004).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«Психологічні особливості злочинності серед жінок»: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самостійне опрацювання теми з такими питаннями:</w:t>
            </w:r>
          </w:p>
          <w:p w:rsidR="00714E7A" w:rsidRDefault="00B12FA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психологічна характеристика жіночої злочинності: історичний погляд.</w:t>
            </w:r>
          </w:p>
          <w:p w:rsidR="00714E7A" w:rsidRDefault="00B12FA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Головні риси і провідні тенденції сучасної жіночої злочинності.</w:t>
            </w:r>
          </w:p>
          <w:p w:rsidR="00714E7A" w:rsidRDefault="00B12FA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Типологія жінок, які скоїли злочин.</w:t>
            </w:r>
          </w:p>
          <w:p w:rsidR="00714E7A" w:rsidRDefault="00B12FA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Причини злочинності серед жінок.</w:t>
            </w:r>
          </w:p>
          <w:p w:rsidR="00714E7A" w:rsidRDefault="00B12FA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Психологічна характеристика особистості жінок-злочинниць.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3. </w:t>
            </w:r>
            <w:r>
              <w:rPr>
                <w:sz w:val="24"/>
                <w:szCs w:val="24"/>
              </w:rPr>
              <w:t>Психологія судової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</w:tr>
      <w:tr w:rsidR="00714E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«Психологічні аспекти цивільного судочинства»: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виконання домашнього завдання: повторити із психології управління або із психології професійної комунікації тему «Тактичні прийоми ведення переговорів»;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доопрацювання теоретичних основ лекційного матеріалу (за підручником: </w:t>
            </w:r>
            <w:proofErr w:type="spellStart"/>
            <w:r>
              <w:rPr>
                <w:sz w:val="24"/>
                <w:szCs w:val="24"/>
              </w:rPr>
              <w:t>Еникеев</w:t>
            </w:r>
            <w:proofErr w:type="spellEnd"/>
            <w:r>
              <w:rPr>
                <w:sz w:val="24"/>
                <w:szCs w:val="24"/>
              </w:rPr>
              <w:t xml:space="preserve"> М.И. </w:t>
            </w:r>
            <w:proofErr w:type="spellStart"/>
            <w:r>
              <w:rPr>
                <w:sz w:val="24"/>
                <w:szCs w:val="24"/>
              </w:rPr>
              <w:t>Юридическая</w:t>
            </w:r>
            <w:proofErr w:type="spellEnd"/>
            <w:r>
              <w:rPr>
                <w:sz w:val="24"/>
                <w:szCs w:val="24"/>
              </w:rPr>
              <w:t xml:space="preserve"> психология.-М.,2002).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теми «Психологія судової діяльності (при розгляді кримінальних справ)»: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підготовка до розв’язання комплексних тестів по лекційних темах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14E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:rsidR="00714E7A" w:rsidRDefault="00714E7A">
      <w:pPr>
        <w:ind w:left="142" w:firstLine="425"/>
        <w:jc w:val="center"/>
        <w:rPr>
          <w:sz w:val="32"/>
          <w:szCs w:val="32"/>
        </w:rPr>
      </w:pPr>
    </w:p>
    <w:p w:rsidR="00714E7A" w:rsidRDefault="00B12FA1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9. Індивідуальні завдання</w:t>
      </w:r>
    </w:p>
    <w:p w:rsidR="00714E7A" w:rsidRDefault="00B12FA1">
      <w:pPr>
        <w:ind w:firstLine="180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Навчальним планом з дисципліни «Кримінальна психологія» індивідуальних завдань для студентів не передбачено.</w:t>
      </w:r>
    </w:p>
    <w:p w:rsidR="00714E7A" w:rsidRDefault="00714E7A">
      <w:pPr>
        <w:ind w:left="142" w:firstLine="567"/>
        <w:jc w:val="center"/>
        <w:rPr>
          <w:sz w:val="32"/>
          <w:szCs w:val="32"/>
        </w:rPr>
      </w:pPr>
    </w:p>
    <w:p w:rsidR="00714E7A" w:rsidRDefault="00B12FA1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Методи навчання</w:t>
      </w:r>
    </w:p>
    <w:p w:rsidR="00714E7A" w:rsidRDefault="00B1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активізації навчально-пізнавальної діяльності студентів при вивченні кримінальної психології використовуються такі навчальні технології, як постановка проблемних питань на лекціях, проведення проблемних лекцій (наприклад, по темі «Психологія особистості правопорушника»); використання даних статистики для підтвердження теоретичного матеріалу (особливо у всіх темах змістового модуля №2 «Психологія кримінальної поведінки»); наведення прикладів з життя тощо. На семінарських заняттях використовуються такі навчальні технології, як презентації самостійно виконаних завдань (наприклад, виокремлення та обґрунтування шляхів і способів нейтралізації агресії), проведення семінару-дискусії (по темі</w:t>
      </w:r>
      <w:r>
        <w:rPr>
          <w:sz w:val="24"/>
          <w:szCs w:val="24"/>
        </w:rPr>
        <w:t xml:space="preserve"> «</w:t>
      </w:r>
      <w:r>
        <w:rPr>
          <w:sz w:val="28"/>
          <w:szCs w:val="28"/>
        </w:rPr>
        <w:t>Психологія судової діяльності (при розгляді кримінальних справ)»).</w:t>
      </w:r>
    </w:p>
    <w:p w:rsidR="00714E7A" w:rsidRDefault="00B12F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14E7A" w:rsidRDefault="00714E7A">
      <w:pPr>
        <w:ind w:left="142" w:firstLine="567"/>
        <w:jc w:val="center"/>
        <w:rPr>
          <w:sz w:val="32"/>
          <w:szCs w:val="32"/>
        </w:rPr>
      </w:pPr>
    </w:p>
    <w:p w:rsidR="00714E7A" w:rsidRDefault="00B12FA1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11. Методи контролю</w:t>
      </w:r>
    </w:p>
    <w:p w:rsidR="00714E7A" w:rsidRDefault="00B12FA1">
      <w:pPr>
        <w:ind w:left="142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час вивчення кримінальної та судової психології студенти отримують поточні оцінки за усні відповіді на семінарських заняттях, за написання тестових завдань, а також за написання підсумкової контрольної роботи.</w:t>
      </w: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714E7A" w:rsidRDefault="00714E7A">
      <w:pPr>
        <w:keepNext/>
        <w:numPr>
          <w:ilvl w:val="0"/>
          <w:numId w:val="5"/>
        </w:numPr>
        <w:jc w:val="center"/>
        <w:rPr>
          <w:sz w:val="28"/>
          <w:szCs w:val="28"/>
        </w:rPr>
      </w:pPr>
    </w:p>
    <w:p w:rsidR="00714E7A" w:rsidRDefault="00B12FA1">
      <w:pPr>
        <w:keepNext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Питання для самоконтролю студентів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1. Зв’язок кримінальної психології з іншими науками.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2. Історія розвитку кримінальної психології.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3. Назвіть психологічні особливості пенітенціарної злочинності.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4. Назвіть психологічні особливості професійної злочинності.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5. Назвіть психологічні особливості корупційної злочинності.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Які мотиви злочинної поведінки ви знаєте? 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7. Назвіть шляхи нейтралізації агресії.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>8. Що спільного і відмінного в поняттях «злочинець» і «особа, яка скоїла злочин»?</w:t>
      </w:r>
    </w:p>
    <w:p w:rsidR="00714E7A" w:rsidRDefault="00B12FA1">
      <w:pPr>
        <w:numPr>
          <w:ilvl w:val="0"/>
          <w:numId w:val="5"/>
        </w:numPr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Назвіть типи </w:t>
      </w:r>
      <w:proofErr w:type="spellStart"/>
      <w:r>
        <w:rPr>
          <w:sz w:val="28"/>
          <w:szCs w:val="28"/>
        </w:rPr>
        <w:t>антисуспільної</w:t>
      </w:r>
      <w:proofErr w:type="spellEnd"/>
      <w:r>
        <w:rPr>
          <w:sz w:val="28"/>
          <w:szCs w:val="28"/>
        </w:rPr>
        <w:t xml:space="preserve"> спрямованості особистості.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Віктимологія. </w:t>
      </w:r>
      <w:proofErr w:type="spellStart"/>
      <w:r>
        <w:rPr>
          <w:sz w:val="28"/>
          <w:szCs w:val="28"/>
        </w:rPr>
        <w:t>Віктимна</w:t>
      </w:r>
      <w:proofErr w:type="spellEnd"/>
      <w:r>
        <w:rPr>
          <w:sz w:val="28"/>
          <w:szCs w:val="28"/>
        </w:rPr>
        <w:t xml:space="preserve"> характеристика особи.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11. Які кваліфікаційні ознаки злочинної групи ви можете назвати?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Розкрийте закономірності формування і розвитку злочинних груп. 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Опишіть поняття влади в організованих злочинних групах і назвіть її </w:t>
      </w:r>
      <w:proofErr w:type="spellStart"/>
      <w:r>
        <w:rPr>
          <w:sz w:val="28"/>
          <w:szCs w:val="28"/>
        </w:rPr>
        <w:t>жерела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14. В чому полягають психологічні особливості діяльності правоохоронних органів при масових заворушеннях.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15. Які стереотипи поведінки неповнолітніх ви знаєте?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16. Типологія груп неповнолітніх з девіантною поведінкою.</w:t>
      </w:r>
    </w:p>
    <w:p w:rsidR="00714E7A" w:rsidRDefault="00B12FA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17. Назвіть різновиди соціальних ролей в групі неповнолітніх-правопорушників.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18. Загальна психологічна характеристика жіночої злочинності: історичний погляд.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19. Чим сучасна жіноча злочинність відрізняється від жіночої злочинності минулого століття?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20. Назвіть причини злочинності серед жінок.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21. Загальна психологічна характеристика судової діяльності.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22. Які професійні та психологічні якості необхідні для ефективної діяльності суддів?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23. Психологічна характеристика стадій судового процесу.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24. Мистецтво переконуючого впливу в суді.</w:t>
      </w:r>
    </w:p>
    <w:p w:rsidR="00714E7A" w:rsidRDefault="00B12FA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Опишіть психологічні аспекти ухвалення </w:t>
      </w:r>
      <w:proofErr w:type="spellStart"/>
      <w:r>
        <w:rPr>
          <w:sz w:val="28"/>
          <w:szCs w:val="28"/>
        </w:rPr>
        <w:t>вироку</w:t>
      </w:r>
      <w:proofErr w:type="spellEnd"/>
      <w:r>
        <w:rPr>
          <w:sz w:val="28"/>
          <w:szCs w:val="28"/>
        </w:rPr>
        <w:t>.</w:t>
      </w:r>
    </w:p>
    <w:p w:rsidR="00714E7A" w:rsidRDefault="00714E7A">
      <w:pPr>
        <w:jc w:val="both"/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B12F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Програмові вимоги до екзамену з кримінальної  психології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 і завдання кримінальної психології.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Зв’язок кримінальної психології з іншими галузями психології.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Зв’язок кримінальної психології з юридичними науками.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Зв’язок кримінальної психології із суспільними та іншими науками.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Історія розвитку кримінальної психології: описовий та порівняльно-аналітичний етапи.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Історія розвитку кримінальної психології: природничо-науковий та сучасний етапи.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Кримінально-психологічна характеристика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пенітенціарної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професійної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корупційної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Кримінально-психологічні ознаки злочину.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Мотивація злочинної поведінки.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 антисоціальної діяльності (за статтею </w:t>
      </w:r>
      <w:proofErr w:type="spellStart"/>
      <w:r>
        <w:rPr>
          <w:sz w:val="28"/>
          <w:szCs w:val="28"/>
        </w:rPr>
        <w:t>Є.Барданової</w:t>
      </w:r>
      <w:proofErr w:type="spellEnd"/>
      <w:r>
        <w:rPr>
          <w:sz w:val="28"/>
          <w:szCs w:val="28"/>
        </w:rPr>
        <w:t xml:space="preserve">).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Поняття агресії та її види.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Теорія інстинктивної агресії.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Фрустраційна</w:t>
      </w:r>
      <w:proofErr w:type="spellEnd"/>
      <w:r>
        <w:rPr>
          <w:sz w:val="28"/>
          <w:szCs w:val="28"/>
        </w:rPr>
        <w:t xml:space="preserve"> теорія агресії.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Теорія набутої агресії.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Чинники, що провокують агресивну поведінку.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 агресивних злочинів. 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Мотивація злочинної агресії.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Шляхи нейтралізації агресії.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Визначення та характеристика поняття «правопорушник». Спільне і відмінне в поняттях «злочинець» і «особа, яка скоїла злочин».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Біологічні передумови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Соціальні передумови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Сучасна кримінологічна класифікація особистості.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Типологія злочинців за </w:t>
      </w:r>
      <w:proofErr w:type="spellStart"/>
      <w:r>
        <w:rPr>
          <w:sz w:val="28"/>
          <w:szCs w:val="28"/>
        </w:rPr>
        <w:t>М.Єнікеєвим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насильницького типу злочинців.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корисливого типу злочинців.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процесу формування особистості правопорушника.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Типи </w:t>
      </w:r>
      <w:proofErr w:type="spellStart"/>
      <w:r>
        <w:rPr>
          <w:sz w:val="28"/>
          <w:szCs w:val="28"/>
        </w:rPr>
        <w:t>антисуспільної</w:t>
      </w:r>
      <w:proofErr w:type="spellEnd"/>
      <w:r>
        <w:rPr>
          <w:sz w:val="28"/>
          <w:szCs w:val="28"/>
        </w:rPr>
        <w:t xml:space="preserve"> спрямованості особистості.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Етапи формування злочинної поведінки та їх психологічна характеристика.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мотиваційного етапу формування злочинної поведінки.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Психологічна характеристика </w:t>
      </w:r>
      <w:proofErr w:type="spellStart"/>
      <w:r>
        <w:rPr>
          <w:sz w:val="28"/>
          <w:szCs w:val="28"/>
        </w:rPr>
        <w:t>цілепокладаючого</w:t>
      </w:r>
      <w:proofErr w:type="spellEnd"/>
      <w:r>
        <w:rPr>
          <w:sz w:val="28"/>
          <w:szCs w:val="28"/>
        </w:rPr>
        <w:t xml:space="preserve"> етапу злочинної поведінки.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Поняття особистості потерпілого. Методика вивчення особистості потерпілого.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Фактори, що впливають на поведінку потерпілого.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Віктимологія. </w:t>
      </w:r>
      <w:proofErr w:type="spellStart"/>
      <w:r>
        <w:rPr>
          <w:sz w:val="28"/>
          <w:szCs w:val="28"/>
        </w:rPr>
        <w:t>Віктимна</w:t>
      </w:r>
      <w:proofErr w:type="spellEnd"/>
      <w:r>
        <w:rPr>
          <w:sz w:val="28"/>
          <w:szCs w:val="28"/>
        </w:rPr>
        <w:t xml:space="preserve"> характеристика особи.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Соціально-демографічні ознаки </w:t>
      </w:r>
      <w:proofErr w:type="spellStart"/>
      <w:r>
        <w:rPr>
          <w:sz w:val="28"/>
          <w:szCs w:val="28"/>
        </w:rPr>
        <w:t>віктимності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Суспільно-професійні ознаки </w:t>
      </w:r>
      <w:proofErr w:type="spellStart"/>
      <w:r>
        <w:rPr>
          <w:sz w:val="28"/>
          <w:szCs w:val="28"/>
        </w:rPr>
        <w:t>віктимності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характеристики </w:t>
      </w:r>
      <w:proofErr w:type="spellStart"/>
      <w:r>
        <w:rPr>
          <w:sz w:val="28"/>
          <w:szCs w:val="28"/>
        </w:rPr>
        <w:t>віктимності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Класифікація потерпілих.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Класифікація жертв злочинів за </w:t>
      </w:r>
      <w:proofErr w:type="spellStart"/>
      <w:r>
        <w:rPr>
          <w:sz w:val="28"/>
          <w:szCs w:val="28"/>
        </w:rPr>
        <w:t>Гентігом</w:t>
      </w:r>
      <w:proofErr w:type="spellEnd"/>
      <w:r>
        <w:rPr>
          <w:sz w:val="28"/>
          <w:szCs w:val="28"/>
        </w:rPr>
        <w:t xml:space="preserve"> (стаття </w:t>
      </w:r>
      <w:proofErr w:type="spellStart"/>
      <w:r>
        <w:rPr>
          <w:sz w:val="28"/>
          <w:szCs w:val="28"/>
        </w:rPr>
        <w:t>Є.Барданової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Психологічний аналіз показань потерпілого.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групової злочинності.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Кваліфікаційні ознаки злочинної групи.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Закономірності формування і розвитку злочинних груп. 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випадкових злочинних груп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злочинних груп типу компаній, що скоюють злочини за попередньою змовою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організованої злочинної групи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злочинної організації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злочинної корпорації (</w:t>
      </w:r>
      <w:proofErr w:type="spellStart"/>
      <w:r>
        <w:rPr>
          <w:sz w:val="28"/>
          <w:szCs w:val="28"/>
        </w:rPr>
        <w:t>В.Романов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злочинних груп рецидивістів та раніше засуджених (</w:t>
      </w:r>
      <w:proofErr w:type="spellStart"/>
      <w:r>
        <w:rPr>
          <w:sz w:val="28"/>
          <w:szCs w:val="28"/>
        </w:rPr>
        <w:t>Тарарухін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злочинних груп розкрадачів державної та приватної власності (</w:t>
      </w:r>
      <w:proofErr w:type="spellStart"/>
      <w:r>
        <w:rPr>
          <w:sz w:val="28"/>
          <w:szCs w:val="28"/>
        </w:rPr>
        <w:t>Тарарухін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злочинних груп, що скоюють насильницькі злочини (</w:t>
      </w:r>
      <w:proofErr w:type="spellStart"/>
      <w:r>
        <w:rPr>
          <w:sz w:val="28"/>
          <w:szCs w:val="28"/>
        </w:rPr>
        <w:t>Тарарухін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злочинних груп, що скоюють розбійницькі напади та пограбування з метою заволодіння державною та приватною власністю (</w:t>
      </w:r>
      <w:proofErr w:type="spellStart"/>
      <w:r>
        <w:rPr>
          <w:sz w:val="28"/>
          <w:szCs w:val="28"/>
        </w:rPr>
        <w:t>Тарарухін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Рівні організованості злочинних груп (</w:t>
      </w:r>
      <w:proofErr w:type="spellStart"/>
      <w:r>
        <w:rPr>
          <w:sz w:val="28"/>
          <w:szCs w:val="28"/>
        </w:rPr>
        <w:t>А.Зелінський</w:t>
      </w:r>
      <w:proofErr w:type="spellEnd"/>
      <w:r>
        <w:rPr>
          <w:sz w:val="28"/>
          <w:szCs w:val="28"/>
        </w:rPr>
        <w:t>).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найбільш активних членів організованих злочинних груп.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Механізми діяльності організованих злочинних груп.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Поняття влади в організованих злочинних групах. Джерела влади.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випадкового скупчення громадян та дії правоохоронних органів при такому скупченні.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споглядального скупчення громадян та дії правоохоронних органів при такому скупченні.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панічного скупчення громадян та дії правоохоронних органів при такому скупченні.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протестуючого скупчення громадян та дії правоохоронних органів при такому скупченні.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Соціологічні та психологічні умови трансформації масових скупчень у агресивний натовп.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Соціально-психологічні умови трансформації масових скупчень у агресивний натовп.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Динаміка масових настроїв та етапи розвитку натовпу.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особливості діяльності правоохоронних органів при масових заворушеннях.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Загальні психологічні особливості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Стереотипи поведінки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Кримінально-психологічна характеристика злочинності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Біологічні чинники злочинності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Соціальні чинники злочинності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Типові ознаки та психологічні особливості неповнолітніх злочинців.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Злочинні групи неповнолітніх: загальна характеристика.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Типологія груп неповнолітніх з девіантною поведінкою.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Структурні особливості злочинних груп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Різновиди соціальних ролей в групі неповнолітніх-правопорушників.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Профілактика злочинності неповнолітніх.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Загальна психологічна характеристика жіночої злочинності: історичний погляд.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Головні риси і провідні тенденції сучасної жіночої злочинності.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Типологія жінок, які скоїли злочин.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Причини злочинності серед жінок.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особистості жінок-злочинниць.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Загальна психологічна характеристика судової діяльності.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Професійні та психологічні якості, необхідні для ефективної діяльності суддів.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підготовчої стадії судового розгляду справи.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стадії судового слідства.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стадії судових дебатів.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судової промови.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Мистецтво переконуючого впливу в суді.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Психологія ухвалення </w:t>
      </w:r>
      <w:proofErr w:type="spellStart"/>
      <w:r>
        <w:rPr>
          <w:sz w:val="28"/>
          <w:szCs w:val="28"/>
        </w:rPr>
        <w:t>вироку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особливості впливу </w:t>
      </w:r>
      <w:proofErr w:type="spellStart"/>
      <w:r>
        <w:rPr>
          <w:sz w:val="28"/>
          <w:szCs w:val="28"/>
        </w:rPr>
        <w:t>вироку</w:t>
      </w:r>
      <w:proofErr w:type="spellEnd"/>
      <w:r>
        <w:rPr>
          <w:sz w:val="28"/>
          <w:szCs w:val="28"/>
        </w:rPr>
        <w:t xml:space="preserve"> на підсудного.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Поняття цивільно-правових відносин.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стадій цивільного процесу.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діяльності судді при підготовці справи до судового розгляду.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аспекти організації судового засідання і судового ритуалу.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особливості діяльності адвоката і прокурора при розгляді цивільних справ.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справедливості судових рішень.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аспекти діяльності господарського суду.</w:t>
      </w:r>
    </w:p>
    <w:p w:rsidR="00714E7A" w:rsidRDefault="00B12FA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Типологія та тактичні прийоми переговорів у господарському суді.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8"/>
          <w:szCs w:val="28"/>
        </w:rPr>
        <w:t>100. Етапи переговорів у господарському суді.</w:t>
      </w:r>
    </w:p>
    <w:p w:rsidR="00714E7A" w:rsidRDefault="00714E7A">
      <w:pPr>
        <w:jc w:val="both"/>
        <w:rPr>
          <w:sz w:val="28"/>
          <w:szCs w:val="28"/>
        </w:rPr>
      </w:pPr>
    </w:p>
    <w:p w:rsidR="00714E7A" w:rsidRDefault="00B12FA1">
      <w:pPr>
        <w:ind w:left="-540"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знань студентів</w:t>
      </w:r>
    </w:p>
    <w:p w:rsidR="00714E7A" w:rsidRDefault="00B12FA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В основу системи оцінювання знань студентів із навчальної дисципліни «Кримінальна психологія» закладені наступні критерії: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повнота знань – вичерпна достатність у відтворенні інформації щодо змісту навчальної дисципліни;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адекватність знань – їх правильність, відповідність теоретико-методологічним основам кримінальної та судової психології;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усвідомленість (осмисленість) знань – розуміння смислу інформації по навчальній дисципліні та вміння його </w:t>
      </w:r>
      <w:proofErr w:type="spellStart"/>
      <w:r>
        <w:rPr>
          <w:sz w:val="28"/>
          <w:szCs w:val="28"/>
        </w:rPr>
        <w:t>вербалізувати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Виходячи з цього, оцінка </w:t>
      </w:r>
      <w:r>
        <w:rPr>
          <w:b/>
          <w:sz w:val="28"/>
          <w:szCs w:val="28"/>
        </w:rPr>
        <w:t xml:space="preserve">«відмінно» </w:t>
      </w:r>
      <w:r>
        <w:rPr>
          <w:sz w:val="28"/>
          <w:szCs w:val="28"/>
        </w:rPr>
        <w:t>ставиться за наявність у студента вичерпних і правильних знань щодо головних проблем кримінальної та судової психології, розгляду яких були присвячені лекційні та семінарські заняття. При цьому знання повинні бути осмисленими, що проявляється у повноті та адекватності їх пояснення.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Оцінка </w:t>
      </w:r>
      <w:r>
        <w:rPr>
          <w:b/>
          <w:sz w:val="28"/>
          <w:szCs w:val="28"/>
        </w:rPr>
        <w:t xml:space="preserve">«добре» </w:t>
      </w:r>
      <w:r>
        <w:rPr>
          <w:sz w:val="28"/>
          <w:szCs w:val="28"/>
        </w:rPr>
        <w:t xml:space="preserve">ставиться за наявність у студента знань щодо більшості тем по кримінальній та судовій психології, які передбачені навчальною програмою. При цьому знання характеризуються адекватністю, але є частково </w:t>
      </w:r>
      <w:r>
        <w:rPr>
          <w:sz w:val="28"/>
          <w:szCs w:val="28"/>
        </w:rPr>
        <w:lastRenderedPageBreak/>
        <w:t>усвідомленими (студент по формі відповідає правильно, а пояснити смисл може не завжди).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Оцінка </w:t>
      </w:r>
      <w:r>
        <w:rPr>
          <w:b/>
          <w:sz w:val="28"/>
          <w:szCs w:val="28"/>
        </w:rPr>
        <w:t xml:space="preserve">«задовільно» </w:t>
      </w:r>
      <w:r>
        <w:rPr>
          <w:sz w:val="28"/>
          <w:szCs w:val="28"/>
        </w:rPr>
        <w:t xml:space="preserve">ставиться за наявність у студента фрагментарних знань з кримінальної та судової психології, які при цьому не завжди точно ним розуміються і не достатньо повно </w:t>
      </w:r>
      <w:proofErr w:type="spellStart"/>
      <w:r>
        <w:rPr>
          <w:sz w:val="28"/>
          <w:szCs w:val="28"/>
        </w:rPr>
        <w:t>вербалізуються</w:t>
      </w:r>
      <w:proofErr w:type="spellEnd"/>
      <w:r>
        <w:rPr>
          <w:sz w:val="28"/>
          <w:szCs w:val="28"/>
        </w:rPr>
        <w:t>.</w:t>
      </w:r>
    </w:p>
    <w:p w:rsidR="00714E7A" w:rsidRDefault="00B12FA1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Оцінка </w:t>
      </w:r>
      <w:r>
        <w:rPr>
          <w:b/>
          <w:sz w:val="28"/>
          <w:szCs w:val="28"/>
        </w:rPr>
        <w:t xml:space="preserve">«незадовільно» </w:t>
      </w:r>
      <w:r>
        <w:rPr>
          <w:sz w:val="28"/>
          <w:szCs w:val="28"/>
        </w:rPr>
        <w:t>ставиться за відсутність у студента знань щодо головних проблем кримінальної та судової психології або ж за наявність часткових знань, які він неправильно розуміє і неправильно трактує.</w:t>
      </w: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rPr>
          <w:sz w:val="28"/>
          <w:szCs w:val="28"/>
        </w:rPr>
      </w:pPr>
    </w:p>
    <w:p w:rsidR="00714E7A" w:rsidRDefault="00714E7A">
      <w:pPr>
        <w:ind w:left="142" w:firstLine="425"/>
        <w:jc w:val="both"/>
        <w:rPr>
          <w:sz w:val="28"/>
          <w:szCs w:val="28"/>
        </w:rPr>
      </w:pPr>
    </w:p>
    <w:p w:rsidR="00714E7A" w:rsidRDefault="00B12FA1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Розподіл балів, які отримують студенти</w:t>
      </w:r>
    </w:p>
    <w:p w:rsidR="00714E7A" w:rsidRDefault="00714E7A">
      <w:pPr>
        <w:keepNext/>
        <w:numPr>
          <w:ilvl w:val="6"/>
          <w:numId w:val="5"/>
        </w:numPr>
        <w:ind w:firstLine="0"/>
        <w:jc w:val="center"/>
        <w:rPr>
          <w:sz w:val="24"/>
          <w:szCs w:val="24"/>
        </w:rPr>
      </w:pPr>
    </w:p>
    <w:tbl>
      <w:tblPr>
        <w:tblStyle w:val="ae"/>
        <w:tblW w:w="100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613"/>
        <w:gridCol w:w="613"/>
        <w:gridCol w:w="614"/>
        <w:gridCol w:w="625"/>
        <w:gridCol w:w="608"/>
        <w:gridCol w:w="616"/>
        <w:gridCol w:w="616"/>
        <w:gridCol w:w="616"/>
        <w:gridCol w:w="525"/>
        <w:gridCol w:w="709"/>
        <w:gridCol w:w="618"/>
        <w:gridCol w:w="616"/>
        <w:gridCol w:w="725"/>
        <w:gridCol w:w="596"/>
        <w:gridCol w:w="680"/>
      </w:tblGrid>
      <w:tr w:rsidR="00714E7A">
        <w:tc>
          <w:tcPr>
            <w:tcW w:w="8726" w:type="dxa"/>
            <w:gridSpan w:val="14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І</w:t>
            </w:r>
          </w:p>
        </w:tc>
        <w:tc>
          <w:tcPr>
            <w:tcW w:w="596" w:type="dxa"/>
            <w:vMerge w:val="restart"/>
          </w:tcPr>
          <w:p w:rsidR="00714E7A" w:rsidRDefault="00B12FA1">
            <w:pPr>
              <w:keepNext/>
              <w:ind w:left="113" w:right="113" w:firstLine="6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680" w:type="dxa"/>
            <w:vMerge w:val="restart"/>
          </w:tcPr>
          <w:p w:rsidR="00714E7A" w:rsidRDefault="00B12FA1">
            <w:pPr>
              <w:keepNext/>
              <w:numPr>
                <w:ilvl w:val="6"/>
                <w:numId w:val="5"/>
              </w:num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сума</w:t>
            </w:r>
          </w:p>
        </w:tc>
      </w:tr>
      <w:tr w:rsidR="00714E7A">
        <w:tc>
          <w:tcPr>
            <w:tcW w:w="8726" w:type="dxa"/>
            <w:gridSpan w:val="14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навчальна (аудиторна) робота</w:t>
            </w:r>
          </w:p>
        </w:tc>
        <w:tc>
          <w:tcPr>
            <w:tcW w:w="596" w:type="dxa"/>
            <w:vMerge/>
          </w:tcPr>
          <w:p w:rsidR="00714E7A" w:rsidRDefault="00714E7A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714E7A" w:rsidRDefault="00714E7A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3077" w:type="dxa"/>
            <w:gridSpan w:val="5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</w:p>
        </w:tc>
        <w:tc>
          <w:tcPr>
            <w:tcW w:w="3690" w:type="dxa"/>
            <w:gridSpan w:val="6"/>
          </w:tcPr>
          <w:p w:rsidR="00714E7A" w:rsidRDefault="00B12FA1">
            <w:pPr>
              <w:keepNext/>
              <w:ind w:firstLine="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</w:t>
            </w:r>
          </w:p>
        </w:tc>
        <w:tc>
          <w:tcPr>
            <w:tcW w:w="1959" w:type="dxa"/>
            <w:gridSpan w:val="3"/>
          </w:tcPr>
          <w:p w:rsidR="00714E7A" w:rsidRDefault="00B12FA1">
            <w:pPr>
              <w:keepNext/>
              <w:ind w:firstLine="60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зм</w:t>
            </w:r>
            <w:proofErr w:type="spellEnd"/>
            <w:r>
              <w:rPr>
                <w:b/>
                <w:sz w:val="24"/>
                <w:szCs w:val="24"/>
              </w:rPr>
              <w:t>. модуль 3</w:t>
            </w:r>
          </w:p>
        </w:tc>
        <w:tc>
          <w:tcPr>
            <w:tcW w:w="596" w:type="dxa"/>
            <w:vMerge/>
          </w:tcPr>
          <w:p w:rsidR="00714E7A" w:rsidRDefault="00714E7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14E7A" w:rsidRDefault="00714E7A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keepNext/>
              <w:numPr>
                <w:ilvl w:val="6"/>
                <w:numId w:val="5"/>
              </w:num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14E7A">
        <w:tc>
          <w:tcPr>
            <w:tcW w:w="612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w="613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w="613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</w:t>
            </w:r>
          </w:p>
        </w:tc>
        <w:tc>
          <w:tcPr>
            <w:tcW w:w="614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625" w:type="dxa"/>
          </w:tcPr>
          <w:p w:rsidR="00714E7A" w:rsidRDefault="00B12FA1">
            <w:pPr>
              <w:keepNext/>
              <w:ind w:firstLine="600"/>
              <w:jc w:val="center"/>
            </w:pPr>
            <w:r>
              <w:t>сума</w:t>
            </w:r>
          </w:p>
        </w:tc>
        <w:tc>
          <w:tcPr>
            <w:tcW w:w="608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616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616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616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Т8</w:t>
            </w:r>
          </w:p>
        </w:tc>
        <w:tc>
          <w:tcPr>
            <w:tcW w:w="525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Т9</w:t>
            </w:r>
          </w:p>
        </w:tc>
        <w:tc>
          <w:tcPr>
            <w:tcW w:w="709" w:type="dxa"/>
          </w:tcPr>
          <w:p w:rsidR="00714E7A" w:rsidRDefault="00B12FA1">
            <w:pPr>
              <w:keepNext/>
              <w:ind w:firstLine="600"/>
              <w:jc w:val="both"/>
            </w:pPr>
            <w:r>
              <w:t>сума</w:t>
            </w:r>
          </w:p>
        </w:tc>
        <w:tc>
          <w:tcPr>
            <w:tcW w:w="618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Т10</w:t>
            </w:r>
          </w:p>
        </w:tc>
        <w:tc>
          <w:tcPr>
            <w:tcW w:w="616" w:type="dxa"/>
          </w:tcPr>
          <w:p w:rsidR="00714E7A" w:rsidRDefault="00B12FA1">
            <w:pPr>
              <w:keepNext/>
              <w:ind w:firstLine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Т11</w:t>
            </w:r>
          </w:p>
        </w:tc>
        <w:tc>
          <w:tcPr>
            <w:tcW w:w="725" w:type="dxa"/>
          </w:tcPr>
          <w:p w:rsidR="00714E7A" w:rsidRDefault="00B12FA1">
            <w:pPr>
              <w:keepNext/>
              <w:ind w:firstLine="600"/>
              <w:jc w:val="center"/>
            </w:pPr>
            <w:r>
              <w:t>сума</w:t>
            </w:r>
          </w:p>
        </w:tc>
        <w:tc>
          <w:tcPr>
            <w:tcW w:w="596" w:type="dxa"/>
            <w:vMerge/>
          </w:tcPr>
          <w:p w:rsidR="00714E7A" w:rsidRDefault="00714E7A">
            <w:pPr>
              <w:widowControl w:val="0"/>
              <w:spacing w:line="276" w:lineRule="auto"/>
            </w:pPr>
          </w:p>
        </w:tc>
        <w:tc>
          <w:tcPr>
            <w:tcW w:w="680" w:type="dxa"/>
            <w:vMerge/>
          </w:tcPr>
          <w:p w:rsidR="00714E7A" w:rsidRDefault="00714E7A">
            <w:pPr>
              <w:keepNext/>
              <w:ind w:firstLine="600"/>
              <w:jc w:val="both"/>
              <w:rPr>
                <w:sz w:val="24"/>
                <w:szCs w:val="24"/>
              </w:rPr>
            </w:pPr>
          </w:p>
          <w:p w:rsidR="00714E7A" w:rsidRDefault="00714E7A">
            <w:pPr>
              <w:keepNext/>
              <w:ind w:firstLine="600"/>
              <w:jc w:val="both"/>
              <w:rPr>
                <w:sz w:val="24"/>
                <w:szCs w:val="24"/>
              </w:rPr>
            </w:pPr>
          </w:p>
        </w:tc>
      </w:tr>
      <w:tr w:rsidR="00714E7A">
        <w:trPr>
          <w:trHeight w:val="1880"/>
        </w:trPr>
        <w:tc>
          <w:tcPr>
            <w:tcW w:w="2452" w:type="dxa"/>
            <w:gridSpan w:val="4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кожен тест – по 5 балів (передбачено 2 тести по Т1-2, Т3).</w:t>
            </w:r>
          </w:p>
          <w:p w:rsidR="00714E7A" w:rsidRDefault="00B12FA1">
            <w:pPr>
              <w:keepNext/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парах – 5 балів</w:t>
            </w:r>
          </w:p>
          <w:p w:rsidR="00714E7A" w:rsidRDefault="00714E7A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714E7A">
            <w:pPr>
              <w:jc w:val="center"/>
              <w:rPr>
                <w:sz w:val="28"/>
                <w:szCs w:val="28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81" w:type="dxa"/>
            <w:gridSpan w:val="5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кожен тест – по 5 балів (передбачено 3 тести по Т5, Т7, Т8).</w:t>
            </w:r>
          </w:p>
          <w:p w:rsidR="00714E7A" w:rsidRDefault="00B12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парах – 5 балів</w:t>
            </w:r>
          </w:p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 – 10 балів</w:t>
            </w:r>
          </w:p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34" w:type="dxa"/>
            <w:gridSpan w:val="2"/>
          </w:tcPr>
          <w:p w:rsidR="00714E7A" w:rsidRDefault="00B12FA1">
            <w:pPr>
              <w:keepNext/>
              <w:numPr>
                <w:ilvl w:val="6"/>
                <w:numId w:val="5"/>
              </w:num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кожен тест – по 5 балів (</w:t>
            </w:r>
            <w:proofErr w:type="spellStart"/>
            <w:r>
              <w:rPr>
                <w:sz w:val="24"/>
                <w:szCs w:val="24"/>
              </w:rPr>
              <w:t>передба-чено</w:t>
            </w:r>
            <w:proofErr w:type="spellEnd"/>
            <w:r>
              <w:rPr>
                <w:sz w:val="24"/>
                <w:szCs w:val="24"/>
              </w:rPr>
              <w:t xml:space="preserve"> 1 тес</w:t>
            </w:r>
            <w:r>
              <w:rPr>
                <w:sz w:val="24"/>
                <w:szCs w:val="24"/>
              </w:rPr>
              <w:lastRenderedPageBreak/>
              <w:t>т по Т10).</w:t>
            </w:r>
          </w:p>
          <w:p w:rsidR="00714E7A" w:rsidRDefault="00714E7A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714E7A">
            <w:pPr>
              <w:jc w:val="center"/>
              <w:rPr>
                <w:sz w:val="24"/>
                <w:szCs w:val="24"/>
              </w:rPr>
            </w:pPr>
          </w:p>
          <w:p w:rsidR="00714E7A" w:rsidRDefault="00B1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80" w:type="dxa"/>
          </w:tcPr>
          <w:p w:rsidR="00714E7A" w:rsidRDefault="00714E7A">
            <w:pPr>
              <w:keepNext/>
              <w:ind w:firstLine="600"/>
              <w:jc w:val="center"/>
              <w:rPr>
                <w:sz w:val="24"/>
                <w:szCs w:val="24"/>
              </w:rPr>
            </w:pPr>
          </w:p>
          <w:p w:rsidR="00714E7A" w:rsidRDefault="00714E7A">
            <w:pPr>
              <w:rPr>
                <w:sz w:val="28"/>
                <w:szCs w:val="28"/>
              </w:rPr>
            </w:pPr>
          </w:p>
          <w:p w:rsidR="00714E7A" w:rsidRDefault="00B1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14E7A" w:rsidRDefault="00714E7A">
      <w:pPr>
        <w:keepNext/>
        <w:ind w:left="-142" w:firstLine="600"/>
        <w:jc w:val="both"/>
        <w:rPr>
          <w:sz w:val="24"/>
          <w:szCs w:val="24"/>
        </w:rPr>
      </w:pPr>
    </w:p>
    <w:p w:rsidR="00714E7A" w:rsidRDefault="00B12FA1">
      <w:pPr>
        <w:ind w:firstLine="600"/>
        <w:rPr>
          <w:sz w:val="28"/>
          <w:szCs w:val="28"/>
        </w:rPr>
      </w:pPr>
      <w:r>
        <w:rPr>
          <w:sz w:val="28"/>
          <w:szCs w:val="28"/>
        </w:rPr>
        <w:t>Т1, Т2 ... Т11 – теми змістових модулів.</w:t>
      </w: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714E7A">
      <w:pPr>
        <w:jc w:val="center"/>
        <w:rPr>
          <w:sz w:val="28"/>
          <w:szCs w:val="28"/>
        </w:rPr>
      </w:pPr>
    </w:p>
    <w:p w:rsidR="00714E7A" w:rsidRDefault="00B12F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714E7A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714E7A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714E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714E7A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</w:tc>
      </w:tr>
      <w:tr w:rsidR="00714E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</w:tc>
      </w:tr>
      <w:tr w:rsidR="00714E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</w:tc>
      </w:tr>
      <w:tr w:rsidR="00714E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714E7A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  <w:p w:rsidR="00714E7A" w:rsidRDefault="00714E7A">
            <w:pPr>
              <w:jc w:val="center"/>
              <w:rPr>
                <w:sz w:val="26"/>
                <w:szCs w:val="26"/>
              </w:rPr>
            </w:pPr>
          </w:p>
        </w:tc>
      </w:tr>
      <w:tr w:rsidR="00714E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714E7A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7A" w:rsidRDefault="00B12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714E7A" w:rsidRDefault="00714E7A">
      <w:pPr>
        <w:shd w:val="clear" w:color="auto" w:fill="FFFFFF"/>
        <w:jc w:val="right"/>
        <w:rPr>
          <w:sz w:val="28"/>
          <w:szCs w:val="28"/>
        </w:rPr>
      </w:pPr>
    </w:p>
    <w:p w:rsidR="00714E7A" w:rsidRDefault="00B12FA1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Методичне забезпечення</w:t>
      </w:r>
    </w:p>
    <w:p w:rsidR="00714E7A" w:rsidRDefault="00B12F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Опорні конспекти лекцій.</w:t>
      </w:r>
    </w:p>
    <w:p w:rsidR="00714E7A" w:rsidRDefault="00B12F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Текстові та електронні варіанти тестів для поточного та підсумкового контролю знань.</w:t>
      </w:r>
    </w:p>
    <w:p w:rsidR="00714E7A" w:rsidRDefault="00B12FA1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14. Рекомендована література</w:t>
      </w:r>
    </w:p>
    <w:tbl>
      <w:tblPr>
        <w:tblStyle w:val="af0"/>
        <w:tblW w:w="96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9"/>
        <w:gridCol w:w="51"/>
        <w:gridCol w:w="2437"/>
        <w:gridCol w:w="4243"/>
        <w:gridCol w:w="1569"/>
        <w:gridCol w:w="891"/>
      </w:tblGrid>
      <w:tr w:rsidR="00714E7A">
        <w:trPr>
          <w:trHeight w:val="640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ind w:right="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з/п</w:t>
            </w:r>
          </w:p>
        </w:tc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(автори)</w:t>
            </w:r>
          </w:p>
        </w:tc>
        <w:tc>
          <w:tcPr>
            <w:tcW w:w="4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Видавництво,</w:t>
            </w:r>
            <w:r>
              <w:rPr>
                <w:sz w:val="22"/>
                <w:szCs w:val="22"/>
              </w:rPr>
              <w:br/>
              <w:t>рік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К-сть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екз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14E7A">
        <w:trPr>
          <w:trHeight w:val="440"/>
        </w:trPr>
        <w:tc>
          <w:tcPr>
            <w:tcW w:w="9680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keepNext/>
              <w:numPr>
                <w:ilvl w:val="3"/>
                <w:numId w:val="5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 література</w:t>
            </w:r>
          </w:p>
        </w:tc>
      </w:tr>
      <w:tr w:rsidR="00714E7A">
        <w:trPr>
          <w:trHeight w:val="440"/>
        </w:trPr>
        <w:tc>
          <w:tcPr>
            <w:tcW w:w="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Медведєв В.С.</w:t>
            </w:r>
          </w:p>
        </w:tc>
        <w:tc>
          <w:tcPr>
            <w:tcW w:w="4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Кримінальна психологія: Підручник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Київ, 2004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44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Пирожков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Криминальная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2001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44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Зелинский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Криминальная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Киев</w:t>
            </w:r>
            <w:proofErr w:type="spellEnd"/>
            <w:r>
              <w:rPr>
                <w:sz w:val="24"/>
                <w:szCs w:val="24"/>
              </w:rPr>
              <w:t>, 1999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56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В.О.,</w:t>
            </w:r>
          </w:p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Шепітько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Юридична психологія: Підручник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Харків,2008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44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Еникеев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Юридическая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Москва,2002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5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Васильев</w:t>
            </w:r>
            <w:proofErr w:type="spellEnd"/>
            <w:r>
              <w:rPr>
                <w:sz w:val="24"/>
                <w:szCs w:val="24"/>
              </w:rPr>
              <w:t xml:space="preserve"> В.Л.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Юридическая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психология:Учебник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вузов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СПб.,2010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44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В.В.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Юридическая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Москва,2000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70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Костицький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Філософські та психологічні проблеми юриспруденції: Вибрані наукові праці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Чернівці, 2008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440"/>
        </w:trPr>
        <w:tc>
          <w:tcPr>
            <w:tcW w:w="9680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keepNext/>
              <w:numPr>
                <w:ilvl w:val="3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Додаткова література</w:t>
            </w:r>
          </w:p>
        </w:tc>
      </w:tr>
      <w:tr w:rsidR="00714E7A">
        <w:trPr>
          <w:trHeight w:val="440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Бэрон</w:t>
            </w:r>
            <w:proofErr w:type="spellEnd"/>
            <w:r>
              <w:rPr>
                <w:sz w:val="24"/>
                <w:szCs w:val="24"/>
              </w:rPr>
              <w:t xml:space="preserve"> Р., </w:t>
            </w:r>
            <w:proofErr w:type="spellStart"/>
            <w:r>
              <w:rPr>
                <w:sz w:val="24"/>
                <w:szCs w:val="24"/>
              </w:rPr>
              <w:t>Ричардсон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4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СПб.,2001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580"/>
        </w:trPr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Оржеховська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правопорушень серед неповнолітніх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Київ, 1996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4E7A">
        <w:trPr>
          <w:trHeight w:val="560"/>
        </w:trPr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14E7A" w:rsidRDefault="00B12F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Казміренко</w:t>
            </w:r>
            <w:proofErr w:type="spellEnd"/>
            <w:r>
              <w:rPr>
                <w:sz w:val="24"/>
                <w:szCs w:val="24"/>
              </w:rPr>
              <w:t xml:space="preserve"> Л.І.,</w:t>
            </w:r>
          </w:p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Моісеєв</w:t>
            </w:r>
            <w:proofErr w:type="spellEnd"/>
            <w:r>
              <w:rPr>
                <w:sz w:val="24"/>
                <w:szCs w:val="24"/>
              </w:rPr>
              <w:t xml:space="preserve"> Є.М.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Юридична психологія: Підручник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B12F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Київ, 2007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14E7A" w:rsidRDefault="00714E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14E7A" w:rsidRDefault="00714E7A">
      <w:pPr>
        <w:shd w:val="clear" w:color="auto" w:fill="FFFFFF"/>
        <w:tabs>
          <w:tab w:val="left" w:pos="365"/>
        </w:tabs>
        <w:spacing w:before="14"/>
        <w:jc w:val="center"/>
        <w:rPr>
          <w:sz w:val="24"/>
          <w:szCs w:val="24"/>
        </w:rPr>
      </w:pPr>
    </w:p>
    <w:p w:rsidR="00714E7A" w:rsidRDefault="00714E7A">
      <w:pPr>
        <w:rPr>
          <w:sz w:val="28"/>
          <w:szCs w:val="28"/>
        </w:rPr>
      </w:pPr>
    </w:p>
    <w:sectPr w:rsidR="00714E7A">
      <w:footerReference w:type="default" r:id="rId8"/>
      <w:pgSz w:w="11906" w:h="16838"/>
      <w:pgMar w:top="851" w:right="851" w:bottom="851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37" w:rsidRDefault="009F6837">
      <w:r>
        <w:separator/>
      </w:r>
    </w:p>
  </w:endnote>
  <w:endnote w:type="continuationSeparator" w:id="0">
    <w:p w:rsidR="009F6837" w:rsidRDefault="009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7A" w:rsidRDefault="00B12FA1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14E7A" w:rsidRDefault="00714E7A">
                          <w:pPr>
                            <w:textDirection w:val="btLr"/>
                          </w:pPr>
                        </w:p>
                        <w:p w:rsidR="00714E7A" w:rsidRDefault="00714E7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37" w:rsidRDefault="009F6837">
      <w:r>
        <w:separator/>
      </w:r>
    </w:p>
  </w:footnote>
  <w:footnote w:type="continuationSeparator" w:id="0">
    <w:p w:rsidR="009F6837" w:rsidRDefault="009F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704"/>
    <w:multiLevelType w:val="multilevel"/>
    <w:tmpl w:val="8C24A8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2AEF4D8F"/>
    <w:multiLevelType w:val="multilevel"/>
    <w:tmpl w:val="767032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D5C40AA"/>
    <w:multiLevelType w:val="multilevel"/>
    <w:tmpl w:val="D310C0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DD92162"/>
    <w:multiLevelType w:val="multilevel"/>
    <w:tmpl w:val="C7C2ED7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nsid w:val="620A6394"/>
    <w:multiLevelType w:val="multilevel"/>
    <w:tmpl w:val="E48EBC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4E7A"/>
    <w:rsid w:val="001C1BEC"/>
    <w:rsid w:val="00714E7A"/>
    <w:rsid w:val="009B139D"/>
    <w:rsid w:val="009F6837"/>
    <w:rsid w:val="00B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25471</Words>
  <Characters>14519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2018-04-19T10:24:00Z</dcterms:created>
  <dcterms:modified xsi:type="dcterms:W3CDTF">2018-04-19T10:24:00Z</dcterms:modified>
</cp:coreProperties>
</file>