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60" w:rsidRDefault="00625B82">
      <w:pPr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494660" w:rsidRDefault="00494660">
      <w:pPr>
        <w:rPr>
          <w:sz w:val="16"/>
          <w:szCs w:val="16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sz w:val="24"/>
          <w:szCs w:val="24"/>
        </w:rPr>
        <w:t>Кафедра соціальної психології</w:t>
      </w: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494660" w:rsidRDefault="00625B8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494660" w:rsidRDefault="00625B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494660" w:rsidRDefault="00494660">
      <w:pPr>
        <w:jc w:val="right"/>
        <w:rPr>
          <w:sz w:val="24"/>
          <w:szCs w:val="24"/>
        </w:rPr>
      </w:pPr>
    </w:p>
    <w:p w:rsidR="00494660" w:rsidRDefault="00625B82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494660" w:rsidRDefault="00625B82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keepNext/>
        <w:numPr>
          <w:ilvl w:val="1"/>
          <w:numId w:val="4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494660" w:rsidRDefault="00494660">
      <w:pPr>
        <w:jc w:val="center"/>
        <w:rPr>
          <w:sz w:val="36"/>
          <w:szCs w:val="36"/>
        </w:rPr>
      </w:pPr>
    </w:p>
    <w:p w:rsidR="00494660" w:rsidRDefault="00494660">
      <w:pPr>
        <w:jc w:val="center"/>
        <w:rPr>
          <w:sz w:val="28"/>
          <w:szCs w:val="28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СОЦІАЛЬНО-ПСИХОЛОГІЧНІ ТЕХНОЛОГІЇ ВПЛИВУ</w:t>
      </w: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ОСОБИСТІСТЬ І ГРУПУ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навчальної дисципліни)</w:t>
      </w:r>
    </w:p>
    <w:p w:rsidR="00494660" w:rsidRDefault="00494660">
      <w:pPr>
        <w:ind w:firstLine="708"/>
        <w:rPr>
          <w:sz w:val="24"/>
          <w:szCs w:val="24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Соціальні та поведінкові науки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494660" w:rsidRDefault="00625B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494660" w:rsidRDefault="00625B82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494660" w:rsidRDefault="00494660">
      <w:pPr>
        <w:ind w:firstLine="708"/>
        <w:rPr>
          <w:sz w:val="24"/>
          <w:szCs w:val="24"/>
        </w:rPr>
      </w:pPr>
    </w:p>
    <w:p w:rsidR="00494660" w:rsidRDefault="00625B82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Спеціалізація: Соціальна психологія</w:t>
      </w:r>
    </w:p>
    <w:p w:rsidR="00494660" w:rsidRDefault="00625B82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16"/>
          <w:szCs w:val="16"/>
        </w:rPr>
        <w:t>(назва спеціалізації)</w:t>
      </w:r>
    </w:p>
    <w:p w:rsidR="00494660" w:rsidRDefault="00494660">
      <w:pPr>
        <w:ind w:firstLine="708"/>
        <w:rPr>
          <w:sz w:val="16"/>
          <w:szCs w:val="16"/>
        </w:rPr>
      </w:pPr>
    </w:p>
    <w:p w:rsidR="00494660" w:rsidRDefault="00625B82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філософський  факультет </w:t>
      </w: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494660">
      <w:pPr>
        <w:jc w:val="both"/>
        <w:rPr>
          <w:sz w:val="28"/>
          <w:szCs w:val="28"/>
        </w:rPr>
      </w:pPr>
    </w:p>
    <w:p w:rsidR="00494660" w:rsidRDefault="00625B82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494660" w:rsidRDefault="00494660">
      <w:pPr>
        <w:rPr>
          <w:sz w:val="28"/>
          <w:szCs w:val="28"/>
        </w:rPr>
      </w:pPr>
    </w:p>
    <w:p w:rsidR="00494660" w:rsidRDefault="00494660">
      <w:pPr>
        <w:rPr>
          <w:sz w:val="28"/>
          <w:szCs w:val="28"/>
        </w:rPr>
      </w:pPr>
    </w:p>
    <w:p w:rsidR="00494660" w:rsidRDefault="00625B82">
      <w:pPr>
        <w:rPr>
          <w:sz w:val="22"/>
          <w:szCs w:val="22"/>
        </w:rPr>
      </w:pPr>
      <w:r>
        <w:lastRenderedPageBreak/>
        <w:br w:type="page"/>
      </w:r>
    </w:p>
    <w:p w:rsidR="00494660" w:rsidRDefault="00625B82">
      <w:pPr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Робоча програма з курсу «Соціально-психологічні технології впливу на особистість і групу» для студентів спеціальності 053 «Психологія»  „        ”                       2017 р. –      с.</w:t>
      </w:r>
    </w:p>
    <w:p w:rsidR="00494660" w:rsidRDefault="00494660">
      <w:pPr>
        <w:spacing w:line="300" w:lineRule="auto"/>
        <w:jc w:val="both"/>
        <w:rPr>
          <w:sz w:val="22"/>
          <w:szCs w:val="22"/>
        </w:rPr>
      </w:pPr>
    </w:p>
    <w:p w:rsidR="00494660" w:rsidRDefault="00625B8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Розробник: </w:t>
      </w:r>
      <w:proofErr w:type="spellStart"/>
      <w:r>
        <w:rPr>
          <w:sz w:val="22"/>
          <w:szCs w:val="22"/>
        </w:rPr>
        <w:t>Куравська</w:t>
      </w:r>
      <w:proofErr w:type="spellEnd"/>
      <w:r>
        <w:rPr>
          <w:sz w:val="22"/>
          <w:szCs w:val="22"/>
        </w:rPr>
        <w:t xml:space="preserve"> Надія Володимирівна, доцент кафедри соціальної психології, кандидат психологічних наук, доцент.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Робоча програма затверджена на засіданні кафедри соціальної психології.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Протокол №           від  “        ”                2017р. </w:t>
      </w: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Завідувач кафедри  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>соціальної психології      ___________________________ ( Заграй Л.Д.)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(підпис)                      (прізвище та ініціали)         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“____”___________________ 20___ р. </w:t>
      </w: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Схвалено навчально-методичною радою філософського факультету. 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Протокол від  “    ”       20    р. №  </w:t>
      </w:r>
    </w:p>
    <w:p w:rsidR="00494660" w:rsidRDefault="00494660">
      <w:pPr>
        <w:spacing w:line="276" w:lineRule="auto"/>
        <w:rPr>
          <w:sz w:val="22"/>
          <w:szCs w:val="22"/>
        </w:rPr>
      </w:pP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“___”______________20__ р.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494660" w:rsidRDefault="00625B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Голова     ___________________ (</w:t>
      </w:r>
      <w:proofErr w:type="spellStart"/>
      <w:r>
        <w:rPr>
          <w:sz w:val="22"/>
          <w:szCs w:val="22"/>
        </w:rPr>
        <w:t>Пятківський</w:t>
      </w:r>
      <w:proofErr w:type="spellEnd"/>
      <w:r>
        <w:rPr>
          <w:sz w:val="22"/>
          <w:szCs w:val="22"/>
        </w:rPr>
        <w:t xml:space="preserve"> Р.О.)</w:t>
      </w:r>
    </w:p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(підпис)                 (прізвище та ініціали)         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494660">
      <w:pPr>
        <w:ind w:left="6720"/>
        <w:rPr>
          <w:sz w:val="22"/>
          <w:szCs w:val="22"/>
        </w:rPr>
      </w:pPr>
    </w:p>
    <w:p w:rsidR="00494660" w:rsidRDefault="00625B82">
      <w:pPr>
        <w:ind w:left="6720"/>
        <w:rPr>
          <w:sz w:val="22"/>
          <w:szCs w:val="22"/>
        </w:rPr>
      </w:pPr>
      <w:r>
        <w:rPr>
          <w:sz w:val="22"/>
          <w:szCs w:val="22"/>
        </w:rPr>
        <w:t>__________, 20__ рік</w:t>
      </w:r>
    </w:p>
    <w:p w:rsidR="00494660" w:rsidRDefault="00625B82">
      <w:pPr>
        <w:ind w:left="6720"/>
        <w:rPr>
          <w:sz w:val="22"/>
          <w:szCs w:val="22"/>
        </w:rPr>
      </w:pPr>
      <w:r>
        <w:rPr>
          <w:sz w:val="22"/>
          <w:szCs w:val="22"/>
        </w:rPr>
        <w:t xml:space="preserve"> __________, 20__  рік</w:t>
      </w:r>
    </w:p>
    <w:p w:rsidR="00494660" w:rsidRDefault="00625B82">
      <w:pPr>
        <w:numPr>
          <w:ilvl w:val="0"/>
          <w:numId w:val="5"/>
        </w:numPr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Опис навчальної дисципліни</w:t>
      </w:r>
    </w:p>
    <w:p w:rsidR="00494660" w:rsidRDefault="00494660">
      <w:pPr>
        <w:rPr>
          <w:sz w:val="22"/>
          <w:szCs w:val="22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494660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навчальної дисципліни</w:t>
            </w:r>
          </w:p>
        </w:tc>
      </w:tr>
      <w:tr w:rsidR="00494660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заочна форма навчання</w:t>
            </w:r>
          </w:p>
        </w:tc>
      </w:tr>
      <w:tr w:rsidR="00494660">
        <w:trPr>
          <w:trHeight w:val="14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кредитів ЄКТС  –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:rsidR="00494660" w:rsidRDefault="00625B82">
            <w:pPr>
              <w:tabs>
                <w:tab w:val="left" w:pos="525"/>
                <w:tab w:val="center" w:pos="15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Галузь знань: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Соціальна та поведінкові науки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(шифр і назва)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вибором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Спеціальність (професійне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спрямування):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 Психологія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Рік підготовки:</w:t>
            </w:r>
          </w:p>
        </w:tc>
      </w:tr>
      <w:tr w:rsidR="00494660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Змістових модулів – 1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</w:tr>
      <w:tr w:rsidR="00494660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Індивідуальне науково-дослідне завдання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Семестр</w:t>
            </w:r>
          </w:p>
        </w:tc>
      </w:tr>
      <w:tr w:rsidR="0049466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Лекції</w:t>
            </w:r>
          </w:p>
        </w:tc>
      </w:tr>
      <w:tr w:rsidR="0049466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Тижневих годин 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денної форми навчання: 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аудиторних – 2,0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самостійної роботи студента – 4,0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Освітньо-кваліфікаційний рівень: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год.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Практичні, семінарські</w:t>
            </w:r>
          </w:p>
        </w:tc>
      </w:tr>
      <w:tr w:rsidR="0049466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Лабораторні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Самостійна робота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Індивідуальні завдання:  -- </w:t>
            </w:r>
            <w:r>
              <w:rPr>
                <w:sz w:val="22"/>
                <w:szCs w:val="22"/>
              </w:rPr>
              <w:t>год.</w:t>
            </w:r>
          </w:p>
        </w:tc>
      </w:tr>
      <w:tr w:rsidR="0049466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контролю: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494660" w:rsidRDefault="00625B82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денної форми навчання – 33,3% : 66,7%</w:t>
      </w:r>
    </w:p>
    <w:p w:rsidR="00494660" w:rsidRDefault="00625B82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заочної форми навчання – 8,9% : 91,1%</w:t>
      </w:r>
    </w:p>
    <w:p w:rsidR="00494660" w:rsidRDefault="00494660">
      <w:pPr>
        <w:ind w:left="1440" w:hanging="1440"/>
        <w:jc w:val="right"/>
        <w:rPr>
          <w:sz w:val="22"/>
          <w:szCs w:val="22"/>
        </w:rPr>
      </w:pP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tabs>
          <w:tab w:val="left" w:pos="3900"/>
        </w:tabs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Мета та завдання навчальної дисципліни</w:t>
      </w:r>
    </w:p>
    <w:p w:rsidR="00494660" w:rsidRDefault="00625B82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Мета</w:t>
      </w:r>
      <w:r>
        <w:rPr>
          <w:sz w:val="22"/>
          <w:szCs w:val="22"/>
        </w:rPr>
        <w:t xml:space="preserve"> навчальної дисципліни – забезпечити студентів знаннями про сутність і види психологічного впливу, його соціально-психологічні технології.</w:t>
      </w: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Завдання</w:t>
      </w:r>
      <w:r>
        <w:rPr>
          <w:sz w:val="22"/>
          <w:szCs w:val="22"/>
        </w:rPr>
        <w:t xml:space="preserve"> навчальної дисципліни – ознайомити студентів з теоретико-методологічними проблемами психології впливу; сформувати у них базовий понятійний апарат курсу; розкрити технології різних видів психологічного впливу (конструктивного, деструктивного, маніпулятивного і </w:t>
      </w:r>
      <w:proofErr w:type="spellStart"/>
      <w:r>
        <w:rPr>
          <w:sz w:val="22"/>
          <w:szCs w:val="22"/>
        </w:rPr>
        <w:t>т.д</w:t>
      </w:r>
      <w:proofErr w:type="spellEnd"/>
      <w:r>
        <w:rPr>
          <w:sz w:val="22"/>
          <w:szCs w:val="22"/>
        </w:rPr>
        <w:t>.); навчити розрізняти наявність деструктивного впливу у різних видах спілкування і взаємодії та сформувати навички конструктивної протидії йому.</w:t>
      </w:r>
    </w:p>
    <w:p w:rsidR="00494660" w:rsidRDefault="00625B82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результаті вивчення навчальної дисципліни студент повинен 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знати:</w:t>
      </w:r>
      <w:r>
        <w:rPr>
          <w:sz w:val="22"/>
          <w:szCs w:val="22"/>
        </w:rPr>
        <w:t xml:space="preserve"> 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предмет і завдання курсу, його категоріальний апарат;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головні підходи до аналізу  та розробки типології психологічного впливу;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зміст та характеристику різних видів впливу (їх техніки, складові, засоби та механізми і </w:t>
      </w:r>
      <w:proofErr w:type="spellStart"/>
      <w:r>
        <w:rPr>
          <w:sz w:val="22"/>
          <w:szCs w:val="22"/>
        </w:rPr>
        <w:t>т.д</w:t>
      </w:r>
      <w:proofErr w:type="spellEnd"/>
      <w:r>
        <w:rPr>
          <w:sz w:val="22"/>
          <w:szCs w:val="22"/>
        </w:rPr>
        <w:t>.);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«техніку безпеки» при використанні психологічного впливу;</w:t>
      </w:r>
    </w:p>
    <w:p w:rsidR="00494660" w:rsidRDefault="00625B82">
      <w:pPr>
        <w:ind w:firstLine="527"/>
        <w:jc w:val="both"/>
        <w:rPr>
          <w:sz w:val="22"/>
          <w:szCs w:val="22"/>
        </w:rPr>
      </w:pPr>
      <w:r>
        <w:rPr>
          <w:sz w:val="22"/>
          <w:szCs w:val="22"/>
        </w:rPr>
        <w:t>- алгоритм протидії деструктивним впливам.</w:t>
      </w: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вміти:</w:t>
      </w:r>
      <w:r>
        <w:rPr>
          <w:sz w:val="22"/>
          <w:szCs w:val="22"/>
        </w:rPr>
        <w:t xml:space="preserve"> 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виявляти та інтерпретувати види і прийоми психологічного впливу на особистість і групи;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прогнозувати наслідки використання різних видів впливу;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користуватися техніками конструктивного впливу;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застосовувати алгоритм протидії деструктивним впливам;</w:t>
      </w:r>
    </w:p>
    <w:p w:rsidR="00494660" w:rsidRDefault="00625B82">
      <w:pPr>
        <w:numPr>
          <w:ilvl w:val="0"/>
          <w:numId w:val="1"/>
        </w:num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використовувати здобуті знання як у своєму повсякденному житті, так і в майбутній професійній діяльності.</w:t>
      </w:r>
    </w:p>
    <w:p w:rsidR="00494660" w:rsidRDefault="00494660">
      <w:pPr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</w:p>
    <w:p w:rsidR="00494660" w:rsidRDefault="00625B82">
      <w:pPr>
        <w:shd w:val="clear" w:color="auto" w:fill="FFFFFF"/>
        <w:tabs>
          <w:tab w:val="left" w:pos="966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Структурно-логічне місце курсу в навчальному процесі підготовки фахівців</w:t>
      </w:r>
    </w:p>
    <w:tbl>
      <w:tblPr>
        <w:tblStyle w:val="a6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494660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на які безпосередньо спирається вивчення курсу «</w:t>
            </w:r>
            <w:proofErr w:type="spellStart"/>
            <w:r>
              <w:rPr>
                <w:b/>
                <w:sz w:val="22"/>
                <w:szCs w:val="22"/>
              </w:rPr>
              <w:t>СПТВнО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вивчення яких безпосередньо спирається на «</w:t>
            </w:r>
            <w:proofErr w:type="spellStart"/>
            <w:r>
              <w:rPr>
                <w:b/>
                <w:sz w:val="22"/>
                <w:szCs w:val="22"/>
              </w:rPr>
              <w:t>СПТВнО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</w:tr>
      <w:tr w:rsidR="00494660">
        <w:tc>
          <w:tcPr>
            <w:tcW w:w="49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Соціальна психологія, юридична психологія, політична психологія, гендерна психологія, психологічна безпека особистості, психологія реклами, психологія конфлікту, психологія масової свідомості та ін.</w:t>
            </w:r>
          </w:p>
        </w:tc>
        <w:tc>
          <w:tcPr>
            <w:tcW w:w="4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Соціальна психологія, юридична психологія, політична психологія, гендерна психологія, психологічна безпека особистості, психологія реклами, психологія конфлікту, психологія масової свідомості та ін.</w:t>
            </w:r>
          </w:p>
        </w:tc>
      </w:tr>
      <w:tr w:rsidR="00494660">
        <w:tc>
          <w:tcPr>
            <w:tcW w:w="4926" w:type="dxa"/>
            <w:tcBorders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Філософія, соціологія, етика</w:t>
            </w:r>
          </w:p>
        </w:tc>
        <w:tc>
          <w:tcPr>
            <w:tcW w:w="4927" w:type="dxa"/>
            <w:tcBorders>
              <w:left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Риторика</w:t>
            </w:r>
          </w:p>
        </w:tc>
      </w:tr>
      <w:tr w:rsidR="00494660">
        <w:tc>
          <w:tcPr>
            <w:tcW w:w="49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Правознавство </w:t>
            </w:r>
          </w:p>
        </w:tc>
        <w:tc>
          <w:tcPr>
            <w:tcW w:w="4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660" w:rsidRDefault="00625B82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Правознавство</w:t>
            </w:r>
          </w:p>
        </w:tc>
      </w:tr>
    </w:tbl>
    <w:p w:rsidR="00494660" w:rsidRDefault="00494660">
      <w:pPr>
        <w:shd w:val="clear" w:color="auto" w:fill="FFFFFF"/>
        <w:tabs>
          <w:tab w:val="left" w:pos="9662"/>
        </w:tabs>
        <w:jc w:val="center"/>
        <w:rPr>
          <w:sz w:val="22"/>
          <w:szCs w:val="22"/>
        </w:rPr>
      </w:pP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625B82">
      <w:pPr>
        <w:tabs>
          <w:tab w:val="left" w:pos="284"/>
          <w:tab w:val="left" w:pos="567"/>
        </w:tabs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Програма навчальної дисципліни</w:t>
      </w:r>
    </w:p>
    <w:p w:rsidR="00494660" w:rsidRDefault="00494660">
      <w:pPr>
        <w:tabs>
          <w:tab w:val="left" w:pos="284"/>
          <w:tab w:val="left" w:pos="567"/>
        </w:tabs>
        <w:ind w:left="720"/>
        <w:jc w:val="center"/>
        <w:rPr>
          <w:sz w:val="22"/>
          <w:szCs w:val="22"/>
        </w:rPr>
      </w:pPr>
    </w:p>
    <w:p w:rsidR="00494660" w:rsidRDefault="00625B8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Змістовий модуль «ТЕОРЕТИКО-МЕТОДОЛОГІЧНІ ОСНОВИ ПСИХОЛОГІЧНОГО ВПЛИВУ»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Психологія впливу: загальна характеристика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Зміст поняття «психологічний вплив» та його типологія. Категоріальний апарат психології впливу: поняття стратегій впливу, технологій і технік впливу, методики і методів впливу, прийомів і засобів впливу.  «Техніка безпеки» при використанні психологічного впливу.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2. Характеристика видів психологічного впливу: конструктивний (цивілізований) вплив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Поняття конструктивного впливу. Аргументація та само просування як види конструктивного впливу. Механізм аргументації (переконування) та чинники, які визначають його успішність. Техніки аргументації: позитивних відповідей Сократа, двосторонньої аргументації. Техніки контраргументації: перелицювання аргументів партнера, розгортання аргументації, поділу аргументів. Характеристика </w:t>
      </w:r>
      <w:proofErr w:type="spellStart"/>
      <w:r>
        <w:rPr>
          <w:sz w:val="22"/>
          <w:szCs w:val="22"/>
        </w:rPr>
        <w:t>самопросування</w:t>
      </w:r>
      <w:proofErr w:type="spellEnd"/>
      <w:r>
        <w:rPr>
          <w:sz w:val="22"/>
          <w:szCs w:val="22"/>
        </w:rPr>
        <w:t xml:space="preserve">. Загальні правила </w:t>
      </w:r>
      <w:proofErr w:type="spellStart"/>
      <w:r>
        <w:rPr>
          <w:sz w:val="22"/>
          <w:szCs w:val="22"/>
        </w:rPr>
        <w:t>самопросування</w:t>
      </w:r>
      <w:proofErr w:type="spellEnd"/>
      <w:r>
        <w:rPr>
          <w:sz w:val="22"/>
          <w:szCs w:val="22"/>
        </w:rPr>
        <w:t xml:space="preserve">. Техніки </w:t>
      </w:r>
      <w:proofErr w:type="spellStart"/>
      <w:r>
        <w:rPr>
          <w:sz w:val="22"/>
          <w:szCs w:val="22"/>
        </w:rPr>
        <w:t>самопросування</w:t>
      </w:r>
      <w:proofErr w:type="spellEnd"/>
      <w:r>
        <w:rPr>
          <w:sz w:val="22"/>
          <w:szCs w:val="22"/>
        </w:rPr>
        <w:t>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3. Зміст та види деструктивного (варварського) впливу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Поняття деструктивного (варварського) впливу. Психологічний напад як деструктивний вплив. Види нападу: імпульсивний, цілеспрямований, тотальний. Форми психологічного нападу: деструктивна критика, деструктивні констатації, деструктивні поради. Примус (примушування) як деструктивний вплив. Форми примусу. Цілі деструктивного психологічного впливу. Алгоритм протидії деструктивному впливу.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4-5. Психологія маніпуляції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Поняття маніпуляції, її ознаки та критерії. Ірраціональні судження як підґрунтя маніпуляції. Головні складові маніпулятивного впливу. Техніки цілеспрямованої перебудови інформації в маніпулятивному впливі. Засоби примусу і мішені маніпулятивного впливу. Використання психічних </w:t>
      </w:r>
      <w:proofErr w:type="spellStart"/>
      <w:r>
        <w:rPr>
          <w:sz w:val="22"/>
          <w:szCs w:val="22"/>
        </w:rPr>
        <w:t>автоматизмів</w:t>
      </w:r>
      <w:proofErr w:type="spellEnd"/>
      <w:r>
        <w:rPr>
          <w:sz w:val="22"/>
          <w:szCs w:val="22"/>
        </w:rPr>
        <w:t xml:space="preserve"> маніпулятором. Причини маніпуляції. Маніпулятивні технології. Види маніпуляції: маніпуляція образами, конвенційна маніпуляція, </w:t>
      </w:r>
      <w:proofErr w:type="spellStart"/>
      <w:r>
        <w:rPr>
          <w:sz w:val="22"/>
          <w:szCs w:val="22"/>
        </w:rPr>
        <w:t>операціонально</w:t>
      </w:r>
      <w:proofErr w:type="spellEnd"/>
      <w:r>
        <w:rPr>
          <w:sz w:val="22"/>
          <w:szCs w:val="22"/>
        </w:rPr>
        <w:t>-предметна маніпуляція, експлуатація особистості, маніпуляція духовністю. Розпізнавання загрози маніпулятивного впливу (індикатори маніпуляції). Прийоми протидії маніпуляції.</w:t>
      </w: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6. Спірні види психологічного впливу.</w:t>
      </w:r>
    </w:p>
    <w:p w:rsidR="00494660" w:rsidRDefault="00625B8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Характеристика навіювання і його індикатори. Чинники, що сприяють навіюванню. Зараження як психологічний вплив. Пробудження імпульсу до наслідування. Наслідування і зараження: спільне та відмінне в поняттях. Формування прихильності цільової персони. Прийоми формування прихильності. Прохання та ігнорування як види психологічного впливу.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Тема 7-8. Психологічний вплив у діловому спілкуванні. 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Структура публічного виступу. Вступ, встановлення контакту між аудиторією і  доповідачем.  Зміст повідомлення. Техніки впливу на запам’ятовування інформації. Техніки підсилення змісту повідомлення. Рекомендації щодо завершення публічного виступу.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Спілкування на переговорах. Встановлення психологічного контакту із партнером. Взаєморозуміння на переговорах. Роль і типи невербальних засобів спілкування на переговорах. Об’єктивна та суб’єктивна реальності у переговорному процесі. Поняття тактики ведення переговорів і тактичних прийомів. Криза у переговорах та її вирішення. Особливості аналізу результатів переговорного процесу.</w:t>
      </w:r>
    </w:p>
    <w:p w:rsidR="00494660" w:rsidRDefault="00625B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Психологічні особливості ведення телефонної бесіди. Основні принципи побудови телефонної розмови. Слова і вирази, яких необхідно уникати під час телефонного діалогу. Невербальні засоби впливу в телефонному діалозі.</w:t>
      </w: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494660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:rsidR="00494660" w:rsidRDefault="00625B82">
      <w:pPr>
        <w:ind w:left="1440" w:hanging="14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Структура навчальної дисципліни</w:t>
      </w:r>
    </w:p>
    <w:tbl>
      <w:tblPr>
        <w:tblStyle w:val="a7"/>
        <w:tblW w:w="957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9"/>
        <w:gridCol w:w="814"/>
        <w:gridCol w:w="189"/>
        <w:gridCol w:w="356"/>
        <w:gridCol w:w="367"/>
        <w:gridCol w:w="168"/>
        <w:gridCol w:w="455"/>
        <w:gridCol w:w="587"/>
        <w:gridCol w:w="621"/>
        <w:gridCol w:w="1003"/>
        <w:gridCol w:w="356"/>
        <w:gridCol w:w="708"/>
        <w:gridCol w:w="623"/>
        <w:gridCol w:w="587"/>
        <w:gridCol w:w="633"/>
      </w:tblGrid>
      <w:tr w:rsidR="00494660"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4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годин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денна форма</w:t>
            </w:r>
          </w:p>
        </w:tc>
        <w:tc>
          <w:tcPr>
            <w:tcW w:w="3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 форма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</w:tr>
      <w:tr w:rsidR="00494660"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94660">
        <w:tc>
          <w:tcPr>
            <w:tcW w:w="95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</w:p>
        </w:tc>
      </w:tr>
      <w:tr w:rsidR="00494660">
        <w:tc>
          <w:tcPr>
            <w:tcW w:w="95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tabs>
                <w:tab w:val="left" w:pos="284"/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«</w:t>
            </w:r>
            <w:r>
              <w:rPr>
                <w:b/>
              </w:rPr>
              <w:t>ТЕОРЕТИКО-МЕТОДОЛОГІЧНІ ОСНОВИ ПСИХОЛОГІЧНОГО ВПЛИВУ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Психологія впливу: загальна характеристика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2. Характеристика видів психологічного впливу: конструктивний (цивілізований) вплив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3.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 та види деструктивного (варварського) впливу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4-5. Психологія маніпуляції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6. 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Спірні види психологічного впливу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7-8. Психологічний вплив у діловому спілкуванні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94660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Підготовка до тестового </w:t>
            </w:r>
            <w:proofErr w:type="spellStart"/>
            <w:r>
              <w:rPr>
                <w:b/>
                <w:sz w:val="22"/>
                <w:szCs w:val="22"/>
              </w:rPr>
              <w:t>контрол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3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Всього годин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Теми семінарських занять</w:t>
      </w: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Денна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«</w:t>
            </w:r>
            <w:r>
              <w:rPr>
                <w:b/>
              </w:rPr>
              <w:t>ТЕОРЕТИКО-МЕТОДОЛОГІЧНІ ОСНОВИ ПСИХОЛОГІЧНОГО ВПЛИВУ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Психологія впливу: загальна характеристика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Конструктивний (цивілізований) вплив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та види деструктивного (варварського) впливу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Психологія маніпуляції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Спірні види психологічного впливу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Психологічний вплив у діловому спілкуванні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форма навчання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Психологія маніпуляції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Теми практичних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625B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Теми лабораторних занять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4660" w:rsidRDefault="00494660">
      <w:pPr>
        <w:ind w:left="7513" w:hanging="425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Самостійна робота</w:t>
      </w: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Денна форма навчання</w:t>
      </w:r>
    </w:p>
    <w:tbl>
      <w:tblPr>
        <w:tblStyle w:val="ac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теми «Психологія впливу: загальна характеристика»: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питань «Концептуальні підходи до вивчення психологічного впливу», «Стратегії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теми «Конструктивний (цивілізований) вплив»: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підготовка рефератів на тему: «</w:t>
            </w:r>
            <w:proofErr w:type="spellStart"/>
            <w:r>
              <w:rPr>
                <w:sz w:val="22"/>
                <w:szCs w:val="22"/>
              </w:rPr>
              <w:t>Асертивні</w:t>
            </w:r>
            <w:proofErr w:type="spellEnd"/>
            <w:r>
              <w:rPr>
                <w:sz w:val="22"/>
                <w:szCs w:val="22"/>
              </w:rPr>
              <w:t xml:space="preserve"> техніки спілкування»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10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«Зміст та види деструктивного (варварського)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питання «Зумовленість міжособистісного впливу психологічними характеристиками його суб’єктів»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доопрацювання лекційного матеріалу із рекомендованої літератури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1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«Психологія маніпуляції»: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проведення критичного аналізу матеріалів ЗМІ за однією із запропонованих тем (на вибір студента): «Маніпулятивні технології в рекламі», «Маніпулятивні технології у політиці», «Маніпулятивні технології у бізнесі», «Маніпулятивний потенціал мережі Інтернет». Підготовка презентації результатів аналізу.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«Спірні види психологічного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написання </w:t>
            </w:r>
            <w:proofErr w:type="spellStart"/>
            <w:r>
              <w:rPr>
                <w:sz w:val="22"/>
                <w:szCs w:val="22"/>
              </w:rPr>
              <w:t>ессе</w:t>
            </w:r>
            <w:proofErr w:type="spellEnd"/>
            <w:r>
              <w:rPr>
                <w:sz w:val="22"/>
                <w:szCs w:val="22"/>
              </w:rPr>
              <w:t xml:space="preserve"> на тему «Межі конструктивності-</w:t>
            </w:r>
            <w:proofErr w:type="spellStart"/>
            <w:r>
              <w:rPr>
                <w:sz w:val="22"/>
                <w:szCs w:val="22"/>
              </w:rPr>
              <w:t>деструктивності</w:t>
            </w:r>
            <w:proofErr w:type="spellEnd"/>
            <w:r>
              <w:rPr>
                <w:sz w:val="22"/>
                <w:szCs w:val="22"/>
              </w:rPr>
              <w:t xml:space="preserve"> у спірних видах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«Психологічний вплив у діловому спілкуванні»: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питаннями плану семінарського заняття №7-8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до підсумкового тестового контролю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494660" w:rsidRDefault="00494660">
      <w:pPr>
        <w:ind w:firstLine="284"/>
        <w:jc w:val="center"/>
        <w:rPr>
          <w:sz w:val="22"/>
          <w:szCs w:val="22"/>
        </w:rPr>
      </w:pPr>
    </w:p>
    <w:p w:rsidR="00494660" w:rsidRDefault="00494660">
      <w:pPr>
        <w:ind w:left="7513" w:hanging="6946"/>
        <w:jc w:val="center"/>
        <w:rPr>
          <w:sz w:val="22"/>
          <w:szCs w:val="22"/>
        </w:rPr>
      </w:pPr>
    </w:p>
    <w:p w:rsidR="00494660" w:rsidRDefault="00625B82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форма навчання</w:t>
      </w:r>
    </w:p>
    <w:tbl>
      <w:tblPr>
        <w:tblStyle w:val="ad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946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94660" w:rsidRDefault="00625B82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494660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теми «Психологія впливу: загальна характеристика»: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питань «Концептуальні підходи до вивчення психологічного впливу», «Стратегії психологічного впливу»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теми «Конструктивний (цивілізований) вплив»: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підготовка рефератів на тему: «</w:t>
            </w:r>
            <w:proofErr w:type="spellStart"/>
            <w:r>
              <w:rPr>
                <w:sz w:val="22"/>
                <w:szCs w:val="22"/>
              </w:rPr>
              <w:t>Асертивні</w:t>
            </w:r>
            <w:proofErr w:type="spellEnd"/>
            <w:r>
              <w:rPr>
                <w:sz w:val="22"/>
                <w:szCs w:val="22"/>
              </w:rPr>
              <w:t xml:space="preserve"> техніки спілкування»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«Зміст та види деструктивного (варварського)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питання «Зумовленість міжособистісного впливу психологічними характеристиками його суб’єктів»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доопрацювання лекційного матеріалу із рекомендованої літератури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«Психологія маніпуляції»: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Поняття маніпуляції, її ознаки та критерії.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Головні складові маніпулятивного впливу.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Маніпулятивні технології. Види маніпуляцій.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Прийоми протидії маніпуляції.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9466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«Спірні види психологічного впливу»: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Характеристика навіювання і зараження.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Пробудження імпульсу до наслідування.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Формування прихильності цільової персони.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Прохання та ігнорування як види психологічного впливу.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4660">
        <w:trPr>
          <w:trHeight w:val="3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«Психологічний вплив у діловому спілкуванні»: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наступним планом: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Психологічний вплив у публічному виступі: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встановлення контакту між аудиторією і  доповідачем 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техніки впливу на запам’ятовування інформації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техніки підсилення змісту повідомлення.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Спілкування на переговорах: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встановлення психологічного контакту із партнером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роль і типи невербальних засобів спілкування на переговорах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поняття тактики ведення переговорів і тактичних прийомів.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Психологічні особливості ведення телефонної бесіди: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основні принципи побудови телефонної розмови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слова і вирази, яких необхідно уникати під час телефонного діалогу в) невербальні засоби впливу в телефонному діалозі.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9466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до підсумкового тестового контролю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4660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</w:tbl>
    <w:p w:rsidR="00494660" w:rsidRDefault="00494660">
      <w:pPr>
        <w:ind w:left="142" w:firstLine="425"/>
        <w:jc w:val="center"/>
        <w:rPr>
          <w:sz w:val="22"/>
          <w:szCs w:val="22"/>
        </w:rPr>
      </w:pPr>
    </w:p>
    <w:p w:rsidR="00494660" w:rsidRDefault="00625B82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Індивідуальні завдання</w:t>
      </w:r>
    </w:p>
    <w:p w:rsidR="00494660" w:rsidRDefault="00625B82">
      <w:pPr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Навчальним планом індивідуальних завдань не передбачено.</w:t>
      </w:r>
    </w:p>
    <w:p w:rsidR="00494660" w:rsidRDefault="00494660">
      <w:pPr>
        <w:ind w:left="142" w:firstLine="425"/>
        <w:jc w:val="both"/>
        <w:rPr>
          <w:sz w:val="22"/>
          <w:szCs w:val="22"/>
        </w:rPr>
      </w:pPr>
    </w:p>
    <w:p w:rsidR="00494660" w:rsidRDefault="00625B82">
      <w:pPr>
        <w:ind w:left="142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Методи навчання</w:t>
      </w:r>
    </w:p>
    <w:p w:rsidR="00494660" w:rsidRDefault="00625B82">
      <w:pPr>
        <w:ind w:left="142" w:firstLine="3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викладання курсу використовуються наступні методи: лекції, дискусії, </w:t>
      </w:r>
      <w:proofErr w:type="spellStart"/>
      <w:r>
        <w:rPr>
          <w:sz w:val="22"/>
          <w:szCs w:val="22"/>
        </w:rPr>
        <w:t>інтерпретативні</w:t>
      </w:r>
      <w:proofErr w:type="spellEnd"/>
      <w:r>
        <w:rPr>
          <w:sz w:val="22"/>
          <w:szCs w:val="22"/>
        </w:rPr>
        <w:t xml:space="preserve"> методи, мозковий штурм.</w:t>
      </w:r>
    </w:p>
    <w:p w:rsidR="00494660" w:rsidRDefault="00494660">
      <w:pPr>
        <w:ind w:left="142" w:firstLine="398"/>
        <w:jc w:val="both"/>
        <w:rPr>
          <w:sz w:val="22"/>
          <w:szCs w:val="22"/>
        </w:rPr>
      </w:pPr>
    </w:p>
    <w:p w:rsidR="00494660" w:rsidRDefault="00494660">
      <w:pPr>
        <w:ind w:left="142" w:firstLine="398"/>
        <w:jc w:val="both"/>
        <w:rPr>
          <w:sz w:val="22"/>
          <w:szCs w:val="22"/>
        </w:rPr>
      </w:pPr>
    </w:p>
    <w:p w:rsidR="00494660" w:rsidRDefault="00625B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494660" w:rsidRDefault="00625B82">
      <w:pPr>
        <w:ind w:left="142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Методи контролю</w:t>
      </w:r>
    </w:p>
    <w:p w:rsidR="00494660" w:rsidRDefault="00625B82">
      <w:pPr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 час вивчення дисципліни студенти отримують поточні оцінки за усні відповіді на семінарських заняттях, за написання тестових завдань, а також за підготовку рефератів та письмових повідомлень.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Неповний перелік питань до заліку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 курсу  «Соціально-психологічні технології впливу </w:t>
      </w: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на особистість і групи»</w:t>
      </w:r>
    </w:p>
    <w:p w:rsidR="00494660" w:rsidRDefault="00494660">
      <w:pPr>
        <w:jc w:val="center"/>
        <w:rPr>
          <w:sz w:val="22"/>
          <w:szCs w:val="22"/>
        </w:rPr>
      </w:pP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Поняття психологічного впливу та його типологія.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Категоріальний апарат психології впливу.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Правила «техніки безпеки» при використанні психологічного впливу.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Психологічна характеристика 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Техніки 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>Техніки контраргументації.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proofErr w:type="spellStart"/>
      <w:r>
        <w:rPr>
          <w:sz w:val="22"/>
          <w:szCs w:val="22"/>
        </w:rPr>
        <w:t>Самопросування</w:t>
      </w:r>
      <w:proofErr w:type="spellEnd"/>
      <w:r>
        <w:rPr>
          <w:sz w:val="22"/>
          <w:szCs w:val="22"/>
        </w:rPr>
        <w:t xml:space="preserve"> як психологічний вплив.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 xml:space="preserve">Техніки </w:t>
      </w:r>
      <w:proofErr w:type="spellStart"/>
      <w:r>
        <w:rPr>
          <w:sz w:val="22"/>
          <w:szCs w:val="22"/>
        </w:rPr>
        <w:t>самопросування</w:t>
      </w:r>
      <w:proofErr w:type="spellEnd"/>
      <w:r>
        <w:rPr>
          <w:sz w:val="22"/>
          <w:szCs w:val="22"/>
        </w:rPr>
        <w:t>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proofErr w:type="spellStart"/>
      <w:r>
        <w:rPr>
          <w:sz w:val="22"/>
          <w:szCs w:val="22"/>
        </w:rPr>
        <w:t>Деструктивність</w:t>
      </w:r>
      <w:proofErr w:type="spellEnd"/>
      <w:r>
        <w:rPr>
          <w:sz w:val="22"/>
          <w:szCs w:val="22"/>
        </w:rPr>
        <w:t xml:space="preserve"> психологічного нападу.</w:t>
      </w:r>
    </w:p>
    <w:p w:rsidR="00494660" w:rsidRDefault="00625B82">
      <w:pPr>
        <w:numPr>
          <w:ilvl w:val="0"/>
          <w:numId w:val="2"/>
        </w:numPr>
        <w:ind w:right="-365"/>
        <w:rPr>
          <w:sz w:val="22"/>
          <w:szCs w:val="22"/>
        </w:rPr>
      </w:pPr>
      <w:r>
        <w:rPr>
          <w:sz w:val="22"/>
          <w:szCs w:val="22"/>
        </w:rPr>
        <w:t xml:space="preserve">Види і форми психологічного нападу і </w:t>
      </w:r>
      <w:proofErr w:type="spellStart"/>
      <w:r>
        <w:rPr>
          <w:sz w:val="22"/>
          <w:szCs w:val="22"/>
        </w:rPr>
        <w:t>т.д</w:t>
      </w:r>
      <w:proofErr w:type="spellEnd"/>
      <w:r>
        <w:rPr>
          <w:sz w:val="22"/>
          <w:szCs w:val="22"/>
        </w:rPr>
        <w:t>.</w:t>
      </w:r>
    </w:p>
    <w:p w:rsidR="00494660" w:rsidRDefault="00494660">
      <w:pPr>
        <w:ind w:left="360" w:right="-365"/>
        <w:rPr>
          <w:sz w:val="22"/>
          <w:szCs w:val="22"/>
        </w:rPr>
      </w:pPr>
    </w:p>
    <w:p w:rsidR="00494660" w:rsidRDefault="00625B82">
      <w:pPr>
        <w:ind w:left="142" w:firstLine="425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</w:p>
    <w:p w:rsidR="00494660" w:rsidRDefault="00625B82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12. Розподіл балів, які отримують студенти</w:t>
      </w:r>
    </w:p>
    <w:p w:rsidR="00494660" w:rsidRDefault="00494660">
      <w:pPr>
        <w:ind w:left="142" w:firstLine="425"/>
        <w:jc w:val="center"/>
        <w:rPr>
          <w:sz w:val="22"/>
          <w:szCs w:val="22"/>
        </w:rPr>
      </w:pPr>
    </w:p>
    <w:tbl>
      <w:tblPr>
        <w:tblStyle w:val="ae"/>
        <w:tblW w:w="94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75"/>
        <w:gridCol w:w="1174"/>
        <w:gridCol w:w="1175"/>
        <w:gridCol w:w="1174"/>
        <w:gridCol w:w="1175"/>
        <w:gridCol w:w="796"/>
        <w:gridCol w:w="834"/>
        <w:gridCol w:w="755"/>
      </w:tblGrid>
      <w:tr w:rsidR="00494660">
        <w:tc>
          <w:tcPr>
            <w:tcW w:w="7843" w:type="dxa"/>
            <w:gridSpan w:val="7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І</w:t>
            </w:r>
          </w:p>
        </w:tc>
        <w:tc>
          <w:tcPr>
            <w:tcW w:w="834" w:type="dxa"/>
            <w:vMerge w:val="restart"/>
          </w:tcPr>
          <w:p w:rsidR="00494660" w:rsidRDefault="00625B82">
            <w:pPr>
              <w:keepNext/>
              <w:ind w:firstLine="600"/>
            </w:pPr>
            <w:proofErr w:type="spellStart"/>
            <w:r>
              <w:t>Підсум</w:t>
            </w:r>
            <w:proofErr w:type="spellEnd"/>
          </w:p>
          <w:p w:rsidR="00494660" w:rsidRDefault="00625B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ковий</w:t>
            </w:r>
            <w:proofErr w:type="spellEnd"/>
            <w:r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755" w:type="dxa"/>
            <w:vMerge w:val="restart"/>
          </w:tcPr>
          <w:p w:rsidR="00494660" w:rsidRDefault="00625B82">
            <w:pPr>
              <w:keepNext/>
              <w:ind w:firstLine="6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</w:t>
            </w:r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залік</w:t>
            </w:r>
          </w:p>
          <w:p w:rsidR="00494660" w:rsidRDefault="00494660">
            <w:pPr>
              <w:rPr>
                <w:sz w:val="22"/>
                <w:szCs w:val="22"/>
              </w:rPr>
            </w:pPr>
          </w:p>
        </w:tc>
      </w:tr>
      <w:tr w:rsidR="00494660">
        <w:tc>
          <w:tcPr>
            <w:tcW w:w="7843" w:type="dxa"/>
            <w:gridSpan w:val="7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навчальна (аудиторна) робота</w:t>
            </w:r>
          </w:p>
        </w:tc>
        <w:tc>
          <w:tcPr>
            <w:tcW w:w="834" w:type="dxa"/>
            <w:vMerge/>
          </w:tcPr>
          <w:p w:rsidR="00494660" w:rsidRDefault="00494660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Т1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Т2</w:t>
            </w:r>
          </w:p>
        </w:tc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Т3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Т4-5</w:t>
            </w:r>
          </w:p>
        </w:tc>
        <w:tc>
          <w:tcPr>
            <w:tcW w:w="1174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Т6</w:t>
            </w:r>
          </w:p>
        </w:tc>
        <w:tc>
          <w:tcPr>
            <w:tcW w:w="1175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Т7-8</w:t>
            </w:r>
          </w:p>
        </w:tc>
        <w:tc>
          <w:tcPr>
            <w:tcW w:w="796" w:type="dxa"/>
          </w:tcPr>
          <w:p w:rsidR="00494660" w:rsidRDefault="00625B82">
            <w:pPr>
              <w:keepNext/>
              <w:numPr>
                <w:ilvl w:val="6"/>
                <w:numId w:val="4"/>
              </w:numPr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</w:t>
            </w:r>
          </w:p>
        </w:tc>
        <w:tc>
          <w:tcPr>
            <w:tcW w:w="834" w:type="dxa"/>
            <w:vMerge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rPr>
          <w:trHeight w:val="1360"/>
        </w:trPr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</w:t>
            </w:r>
            <w:proofErr w:type="spellStart"/>
            <w:r>
              <w:rPr>
                <w:sz w:val="22"/>
                <w:szCs w:val="22"/>
              </w:rPr>
              <w:t>дь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питан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 </w:t>
            </w:r>
            <w:proofErr w:type="spellStart"/>
            <w:r>
              <w:rPr>
                <w:sz w:val="22"/>
                <w:szCs w:val="22"/>
              </w:rPr>
              <w:t>самос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тійного</w:t>
            </w:r>
            <w:proofErr w:type="spellEnd"/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балів</w:t>
            </w:r>
          </w:p>
        </w:tc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</w:t>
            </w:r>
            <w:proofErr w:type="spellStart"/>
            <w:r>
              <w:rPr>
                <w:sz w:val="22"/>
                <w:szCs w:val="22"/>
              </w:rPr>
              <w:t>дь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питан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 </w:t>
            </w:r>
            <w:proofErr w:type="spellStart"/>
            <w:r>
              <w:rPr>
                <w:sz w:val="22"/>
                <w:szCs w:val="22"/>
              </w:rPr>
              <w:t>самос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тійного</w:t>
            </w:r>
            <w:proofErr w:type="spellEnd"/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вивчення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Презента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ція</w:t>
            </w:r>
            <w:proofErr w:type="spellEnd"/>
            <w:r>
              <w:rPr>
                <w:sz w:val="22"/>
                <w:szCs w:val="22"/>
              </w:rPr>
              <w:t xml:space="preserve"> ре-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зультатів</w:t>
            </w:r>
            <w:proofErr w:type="spellEnd"/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критичн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аналізу ЗМІ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балів</w:t>
            </w:r>
          </w:p>
        </w:tc>
        <w:tc>
          <w:tcPr>
            <w:tcW w:w="1174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Написан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 </w:t>
            </w:r>
            <w:proofErr w:type="spellStart"/>
            <w:r>
              <w:rPr>
                <w:sz w:val="22"/>
                <w:szCs w:val="22"/>
              </w:rPr>
              <w:t>ессе</w:t>
            </w:r>
            <w:proofErr w:type="spellEnd"/>
          </w:p>
          <w:p w:rsidR="00494660" w:rsidRDefault="00625B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балів</w:t>
            </w:r>
          </w:p>
        </w:tc>
        <w:tc>
          <w:tcPr>
            <w:tcW w:w="1175" w:type="dxa"/>
          </w:tcPr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Усна в-</w:t>
            </w:r>
            <w:proofErr w:type="spellStart"/>
            <w:r>
              <w:rPr>
                <w:sz w:val="22"/>
                <w:szCs w:val="22"/>
              </w:rPr>
              <w:t>дь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питан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 </w:t>
            </w:r>
            <w:proofErr w:type="spellStart"/>
            <w:r>
              <w:rPr>
                <w:sz w:val="22"/>
                <w:szCs w:val="22"/>
              </w:rPr>
              <w:t>самос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тійного</w:t>
            </w:r>
            <w:proofErr w:type="spellEnd"/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</w:t>
            </w:r>
          </w:p>
          <w:p w:rsidR="00494660" w:rsidRDefault="00625B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балів</w:t>
            </w:r>
          </w:p>
        </w:tc>
        <w:tc>
          <w:tcPr>
            <w:tcW w:w="796" w:type="dxa"/>
          </w:tcPr>
          <w:p w:rsidR="00494660" w:rsidRDefault="00494660">
            <w:pPr>
              <w:jc w:val="both"/>
              <w:rPr>
                <w:sz w:val="22"/>
                <w:szCs w:val="22"/>
              </w:rPr>
            </w:pPr>
          </w:p>
          <w:p w:rsidR="00494660" w:rsidRDefault="00494660">
            <w:pPr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55" w:type="dxa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494660" w:rsidRDefault="00494660">
      <w:pPr>
        <w:keepNext/>
        <w:ind w:firstLine="600"/>
        <w:jc w:val="both"/>
        <w:rPr>
          <w:sz w:val="22"/>
          <w:szCs w:val="22"/>
        </w:rPr>
      </w:pPr>
    </w:p>
    <w:p w:rsidR="00494660" w:rsidRDefault="00625B82">
      <w:pPr>
        <w:ind w:firstLine="600"/>
        <w:rPr>
          <w:sz w:val="22"/>
          <w:szCs w:val="22"/>
        </w:rPr>
      </w:pPr>
      <w:r>
        <w:rPr>
          <w:sz w:val="22"/>
          <w:szCs w:val="22"/>
        </w:rPr>
        <w:t>Т1, Т2 ... Т10 – теми змістових модулів.</w:t>
      </w:r>
    </w:p>
    <w:p w:rsidR="00494660" w:rsidRDefault="00494660">
      <w:pPr>
        <w:jc w:val="center"/>
        <w:rPr>
          <w:sz w:val="22"/>
          <w:szCs w:val="22"/>
        </w:rPr>
      </w:pPr>
    </w:p>
    <w:p w:rsidR="00494660" w:rsidRDefault="00494660">
      <w:pPr>
        <w:rPr>
          <w:sz w:val="22"/>
          <w:szCs w:val="22"/>
        </w:rPr>
      </w:pPr>
    </w:p>
    <w:p w:rsidR="00494660" w:rsidRDefault="00625B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Шкала оцінювання: національна та ECTS</w:t>
      </w:r>
    </w:p>
    <w:p w:rsidR="00494660" w:rsidRDefault="00494660">
      <w:pPr>
        <w:jc w:val="center"/>
        <w:rPr>
          <w:sz w:val="22"/>
          <w:szCs w:val="22"/>
        </w:rPr>
      </w:pP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494660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 за національною шкалою</w:t>
            </w:r>
          </w:p>
        </w:tc>
      </w:tr>
      <w:tr w:rsidR="00494660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заліку</w:t>
            </w: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зараховано</w:t>
            </w:r>
          </w:p>
        </w:tc>
      </w:tr>
      <w:tr w:rsidR="00494660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49466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  <w:p w:rsidR="00494660" w:rsidRDefault="00494660">
            <w:pPr>
              <w:jc w:val="center"/>
              <w:rPr>
                <w:sz w:val="22"/>
                <w:szCs w:val="22"/>
              </w:rPr>
            </w:pPr>
          </w:p>
        </w:tc>
      </w:tr>
      <w:tr w:rsidR="0049466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494660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60" w:rsidRDefault="0062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494660" w:rsidRDefault="00494660">
      <w:pPr>
        <w:shd w:val="clear" w:color="auto" w:fill="FFFFFF"/>
        <w:rPr>
          <w:sz w:val="22"/>
          <w:szCs w:val="22"/>
        </w:rPr>
      </w:pPr>
    </w:p>
    <w:p w:rsidR="00494660" w:rsidRDefault="00494660">
      <w:pPr>
        <w:shd w:val="clear" w:color="auto" w:fill="FFFFFF"/>
        <w:jc w:val="center"/>
        <w:rPr>
          <w:sz w:val="22"/>
          <w:szCs w:val="22"/>
        </w:rPr>
      </w:pPr>
    </w:p>
    <w:p w:rsidR="00494660" w:rsidRDefault="00494660">
      <w:pPr>
        <w:shd w:val="clear" w:color="auto" w:fill="FFFFFF"/>
        <w:jc w:val="center"/>
        <w:rPr>
          <w:sz w:val="22"/>
          <w:szCs w:val="22"/>
        </w:rPr>
      </w:pP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13. Методичне забезпечення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1. Конспекти лекцій.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2. Плани семінарських занять.</w:t>
      </w:r>
    </w:p>
    <w:p w:rsidR="00494660" w:rsidRDefault="00625B82">
      <w:pPr>
        <w:shd w:val="clear" w:color="auto" w:fill="FFFFFF"/>
        <w:ind w:left="540"/>
        <w:rPr>
          <w:sz w:val="22"/>
          <w:szCs w:val="22"/>
        </w:rPr>
      </w:pPr>
      <w:r>
        <w:rPr>
          <w:sz w:val="22"/>
          <w:szCs w:val="22"/>
        </w:rPr>
        <w:t>3. Тестові завдання.</w:t>
      </w:r>
    </w:p>
    <w:p w:rsidR="00494660" w:rsidRDefault="00494660">
      <w:pPr>
        <w:jc w:val="both"/>
        <w:rPr>
          <w:sz w:val="22"/>
          <w:szCs w:val="22"/>
        </w:rPr>
      </w:pP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14. Рекомендована література</w:t>
      </w:r>
    </w:p>
    <w:p w:rsidR="00494660" w:rsidRDefault="00625B82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Основна:</w:t>
      </w:r>
    </w:p>
    <w:p w:rsidR="00494660" w:rsidRDefault="00625B82">
      <w:pPr>
        <w:numPr>
          <w:ilvl w:val="0"/>
          <w:numId w:val="3"/>
        </w:numPr>
        <w:tabs>
          <w:tab w:val="left" w:pos="570"/>
          <w:tab w:val="left" w:pos="720"/>
        </w:tabs>
        <w:ind w:left="540" w:firstLine="0"/>
        <w:jc w:val="both"/>
        <w:rPr>
          <w:sz w:val="22"/>
          <w:szCs w:val="22"/>
        </w:rPr>
      </w:pPr>
      <w:r>
        <w:rPr>
          <w:sz w:val="22"/>
          <w:szCs w:val="22"/>
        </w:rPr>
        <w:t>Москаленко В.В. Психологія соціального впливу. – К.: Вид-во «Центр учбової літератури», 2005. – 624 с.</w:t>
      </w:r>
    </w:p>
    <w:p w:rsidR="00494660" w:rsidRDefault="00625B82">
      <w:pPr>
        <w:numPr>
          <w:ilvl w:val="0"/>
          <w:numId w:val="3"/>
        </w:numPr>
        <w:tabs>
          <w:tab w:val="left" w:pos="570"/>
          <w:tab w:val="left" w:pos="720"/>
        </w:tabs>
        <w:ind w:left="54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Татенко</w:t>
      </w:r>
      <w:proofErr w:type="spellEnd"/>
      <w:r>
        <w:rPr>
          <w:sz w:val="22"/>
          <w:szCs w:val="22"/>
        </w:rPr>
        <w:t xml:space="preserve"> В.О. Соціальна психологія впливу: Монографія. – К.: Міленіум, 2008. – 216 с</w:t>
      </w:r>
    </w:p>
    <w:p w:rsidR="00494660" w:rsidRDefault="00625B82">
      <w:pPr>
        <w:tabs>
          <w:tab w:val="left" w:pos="57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Кара-Мурза С.Г. Маніпуляція свідомістю. Навчальний посібник. Видання друге. – К.: </w:t>
      </w:r>
      <w:proofErr w:type="spellStart"/>
      <w:r>
        <w:rPr>
          <w:sz w:val="22"/>
          <w:szCs w:val="22"/>
        </w:rPr>
        <w:t>Оріони</w:t>
      </w:r>
      <w:proofErr w:type="spellEnd"/>
      <w:r>
        <w:rPr>
          <w:sz w:val="22"/>
          <w:szCs w:val="22"/>
        </w:rPr>
        <w:t xml:space="preserve">, 2006. – 528 с. 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Сидоренко Е.В. </w:t>
      </w:r>
      <w:proofErr w:type="spellStart"/>
      <w:r>
        <w:rPr>
          <w:sz w:val="22"/>
          <w:szCs w:val="22"/>
        </w:rPr>
        <w:t>Тренинг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влияния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противостояния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влиянию</w:t>
      </w:r>
      <w:proofErr w:type="spellEnd"/>
      <w:r>
        <w:rPr>
          <w:sz w:val="22"/>
          <w:szCs w:val="22"/>
        </w:rPr>
        <w:t xml:space="preserve">. – СПб.: </w:t>
      </w:r>
      <w:proofErr w:type="spellStart"/>
      <w:r>
        <w:rPr>
          <w:sz w:val="22"/>
          <w:szCs w:val="22"/>
        </w:rPr>
        <w:t>Речь</w:t>
      </w:r>
      <w:proofErr w:type="spellEnd"/>
      <w:r>
        <w:rPr>
          <w:sz w:val="22"/>
          <w:szCs w:val="22"/>
        </w:rPr>
        <w:t>, 2004. – 256с.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Доценко</w:t>
      </w:r>
      <w:proofErr w:type="spellEnd"/>
      <w:r>
        <w:rPr>
          <w:sz w:val="22"/>
          <w:szCs w:val="22"/>
        </w:rPr>
        <w:t xml:space="preserve"> Е.Л. </w:t>
      </w:r>
      <w:proofErr w:type="spellStart"/>
      <w:r>
        <w:rPr>
          <w:sz w:val="22"/>
          <w:szCs w:val="22"/>
        </w:rPr>
        <w:t>Психология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манипуляции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феномены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механизмы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защита</w:t>
      </w:r>
      <w:proofErr w:type="spellEnd"/>
      <w:r>
        <w:rPr>
          <w:sz w:val="22"/>
          <w:szCs w:val="22"/>
        </w:rPr>
        <w:t xml:space="preserve">. – СПб.: </w:t>
      </w:r>
      <w:proofErr w:type="spellStart"/>
      <w:r>
        <w:rPr>
          <w:sz w:val="22"/>
          <w:szCs w:val="22"/>
        </w:rPr>
        <w:t>Речь</w:t>
      </w:r>
      <w:proofErr w:type="spellEnd"/>
      <w:r>
        <w:rPr>
          <w:sz w:val="22"/>
          <w:szCs w:val="22"/>
        </w:rPr>
        <w:t>, 2003. – 304 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Зимбардо</w:t>
      </w:r>
      <w:proofErr w:type="spellEnd"/>
      <w:r>
        <w:rPr>
          <w:sz w:val="22"/>
          <w:szCs w:val="22"/>
        </w:rPr>
        <w:t xml:space="preserve"> Ф., </w:t>
      </w:r>
      <w:proofErr w:type="spellStart"/>
      <w:r>
        <w:rPr>
          <w:sz w:val="22"/>
          <w:szCs w:val="22"/>
        </w:rPr>
        <w:t>Ляйппе</w:t>
      </w:r>
      <w:proofErr w:type="spellEnd"/>
      <w:r>
        <w:rPr>
          <w:sz w:val="22"/>
          <w:szCs w:val="22"/>
        </w:rPr>
        <w:t xml:space="preserve"> М. </w:t>
      </w:r>
      <w:proofErr w:type="spellStart"/>
      <w:r>
        <w:rPr>
          <w:sz w:val="22"/>
          <w:szCs w:val="22"/>
        </w:rPr>
        <w:t>Социальное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влияние</w:t>
      </w:r>
      <w:proofErr w:type="spellEnd"/>
      <w:r>
        <w:rPr>
          <w:sz w:val="22"/>
          <w:szCs w:val="22"/>
        </w:rPr>
        <w:t xml:space="preserve">. – СПб.: </w:t>
      </w:r>
      <w:proofErr w:type="spellStart"/>
      <w:r>
        <w:rPr>
          <w:sz w:val="22"/>
          <w:szCs w:val="22"/>
        </w:rPr>
        <w:t>Питер</w:t>
      </w:r>
      <w:proofErr w:type="spellEnd"/>
      <w:r>
        <w:rPr>
          <w:sz w:val="22"/>
          <w:szCs w:val="22"/>
        </w:rPr>
        <w:t>, 2001. – 448 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Чалдини</w:t>
      </w:r>
      <w:proofErr w:type="spellEnd"/>
      <w:r>
        <w:rPr>
          <w:sz w:val="22"/>
          <w:szCs w:val="22"/>
        </w:rPr>
        <w:t xml:space="preserve"> Р. </w:t>
      </w:r>
      <w:proofErr w:type="spellStart"/>
      <w:r>
        <w:rPr>
          <w:sz w:val="22"/>
          <w:szCs w:val="22"/>
        </w:rPr>
        <w:t>Психология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влияния</w:t>
      </w:r>
      <w:proofErr w:type="spellEnd"/>
      <w:r>
        <w:rPr>
          <w:sz w:val="22"/>
          <w:szCs w:val="22"/>
        </w:rPr>
        <w:t xml:space="preserve">. - СПб.: </w:t>
      </w:r>
      <w:proofErr w:type="spellStart"/>
      <w:r>
        <w:rPr>
          <w:sz w:val="22"/>
          <w:szCs w:val="22"/>
        </w:rPr>
        <w:t>Питер</w:t>
      </w:r>
      <w:proofErr w:type="spellEnd"/>
      <w:r>
        <w:rPr>
          <w:sz w:val="22"/>
          <w:szCs w:val="22"/>
        </w:rPr>
        <w:t>, 2000. – 272 с.</w:t>
      </w:r>
    </w:p>
    <w:p w:rsidR="00494660" w:rsidRDefault="00494660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</w:p>
    <w:p w:rsidR="00494660" w:rsidRDefault="00625B82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Допоміжна:</w:t>
      </w:r>
    </w:p>
    <w:p w:rsidR="00494660" w:rsidRDefault="00625B82">
      <w:pPr>
        <w:numPr>
          <w:ilvl w:val="1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Баришполець</w:t>
      </w:r>
      <w:proofErr w:type="spellEnd"/>
      <w:r>
        <w:rPr>
          <w:sz w:val="22"/>
          <w:szCs w:val="22"/>
        </w:rPr>
        <w:t xml:space="preserve"> О. Чинники впливу засобів масової інформації на аудиторію // Соціальна психологія. –  2006. –  № 6 // </w:t>
      </w:r>
      <w:hyperlink r:id="rId8">
        <w:r>
          <w:rPr>
            <w:color w:val="0000FF"/>
            <w:sz w:val="22"/>
            <w:szCs w:val="22"/>
            <w:u w:val="single"/>
          </w:rPr>
          <w:t>www.politik.org.ua</w:t>
        </w:r>
      </w:hyperlink>
    </w:p>
    <w:p w:rsidR="00494660" w:rsidRDefault="00625B82">
      <w:pPr>
        <w:numPr>
          <w:ilvl w:val="1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Васютинський</w:t>
      </w:r>
      <w:proofErr w:type="spellEnd"/>
      <w:r>
        <w:rPr>
          <w:sz w:val="22"/>
          <w:szCs w:val="22"/>
        </w:rPr>
        <w:t xml:space="preserve"> В. </w:t>
      </w:r>
      <w:proofErr w:type="spellStart"/>
      <w:r>
        <w:rPr>
          <w:sz w:val="22"/>
          <w:szCs w:val="22"/>
        </w:rPr>
        <w:t>Інтеракційна</w:t>
      </w:r>
      <w:proofErr w:type="spellEnd"/>
      <w:r>
        <w:rPr>
          <w:sz w:val="22"/>
          <w:szCs w:val="22"/>
        </w:rPr>
        <w:t xml:space="preserve"> психологія влади. – К., 2005. – 492 с.</w:t>
      </w:r>
    </w:p>
    <w:p w:rsidR="00494660" w:rsidRDefault="00625B82">
      <w:pPr>
        <w:numPr>
          <w:ilvl w:val="1"/>
          <w:numId w:val="3"/>
        </w:numPr>
        <w:tabs>
          <w:tab w:val="left" w:pos="57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Гуменюк О. Концепції психологічного впливу в сучасній психології // Психологія і суспільство. – 2003. – № 1 (11). – С. 34–90.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proofErr w:type="spellStart"/>
      <w:r>
        <w:rPr>
          <w:sz w:val="22"/>
          <w:szCs w:val="22"/>
        </w:rPr>
        <w:t>Душкина</w:t>
      </w:r>
      <w:proofErr w:type="spellEnd"/>
      <w:r>
        <w:rPr>
          <w:sz w:val="22"/>
          <w:szCs w:val="22"/>
        </w:rPr>
        <w:t xml:space="preserve"> М.Р. </w:t>
      </w:r>
      <w:proofErr w:type="spellStart"/>
      <w:r>
        <w:rPr>
          <w:sz w:val="22"/>
          <w:szCs w:val="22"/>
        </w:rPr>
        <w:t>Психология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влияния</w:t>
      </w:r>
      <w:proofErr w:type="spellEnd"/>
      <w:r>
        <w:rPr>
          <w:sz w:val="22"/>
          <w:szCs w:val="22"/>
        </w:rPr>
        <w:t xml:space="preserve">. – СПб.: </w:t>
      </w:r>
      <w:proofErr w:type="spellStart"/>
      <w:r>
        <w:rPr>
          <w:sz w:val="22"/>
          <w:szCs w:val="22"/>
        </w:rPr>
        <w:t>Питер</w:t>
      </w:r>
      <w:proofErr w:type="spellEnd"/>
      <w:r>
        <w:rPr>
          <w:sz w:val="22"/>
          <w:szCs w:val="22"/>
        </w:rPr>
        <w:t>, 2004. – 224с.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proofErr w:type="spellStart"/>
      <w:r>
        <w:rPr>
          <w:sz w:val="22"/>
          <w:szCs w:val="22"/>
        </w:rPr>
        <w:t>Кабаченко</w:t>
      </w:r>
      <w:proofErr w:type="spellEnd"/>
      <w:r>
        <w:rPr>
          <w:sz w:val="22"/>
          <w:szCs w:val="22"/>
        </w:rPr>
        <w:t xml:space="preserve"> Т.С. </w:t>
      </w:r>
      <w:proofErr w:type="spellStart"/>
      <w:r>
        <w:rPr>
          <w:sz w:val="22"/>
          <w:szCs w:val="22"/>
        </w:rPr>
        <w:t>Методы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психологического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воздействия</w:t>
      </w:r>
      <w:proofErr w:type="spellEnd"/>
      <w:r>
        <w:rPr>
          <w:sz w:val="22"/>
          <w:szCs w:val="22"/>
        </w:rPr>
        <w:t xml:space="preserve">. – М.: Педагог. </w:t>
      </w:r>
      <w:proofErr w:type="spellStart"/>
      <w:r>
        <w:rPr>
          <w:sz w:val="22"/>
          <w:szCs w:val="22"/>
        </w:rPr>
        <w:t>общество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России</w:t>
      </w:r>
      <w:proofErr w:type="spellEnd"/>
      <w:r>
        <w:rPr>
          <w:sz w:val="22"/>
          <w:szCs w:val="22"/>
        </w:rPr>
        <w:t>, 2000. – 544 с.</w:t>
      </w:r>
    </w:p>
    <w:p w:rsidR="00494660" w:rsidRDefault="00625B82">
      <w:pPr>
        <w:tabs>
          <w:tab w:val="left" w:pos="57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proofErr w:type="spellStart"/>
      <w:r>
        <w:rPr>
          <w:sz w:val="22"/>
          <w:szCs w:val="22"/>
        </w:rPr>
        <w:t>Ковалев</w:t>
      </w:r>
      <w:proofErr w:type="spellEnd"/>
      <w:r>
        <w:rPr>
          <w:sz w:val="22"/>
          <w:szCs w:val="22"/>
        </w:rPr>
        <w:t xml:space="preserve"> Г. А. Три </w:t>
      </w:r>
      <w:proofErr w:type="spellStart"/>
      <w:r>
        <w:rPr>
          <w:sz w:val="22"/>
          <w:szCs w:val="22"/>
        </w:rPr>
        <w:t>парадигмы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психологии</w:t>
      </w:r>
      <w:proofErr w:type="spellEnd"/>
      <w:r>
        <w:rPr>
          <w:sz w:val="22"/>
          <w:szCs w:val="22"/>
        </w:rPr>
        <w:t xml:space="preserve"> – три </w:t>
      </w:r>
      <w:proofErr w:type="spellStart"/>
      <w:r>
        <w:rPr>
          <w:sz w:val="22"/>
          <w:szCs w:val="22"/>
        </w:rPr>
        <w:t>стратегии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психологического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воздействия</w:t>
      </w:r>
      <w:proofErr w:type="spellEnd"/>
      <w:r>
        <w:rPr>
          <w:sz w:val="22"/>
          <w:szCs w:val="22"/>
        </w:rPr>
        <w:t xml:space="preserve"> // </w:t>
      </w:r>
      <w:proofErr w:type="spellStart"/>
      <w:r>
        <w:rPr>
          <w:sz w:val="22"/>
          <w:szCs w:val="22"/>
        </w:rPr>
        <w:t>Вопросы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психологии</w:t>
      </w:r>
      <w:proofErr w:type="spellEnd"/>
      <w:r>
        <w:rPr>
          <w:sz w:val="22"/>
          <w:szCs w:val="22"/>
        </w:rPr>
        <w:t>. – 1997. – №  3. – С. 41–49.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proofErr w:type="spellStart"/>
      <w:r>
        <w:rPr>
          <w:sz w:val="22"/>
          <w:szCs w:val="22"/>
        </w:rPr>
        <w:t>Купцов</w:t>
      </w:r>
      <w:proofErr w:type="spellEnd"/>
      <w:r>
        <w:rPr>
          <w:sz w:val="22"/>
          <w:szCs w:val="22"/>
        </w:rPr>
        <w:t xml:space="preserve"> А. Маніпулятивна складова соціальної взаємодії в контексті політичного маркетингу // Соціологія: теорія, методи, маркетинг, 2004 № 2, С. 91-105.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Пелехатий О. Соціально-психологічні особливості маніпулятивної взаємодії суб’єктів навчально-виховного процесу // Соціальна психологія. – 2005. – № 6. // </w:t>
      </w:r>
      <w:hyperlink r:id="rId9">
        <w:r>
          <w:rPr>
            <w:color w:val="0000FF"/>
            <w:sz w:val="22"/>
            <w:szCs w:val="22"/>
            <w:u w:val="single"/>
          </w:rPr>
          <w:t>www.politik.org.ua</w:t>
        </w:r>
      </w:hyperlink>
      <w:r>
        <w:rPr>
          <w:sz w:val="22"/>
          <w:szCs w:val="22"/>
        </w:rPr>
        <w:t xml:space="preserve"> 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proofErr w:type="spellStart"/>
      <w:r>
        <w:rPr>
          <w:sz w:val="22"/>
          <w:szCs w:val="22"/>
        </w:rPr>
        <w:t>Побокін</w:t>
      </w:r>
      <w:proofErr w:type="spellEnd"/>
      <w:r>
        <w:rPr>
          <w:sz w:val="22"/>
          <w:szCs w:val="22"/>
        </w:rPr>
        <w:t xml:space="preserve"> М. Маніпулятивний вплив в системі політичних технологій // Людина і політика 2004 № 3, С. 63-73.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Татенко</w:t>
      </w:r>
      <w:proofErr w:type="spellEnd"/>
      <w:r>
        <w:rPr>
          <w:sz w:val="22"/>
          <w:szCs w:val="22"/>
        </w:rPr>
        <w:t xml:space="preserve"> В. Психологія впливу в контексті внутрішнього і зовнішнього // Психологічні перспективи. Випуск 3., 2003. – С. 57–66.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Татенко</w:t>
      </w:r>
      <w:proofErr w:type="spellEnd"/>
      <w:r>
        <w:rPr>
          <w:sz w:val="22"/>
          <w:szCs w:val="22"/>
        </w:rPr>
        <w:t xml:space="preserve"> В. О. Психологія впливу: суб’єктна парадигма // Наукові студії із соціальної та політичної психології: </w:t>
      </w:r>
      <w:proofErr w:type="spellStart"/>
      <w:r>
        <w:rPr>
          <w:sz w:val="22"/>
          <w:szCs w:val="22"/>
        </w:rPr>
        <w:t>Зб</w:t>
      </w:r>
      <w:proofErr w:type="spellEnd"/>
      <w:r>
        <w:rPr>
          <w:sz w:val="22"/>
          <w:szCs w:val="22"/>
        </w:rPr>
        <w:t xml:space="preserve">. . – </w:t>
      </w:r>
      <w:proofErr w:type="spellStart"/>
      <w:r>
        <w:rPr>
          <w:sz w:val="22"/>
          <w:szCs w:val="22"/>
        </w:rPr>
        <w:t>Вип</w:t>
      </w:r>
      <w:proofErr w:type="spellEnd"/>
      <w:r>
        <w:rPr>
          <w:sz w:val="22"/>
          <w:szCs w:val="22"/>
        </w:rPr>
        <w:t>. 3 (6). – К.: Видавництво “Сталь”, 2000. – С. 3–18.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Татенко</w:t>
      </w:r>
      <w:proofErr w:type="spellEnd"/>
      <w:r>
        <w:rPr>
          <w:sz w:val="22"/>
          <w:szCs w:val="22"/>
        </w:rPr>
        <w:t xml:space="preserve"> В. О. Соціально-психологічні механізми впливу: від аналізу до синтезу // Соціально-психологічний вимір демократичних перетворень в Україні / За ред. Максименка С. Д., </w:t>
      </w:r>
      <w:proofErr w:type="spellStart"/>
      <w:r>
        <w:rPr>
          <w:sz w:val="22"/>
          <w:szCs w:val="22"/>
        </w:rPr>
        <w:t>Циби</w:t>
      </w:r>
      <w:proofErr w:type="spellEnd"/>
      <w:r>
        <w:rPr>
          <w:sz w:val="22"/>
          <w:szCs w:val="22"/>
        </w:rPr>
        <w:t xml:space="preserve"> В. Т., </w:t>
      </w:r>
      <w:proofErr w:type="spellStart"/>
      <w:r>
        <w:rPr>
          <w:sz w:val="22"/>
          <w:szCs w:val="22"/>
        </w:rPr>
        <w:t>Шайгородського</w:t>
      </w:r>
      <w:proofErr w:type="spellEnd"/>
      <w:r>
        <w:rPr>
          <w:sz w:val="22"/>
          <w:szCs w:val="22"/>
        </w:rPr>
        <w:t xml:space="preserve"> Ю. Ж. та ін. – К.: Український центр політичного менеджменту, 2003 – 512 с. – С. 52–60.</w:t>
      </w:r>
    </w:p>
    <w:p w:rsidR="00494660" w:rsidRDefault="00625B82">
      <w:pPr>
        <w:tabs>
          <w:tab w:val="left" w:pos="570"/>
          <w:tab w:val="left" w:pos="72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Тернер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Дж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Социальное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влияние</w:t>
      </w:r>
      <w:proofErr w:type="spellEnd"/>
      <w:r>
        <w:rPr>
          <w:sz w:val="22"/>
          <w:szCs w:val="22"/>
        </w:rPr>
        <w:t xml:space="preserve">. – СПб.: </w:t>
      </w:r>
      <w:proofErr w:type="spellStart"/>
      <w:r>
        <w:rPr>
          <w:sz w:val="22"/>
          <w:szCs w:val="22"/>
        </w:rPr>
        <w:t>Питер</w:t>
      </w:r>
      <w:proofErr w:type="spellEnd"/>
      <w:r>
        <w:rPr>
          <w:sz w:val="22"/>
          <w:szCs w:val="22"/>
        </w:rPr>
        <w:t>, 2003. – 256 с.</w:t>
      </w:r>
    </w:p>
    <w:p w:rsidR="00494660" w:rsidRDefault="00625B82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Череповська</w:t>
      </w:r>
      <w:proofErr w:type="spellEnd"/>
      <w:r>
        <w:rPr>
          <w:sz w:val="22"/>
          <w:szCs w:val="22"/>
        </w:rPr>
        <w:t xml:space="preserve"> Н. Психологічний захист від маніпулятивного впливу реклами // Соціальна психологія. – 2007. – Спецвипуск, вересень. //  </w:t>
      </w:r>
      <w:hyperlink r:id="rId10">
        <w:r>
          <w:rPr>
            <w:color w:val="0000FF"/>
            <w:sz w:val="22"/>
            <w:szCs w:val="22"/>
            <w:u w:val="single"/>
          </w:rPr>
          <w:t>www.politik.org.ua</w:t>
        </w:r>
      </w:hyperlink>
    </w:p>
    <w:p w:rsidR="00494660" w:rsidRDefault="00494660">
      <w:pPr>
        <w:shd w:val="clear" w:color="auto" w:fill="FFFFFF"/>
        <w:jc w:val="center"/>
        <w:rPr>
          <w:sz w:val="28"/>
          <w:szCs w:val="28"/>
        </w:rPr>
      </w:pPr>
    </w:p>
    <w:sectPr w:rsidR="00494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A4" w:rsidRDefault="008238A4">
      <w:r>
        <w:separator/>
      </w:r>
    </w:p>
  </w:endnote>
  <w:endnote w:type="continuationSeparator" w:id="0">
    <w:p w:rsidR="008238A4" w:rsidRDefault="0082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625B82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94660" w:rsidRDefault="00494660">
                          <w:pPr>
                            <w:textDirection w:val="btLr"/>
                          </w:pPr>
                        </w:p>
                        <w:p w:rsidR="00494660" w:rsidRDefault="004946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A4" w:rsidRDefault="008238A4">
      <w:r>
        <w:separator/>
      </w:r>
    </w:p>
  </w:footnote>
  <w:footnote w:type="continuationSeparator" w:id="0">
    <w:p w:rsidR="008238A4" w:rsidRDefault="0082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60" w:rsidRDefault="00494660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49"/>
    <w:multiLevelType w:val="multilevel"/>
    <w:tmpl w:val="7B8405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96D4218"/>
    <w:multiLevelType w:val="multilevel"/>
    <w:tmpl w:val="8DEC259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4B05386E"/>
    <w:multiLevelType w:val="multilevel"/>
    <w:tmpl w:val="07D861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2525E41"/>
    <w:multiLevelType w:val="multilevel"/>
    <w:tmpl w:val="42983494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nsid w:val="7CFD4448"/>
    <w:multiLevelType w:val="multilevel"/>
    <w:tmpl w:val="6F8A96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4660"/>
    <w:rsid w:val="001239D3"/>
    <w:rsid w:val="00494660"/>
    <w:rsid w:val="00625B82"/>
    <w:rsid w:val="008238A4"/>
    <w:rsid w:val="008518A4"/>
    <w:rsid w:val="0098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k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litik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tik.org.u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11639</Words>
  <Characters>6635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2018-04-19T10:56:00Z</dcterms:created>
  <dcterms:modified xsi:type="dcterms:W3CDTF">2018-04-19T10:56:00Z</dcterms:modified>
</cp:coreProperties>
</file>