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6F" w:rsidRPr="000A366F" w:rsidRDefault="00D52A06" w:rsidP="007830F0">
      <w:pPr>
        <w:jc w:val="center"/>
        <w:rPr>
          <w:rFonts w:ascii="Times New Roman" w:hAnsi="Times New Roman"/>
          <w:sz w:val="40"/>
          <w:szCs w:val="40"/>
          <w:lang w:val="en-GB"/>
        </w:rPr>
      </w:pPr>
      <w:r w:rsidRPr="000A366F">
        <w:rPr>
          <w:rFonts w:ascii="Times New Roman" w:hAnsi="Times New Roman"/>
          <w:noProof/>
          <w:sz w:val="20"/>
          <w:lang w:eastAsia="uk-UA"/>
        </w:rPr>
        <w:drawing>
          <wp:inline distT="0" distB="0" distL="0" distR="0">
            <wp:extent cx="3581400" cy="54292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0A366F" w:rsidRPr="006A33A2" w:rsidRDefault="000A366F" w:rsidP="000A366F">
      <w:pPr>
        <w:spacing w:after="0"/>
        <w:jc w:val="center"/>
        <w:rPr>
          <w:rFonts w:ascii="Times New Roman" w:hAnsi="Times New Roman"/>
          <w:color w:val="212121"/>
          <w:sz w:val="28"/>
          <w:szCs w:val="28"/>
          <w:shd w:val="clear" w:color="auto" w:fill="FFFFFF"/>
        </w:rPr>
      </w:pPr>
      <w:proofErr w:type="spellStart"/>
      <w:r w:rsidRPr="006A33A2">
        <w:rPr>
          <w:rFonts w:ascii="Times New Roman" w:hAnsi="Times New Roman"/>
          <w:sz w:val="28"/>
          <w:szCs w:val="28"/>
          <w:lang w:val="en-GB"/>
        </w:rPr>
        <w:t>Vasyl</w:t>
      </w:r>
      <w:proofErr w:type="spellEnd"/>
      <w:r w:rsidRPr="006A33A2">
        <w:rPr>
          <w:rFonts w:ascii="Times New Roman" w:hAnsi="Times New Roman"/>
          <w:sz w:val="28"/>
          <w:szCs w:val="28"/>
          <w:lang w:val="en-GB"/>
        </w:rPr>
        <w:t xml:space="preserve"> </w:t>
      </w:r>
      <w:proofErr w:type="spellStart"/>
      <w:r w:rsidRPr="006A33A2">
        <w:rPr>
          <w:rFonts w:ascii="Times New Roman" w:hAnsi="Times New Roman"/>
          <w:sz w:val="28"/>
          <w:szCs w:val="28"/>
          <w:lang w:val="en-GB"/>
        </w:rPr>
        <w:t>Stefanyk</w:t>
      </w:r>
      <w:proofErr w:type="spellEnd"/>
      <w:r w:rsidRPr="006A33A2">
        <w:rPr>
          <w:rFonts w:ascii="Times New Roman" w:hAnsi="Times New Roman"/>
          <w:sz w:val="28"/>
          <w:szCs w:val="28"/>
          <w:lang w:val="en-GB"/>
        </w:rPr>
        <w:t xml:space="preserve"> </w:t>
      </w:r>
      <w:proofErr w:type="spellStart"/>
      <w:r w:rsidRPr="006A33A2">
        <w:rPr>
          <w:rFonts w:ascii="Times New Roman" w:hAnsi="Times New Roman"/>
          <w:sz w:val="28"/>
          <w:szCs w:val="28"/>
          <w:lang w:val="en-GB"/>
        </w:rPr>
        <w:t>Precarpathian</w:t>
      </w:r>
      <w:proofErr w:type="spellEnd"/>
      <w:r w:rsidRPr="006A33A2">
        <w:rPr>
          <w:rFonts w:ascii="Times New Roman" w:hAnsi="Times New Roman"/>
          <w:sz w:val="28"/>
          <w:szCs w:val="28"/>
          <w:lang w:val="en-GB"/>
        </w:rPr>
        <w:t xml:space="preserve"> National University</w:t>
      </w:r>
      <w:r w:rsidRPr="006A33A2">
        <w:rPr>
          <w:rFonts w:ascii="Times New Roman" w:hAnsi="Times New Roman"/>
          <w:sz w:val="28"/>
          <w:szCs w:val="28"/>
        </w:rPr>
        <w:br/>
      </w:r>
      <w:proofErr w:type="spellStart"/>
      <w:r w:rsidRPr="006A33A2">
        <w:rPr>
          <w:rFonts w:ascii="Times New Roman" w:hAnsi="Times New Roman"/>
          <w:color w:val="212121"/>
          <w:sz w:val="28"/>
          <w:szCs w:val="28"/>
          <w:shd w:val="clear" w:color="auto" w:fill="FFFFFF"/>
        </w:rPr>
        <w:t>Disciplines</w:t>
      </w:r>
      <w:proofErr w:type="spellEnd"/>
      <w:r w:rsidRPr="006A33A2">
        <w:rPr>
          <w:rFonts w:ascii="Times New Roman" w:hAnsi="Times New Roman"/>
          <w:color w:val="212121"/>
          <w:sz w:val="28"/>
          <w:szCs w:val="28"/>
          <w:shd w:val="clear" w:color="auto" w:fill="FFFFFF"/>
        </w:rPr>
        <w:t xml:space="preserve"> </w:t>
      </w:r>
      <w:proofErr w:type="spellStart"/>
      <w:r w:rsidRPr="006A33A2">
        <w:rPr>
          <w:rFonts w:ascii="Times New Roman" w:hAnsi="Times New Roman"/>
          <w:color w:val="212121"/>
          <w:sz w:val="28"/>
          <w:szCs w:val="28"/>
          <w:shd w:val="clear" w:color="auto" w:fill="FFFFFF"/>
        </w:rPr>
        <w:t>included</w:t>
      </w:r>
      <w:proofErr w:type="spellEnd"/>
      <w:r w:rsidRPr="006A33A2">
        <w:rPr>
          <w:rFonts w:ascii="Times New Roman" w:hAnsi="Times New Roman"/>
          <w:color w:val="212121"/>
          <w:sz w:val="28"/>
          <w:szCs w:val="28"/>
          <w:shd w:val="clear" w:color="auto" w:fill="FFFFFF"/>
        </w:rPr>
        <w:t xml:space="preserve"> </w:t>
      </w:r>
      <w:proofErr w:type="spellStart"/>
      <w:r w:rsidRPr="006A33A2">
        <w:rPr>
          <w:rFonts w:ascii="Times New Roman" w:hAnsi="Times New Roman"/>
          <w:color w:val="212121"/>
          <w:sz w:val="28"/>
          <w:szCs w:val="28"/>
          <w:shd w:val="clear" w:color="auto" w:fill="FFFFFF"/>
        </w:rPr>
        <w:t>in</w:t>
      </w:r>
      <w:proofErr w:type="spellEnd"/>
      <w:r w:rsidRPr="006A33A2">
        <w:rPr>
          <w:rFonts w:ascii="Times New Roman" w:hAnsi="Times New Roman"/>
          <w:color w:val="212121"/>
          <w:sz w:val="28"/>
          <w:szCs w:val="28"/>
          <w:shd w:val="clear" w:color="auto" w:fill="FFFFFF"/>
        </w:rPr>
        <w:t xml:space="preserve"> </w:t>
      </w:r>
      <w:proofErr w:type="spellStart"/>
      <w:r w:rsidRPr="006A33A2">
        <w:rPr>
          <w:rFonts w:ascii="Times New Roman" w:hAnsi="Times New Roman"/>
          <w:color w:val="212121"/>
          <w:sz w:val="28"/>
          <w:szCs w:val="28"/>
          <w:shd w:val="clear" w:color="auto" w:fill="FFFFFF"/>
        </w:rPr>
        <w:t>the</w:t>
      </w:r>
      <w:proofErr w:type="spellEnd"/>
      <w:r w:rsidRPr="006A33A2">
        <w:rPr>
          <w:rFonts w:ascii="Times New Roman" w:hAnsi="Times New Roman"/>
          <w:color w:val="212121"/>
          <w:sz w:val="28"/>
          <w:szCs w:val="28"/>
          <w:shd w:val="clear" w:color="auto" w:fill="FFFFFF"/>
        </w:rPr>
        <w:t xml:space="preserve"> </w:t>
      </w:r>
      <w:proofErr w:type="spellStart"/>
      <w:r w:rsidRPr="006A33A2">
        <w:rPr>
          <w:rFonts w:ascii="Times New Roman" w:hAnsi="Times New Roman"/>
          <w:color w:val="212121"/>
          <w:sz w:val="28"/>
          <w:szCs w:val="28"/>
          <w:shd w:val="clear" w:color="auto" w:fill="FFFFFF"/>
        </w:rPr>
        <w:t>curriculum</w:t>
      </w:r>
      <w:proofErr w:type="spellEnd"/>
      <w:r w:rsidRPr="006A33A2">
        <w:rPr>
          <w:rFonts w:ascii="Times New Roman" w:hAnsi="Times New Roman"/>
          <w:color w:val="212121"/>
          <w:sz w:val="28"/>
          <w:szCs w:val="28"/>
          <w:shd w:val="clear" w:color="auto" w:fill="FFFFFF"/>
        </w:rPr>
        <w:t xml:space="preserve"> </w:t>
      </w:r>
    </w:p>
    <w:p w:rsidR="000A366F" w:rsidRDefault="000A366F" w:rsidP="000A366F">
      <w:pPr>
        <w:spacing w:after="0"/>
        <w:jc w:val="center"/>
        <w:rPr>
          <w:rFonts w:ascii="Times New Roman" w:hAnsi="Times New Roman"/>
          <w:color w:val="212121"/>
          <w:sz w:val="28"/>
          <w:szCs w:val="28"/>
          <w:shd w:val="clear" w:color="auto" w:fill="FFFFFF"/>
        </w:rPr>
      </w:pPr>
      <w:proofErr w:type="spellStart"/>
      <w:r w:rsidRPr="006A33A2">
        <w:rPr>
          <w:rFonts w:ascii="Times New Roman" w:hAnsi="Times New Roman"/>
          <w:color w:val="212121"/>
          <w:sz w:val="28"/>
          <w:szCs w:val="28"/>
          <w:shd w:val="clear" w:color="auto" w:fill="FFFFFF"/>
        </w:rPr>
        <w:t>specialty</w:t>
      </w:r>
      <w:proofErr w:type="spellEnd"/>
      <w:r w:rsidRPr="006A33A2">
        <w:rPr>
          <w:rFonts w:ascii="Times New Roman" w:hAnsi="Times New Roman"/>
          <w:color w:val="212121"/>
          <w:sz w:val="28"/>
          <w:szCs w:val="28"/>
          <w:shd w:val="clear" w:color="auto" w:fill="FFFFFF"/>
        </w:rPr>
        <w:t xml:space="preserve"> 011 «</w:t>
      </w:r>
      <w:proofErr w:type="spellStart"/>
      <w:r w:rsidRPr="006A33A2">
        <w:rPr>
          <w:rFonts w:ascii="Times New Roman" w:hAnsi="Times New Roman"/>
          <w:color w:val="212121"/>
          <w:sz w:val="28"/>
          <w:szCs w:val="28"/>
          <w:shd w:val="clear" w:color="auto" w:fill="FFFFFF"/>
        </w:rPr>
        <w:t>Educational</w:t>
      </w:r>
      <w:proofErr w:type="spellEnd"/>
      <w:r w:rsidRPr="006A33A2">
        <w:rPr>
          <w:rFonts w:ascii="Times New Roman" w:hAnsi="Times New Roman"/>
          <w:color w:val="212121"/>
          <w:sz w:val="28"/>
          <w:szCs w:val="28"/>
          <w:shd w:val="clear" w:color="auto" w:fill="FFFFFF"/>
        </w:rPr>
        <w:t xml:space="preserve">, </w:t>
      </w:r>
      <w:proofErr w:type="spellStart"/>
      <w:r w:rsidRPr="006A33A2">
        <w:rPr>
          <w:rFonts w:ascii="Times New Roman" w:hAnsi="Times New Roman"/>
          <w:color w:val="212121"/>
          <w:sz w:val="28"/>
          <w:szCs w:val="28"/>
          <w:shd w:val="clear" w:color="auto" w:fill="FFFFFF"/>
        </w:rPr>
        <w:t>pedagogical</w:t>
      </w:r>
      <w:proofErr w:type="spellEnd"/>
      <w:r w:rsidRPr="006A33A2">
        <w:rPr>
          <w:rFonts w:ascii="Times New Roman" w:hAnsi="Times New Roman"/>
          <w:color w:val="212121"/>
          <w:sz w:val="28"/>
          <w:szCs w:val="28"/>
          <w:shd w:val="clear" w:color="auto" w:fill="FFFFFF"/>
        </w:rPr>
        <w:t xml:space="preserve"> </w:t>
      </w:r>
      <w:proofErr w:type="spellStart"/>
      <w:r w:rsidRPr="006A33A2">
        <w:rPr>
          <w:rFonts w:ascii="Times New Roman" w:hAnsi="Times New Roman"/>
          <w:color w:val="212121"/>
          <w:sz w:val="28"/>
          <w:szCs w:val="28"/>
          <w:shd w:val="clear" w:color="auto" w:fill="FFFFFF"/>
        </w:rPr>
        <w:t>sciences</w:t>
      </w:r>
      <w:proofErr w:type="spellEnd"/>
      <w:r w:rsidRPr="006A33A2">
        <w:rPr>
          <w:rFonts w:ascii="Times New Roman" w:hAnsi="Times New Roman"/>
          <w:color w:val="212121"/>
          <w:sz w:val="28"/>
          <w:szCs w:val="28"/>
          <w:shd w:val="clear" w:color="auto" w:fill="FFFFFF"/>
        </w:rPr>
        <w:t>»</w:t>
      </w:r>
    </w:p>
    <w:p w:rsidR="006A33A2" w:rsidRPr="006A33A2" w:rsidRDefault="006A33A2" w:rsidP="000A366F">
      <w:pPr>
        <w:spacing w:after="0"/>
        <w:jc w:val="center"/>
        <w:rPr>
          <w:rFonts w:ascii="Times New Roman" w:hAnsi="Times New Roman"/>
          <w:color w:val="212121"/>
          <w:sz w:val="28"/>
          <w:szCs w:val="28"/>
          <w:shd w:val="clear" w:color="auto" w:fill="FFFFFF"/>
          <w:lang w:val="en-GB"/>
        </w:rPr>
      </w:pPr>
      <w:r>
        <w:rPr>
          <w:rFonts w:ascii="Times New Roman" w:hAnsi="Times New Roman"/>
          <w:color w:val="212121"/>
          <w:sz w:val="28"/>
          <w:szCs w:val="28"/>
          <w:shd w:val="clear" w:color="auto" w:fill="FFFFFF"/>
          <w:lang w:val="en-GB"/>
        </w:rPr>
        <w:t xml:space="preserve">specialization </w:t>
      </w:r>
      <w:r w:rsidRPr="006A33A2">
        <w:rPr>
          <w:rFonts w:ascii="Times New Roman" w:hAnsi="Times New Roman"/>
          <w:color w:val="212121"/>
          <w:sz w:val="28"/>
          <w:szCs w:val="28"/>
          <w:shd w:val="clear" w:color="auto" w:fill="FFFFFF"/>
        </w:rPr>
        <w:t>«</w:t>
      </w:r>
      <w:r>
        <w:rPr>
          <w:rFonts w:ascii="Times New Roman" w:hAnsi="Times New Roman"/>
          <w:color w:val="212121"/>
          <w:sz w:val="28"/>
          <w:szCs w:val="28"/>
          <w:shd w:val="clear" w:color="auto" w:fill="FFFFFF"/>
          <w:lang w:val="en-GB"/>
        </w:rPr>
        <w:t>Pedagogy of high school</w:t>
      </w:r>
      <w:r w:rsidRPr="006A33A2">
        <w:rPr>
          <w:rFonts w:ascii="Times New Roman" w:hAnsi="Times New Roman"/>
          <w:color w:val="212121"/>
          <w:sz w:val="28"/>
          <w:szCs w:val="28"/>
          <w:shd w:val="clear" w:color="auto" w:fill="FFFFFF"/>
        </w:rPr>
        <w:t>»</w:t>
      </w:r>
    </w:p>
    <w:p w:rsidR="000A366F" w:rsidRPr="006A33A2" w:rsidRDefault="000A366F" w:rsidP="000A366F">
      <w:pPr>
        <w:spacing w:after="0"/>
        <w:jc w:val="center"/>
        <w:rPr>
          <w:rFonts w:ascii="Times New Roman" w:hAnsi="Times New Roman"/>
          <w:sz w:val="28"/>
          <w:szCs w:val="28"/>
          <w:lang w:val="en-US"/>
        </w:rPr>
      </w:pPr>
      <w:r w:rsidRPr="006A33A2">
        <w:rPr>
          <w:rFonts w:ascii="Times New Roman" w:hAnsi="Times New Roman"/>
          <w:color w:val="212121"/>
          <w:sz w:val="28"/>
          <w:szCs w:val="28"/>
          <w:shd w:val="clear" w:color="auto" w:fill="FFFFFF"/>
          <w:lang w:val="en-US"/>
        </w:rPr>
        <w:t>According to the Erasmus+ project ITE-VET</w:t>
      </w:r>
    </w:p>
    <w:tbl>
      <w:tblPr>
        <w:tblpPr w:leftFromText="180" w:rightFromText="180" w:vertAnchor="page" w:horzAnchor="margin" w:tblpXSpec="center" w:tblpY="4276"/>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7"/>
        <w:gridCol w:w="1089"/>
        <w:gridCol w:w="808"/>
        <w:gridCol w:w="1107"/>
        <w:gridCol w:w="1150"/>
        <w:gridCol w:w="854"/>
        <w:gridCol w:w="974"/>
        <w:gridCol w:w="1179"/>
        <w:gridCol w:w="1282"/>
      </w:tblGrid>
      <w:tr w:rsidR="00F70887" w:rsidRPr="000A366F" w:rsidTr="000A366F">
        <w:tc>
          <w:tcPr>
            <w:tcW w:w="1697" w:type="dxa"/>
          </w:tcPr>
          <w:p w:rsidR="000A366F" w:rsidRPr="000A366F" w:rsidRDefault="000A366F" w:rsidP="000A366F">
            <w:pPr>
              <w:spacing w:after="0" w:line="240" w:lineRule="auto"/>
              <w:rPr>
                <w:rFonts w:ascii="Times New Roman" w:hAnsi="Times New Roman"/>
                <w:sz w:val="20"/>
                <w:szCs w:val="20"/>
              </w:rPr>
            </w:pPr>
            <w:r w:rsidRPr="000A366F">
              <w:rPr>
                <w:rFonts w:ascii="Times New Roman" w:hAnsi="Times New Roman"/>
                <w:sz w:val="20"/>
                <w:szCs w:val="20"/>
                <w:lang w:val="en-GB"/>
              </w:rPr>
              <w:t>Title</w:t>
            </w:r>
            <w:r w:rsidRPr="000A366F">
              <w:rPr>
                <w:rFonts w:ascii="Times New Roman" w:hAnsi="Times New Roman"/>
                <w:sz w:val="20"/>
                <w:szCs w:val="20"/>
              </w:rPr>
              <w:t xml:space="preserve"> </w:t>
            </w:r>
            <w:proofErr w:type="spellStart"/>
            <w:r w:rsidRPr="000A366F">
              <w:rPr>
                <w:rFonts w:ascii="Times New Roman" w:hAnsi="Times New Roman"/>
                <w:sz w:val="20"/>
                <w:szCs w:val="20"/>
              </w:rPr>
              <w:t>of</w:t>
            </w:r>
            <w:proofErr w:type="spellEnd"/>
            <w:r w:rsidRPr="000A366F">
              <w:rPr>
                <w:rFonts w:ascii="Times New Roman" w:hAnsi="Times New Roman"/>
                <w:sz w:val="20"/>
                <w:szCs w:val="20"/>
              </w:rPr>
              <w:t xml:space="preserve"> </w:t>
            </w:r>
            <w:proofErr w:type="spellStart"/>
            <w:r w:rsidRPr="000A366F">
              <w:rPr>
                <w:rFonts w:ascii="Times New Roman" w:hAnsi="Times New Roman"/>
                <w:sz w:val="20"/>
                <w:szCs w:val="20"/>
              </w:rPr>
              <w:t>the</w:t>
            </w:r>
            <w:proofErr w:type="spellEnd"/>
            <w:r w:rsidRPr="000A366F">
              <w:rPr>
                <w:rFonts w:ascii="Times New Roman" w:hAnsi="Times New Roman"/>
                <w:sz w:val="20"/>
                <w:szCs w:val="20"/>
              </w:rPr>
              <w:t xml:space="preserve"> </w:t>
            </w:r>
            <w:proofErr w:type="spellStart"/>
            <w:r w:rsidRPr="000A366F">
              <w:rPr>
                <w:rFonts w:ascii="Times New Roman" w:hAnsi="Times New Roman"/>
                <w:sz w:val="20"/>
                <w:szCs w:val="20"/>
              </w:rPr>
              <w:t>discipline</w:t>
            </w:r>
            <w:proofErr w:type="spellEnd"/>
          </w:p>
        </w:tc>
        <w:tc>
          <w:tcPr>
            <w:tcW w:w="1089" w:type="dxa"/>
          </w:tcPr>
          <w:p w:rsidR="000A366F" w:rsidRDefault="000A366F" w:rsidP="000A366F">
            <w:pPr>
              <w:spacing w:after="0" w:line="240" w:lineRule="auto"/>
              <w:rPr>
                <w:rFonts w:ascii="Times New Roman" w:hAnsi="Times New Roman"/>
                <w:sz w:val="20"/>
                <w:szCs w:val="20"/>
                <w:lang w:val="en-GB"/>
              </w:rPr>
            </w:pPr>
            <w:r w:rsidRPr="000A366F">
              <w:rPr>
                <w:rFonts w:ascii="Times New Roman" w:hAnsi="Times New Roman"/>
                <w:sz w:val="20"/>
                <w:szCs w:val="20"/>
                <w:lang w:val="en-GB"/>
              </w:rPr>
              <w:t>Exams</w:t>
            </w:r>
          </w:p>
          <w:p w:rsidR="000A366F" w:rsidRPr="000A366F" w:rsidRDefault="000A366F" w:rsidP="000A366F">
            <w:pPr>
              <w:spacing w:after="0" w:line="240" w:lineRule="auto"/>
              <w:rPr>
                <w:rFonts w:ascii="Times New Roman" w:hAnsi="Times New Roman"/>
                <w:sz w:val="20"/>
                <w:szCs w:val="20"/>
                <w:lang w:val="en-GB"/>
              </w:rPr>
            </w:pPr>
            <w:r>
              <w:rPr>
                <w:rFonts w:ascii="Times New Roman" w:hAnsi="Times New Roman"/>
                <w:sz w:val="20"/>
                <w:szCs w:val="20"/>
                <w:lang w:val="en-GB"/>
              </w:rPr>
              <w:t>(hours)</w:t>
            </w:r>
          </w:p>
        </w:tc>
        <w:tc>
          <w:tcPr>
            <w:tcW w:w="808" w:type="dxa"/>
          </w:tcPr>
          <w:p w:rsidR="000A366F" w:rsidRDefault="000A366F" w:rsidP="000A366F">
            <w:pPr>
              <w:spacing w:after="0" w:line="240" w:lineRule="auto"/>
              <w:rPr>
                <w:rFonts w:ascii="Times New Roman" w:hAnsi="Times New Roman"/>
                <w:sz w:val="20"/>
                <w:szCs w:val="20"/>
                <w:lang w:val="en-GB"/>
              </w:rPr>
            </w:pPr>
            <w:r w:rsidRPr="000A366F">
              <w:rPr>
                <w:rFonts w:ascii="Times New Roman" w:hAnsi="Times New Roman"/>
                <w:sz w:val="20"/>
                <w:szCs w:val="20"/>
                <w:lang w:val="en-GB"/>
              </w:rPr>
              <w:t>Tests</w:t>
            </w:r>
          </w:p>
          <w:p w:rsidR="000A366F" w:rsidRPr="000A366F" w:rsidRDefault="000A366F" w:rsidP="000A366F">
            <w:pPr>
              <w:spacing w:after="0" w:line="240" w:lineRule="auto"/>
              <w:rPr>
                <w:rFonts w:ascii="Times New Roman" w:hAnsi="Times New Roman"/>
                <w:sz w:val="20"/>
                <w:szCs w:val="20"/>
                <w:lang w:val="en-GB"/>
              </w:rPr>
            </w:pPr>
            <w:r>
              <w:rPr>
                <w:rFonts w:ascii="Times New Roman" w:hAnsi="Times New Roman"/>
                <w:sz w:val="20"/>
                <w:szCs w:val="20"/>
                <w:lang w:val="en-GB"/>
              </w:rPr>
              <w:t>(hours)</w:t>
            </w:r>
          </w:p>
        </w:tc>
        <w:tc>
          <w:tcPr>
            <w:tcW w:w="1107" w:type="dxa"/>
          </w:tcPr>
          <w:p w:rsidR="000A366F" w:rsidRPr="000A366F" w:rsidRDefault="000A366F" w:rsidP="000A366F">
            <w:pPr>
              <w:spacing w:after="0" w:line="240" w:lineRule="auto"/>
              <w:rPr>
                <w:rFonts w:ascii="Times New Roman" w:hAnsi="Times New Roman"/>
                <w:sz w:val="20"/>
                <w:szCs w:val="20"/>
                <w:lang w:val="en-GB"/>
              </w:rPr>
            </w:pPr>
            <w:r w:rsidRPr="000A366F">
              <w:rPr>
                <w:rFonts w:ascii="Times New Roman" w:hAnsi="Times New Roman"/>
                <w:sz w:val="20"/>
                <w:szCs w:val="20"/>
                <w:lang w:val="en-GB"/>
              </w:rPr>
              <w:t>Credits ECT</w:t>
            </w:r>
            <w:r>
              <w:rPr>
                <w:rFonts w:ascii="Times New Roman" w:hAnsi="Times New Roman"/>
                <w:sz w:val="20"/>
                <w:szCs w:val="20"/>
                <w:lang w:val="en-GB"/>
              </w:rPr>
              <w:t>S</w:t>
            </w:r>
          </w:p>
        </w:tc>
        <w:tc>
          <w:tcPr>
            <w:tcW w:w="1150" w:type="dxa"/>
          </w:tcPr>
          <w:p w:rsidR="000A366F" w:rsidRPr="000A366F" w:rsidRDefault="000A366F" w:rsidP="000A366F">
            <w:pPr>
              <w:spacing w:after="0" w:line="240" w:lineRule="auto"/>
              <w:rPr>
                <w:rFonts w:ascii="Times New Roman" w:hAnsi="Times New Roman"/>
                <w:sz w:val="20"/>
                <w:szCs w:val="20"/>
                <w:lang w:val="en-GB"/>
              </w:rPr>
            </w:pPr>
            <w:r w:rsidRPr="000A366F">
              <w:rPr>
                <w:rFonts w:ascii="Times New Roman" w:hAnsi="Times New Roman"/>
                <w:sz w:val="20"/>
                <w:szCs w:val="20"/>
                <w:lang w:val="en-GB"/>
              </w:rPr>
              <w:t>Total amount</w:t>
            </w:r>
          </w:p>
        </w:tc>
        <w:tc>
          <w:tcPr>
            <w:tcW w:w="854" w:type="dxa"/>
          </w:tcPr>
          <w:p w:rsidR="000A366F" w:rsidRDefault="000A366F" w:rsidP="000A366F">
            <w:pPr>
              <w:spacing w:after="0" w:line="240" w:lineRule="auto"/>
              <w:rPr>
                <w:rFonts w:ascii="Times New Roman" w:hAnsi="Times New Roman"/>
                <w:sz w:val="20"/>
                <w:szCs w:val="20"/>
                <w:lang w:val="en-GB"/>
              </w:rPr>
            </w:pPr>
            <w:r w:rsidRPr="000A366F">
              <w:rPr>
                <w:rFonts w:ascii="Times New Roman" w:hAnsi="Times New Roman"/>
                <w:sz w:val="20"/>
                <w:szCs w:val="20"/>
                <w:lang w:val="en-GB"/>
              </w:rPr>
              <w:t>Total</w:t>
            </w:r>
          </w:p>
          <w:p w:rsidR="000A366F" w:rsidRPr="000A366F" w:rsidRDefault="000A366F" w:rsidP="000A366F">
            <w:pPr>
              <w:spacing w:after="0" w:line="240" w:lineRule="auto"/>
              <w:rPr>
                <w:rFonts w:ascii="Times New Roman" w:hAnsi="Times New Roman"/>
                <w:sz w:val="20"/>
                <w:szCs w:val="20"/>
                <w:lang w:val="en-GB"/>
              </w:rPr>
            </w:pPr>
            <w:r>
              <w:rPr>
                <w:rFonts w:ascii="Times New Roman" w:hAnsi="Times New Roman"/>
                <w:sz w:val="20"/>
                <w:szCs w:val="20"/>
                <w:lang w:val="en-GB"/>
              </w:rPr>
              <w:t>(hours)</w:t>
            </w:r>
          </w:p>
        </w:tc>
        <w:tc>
          <w:tcPr>
            <w:tcW w:w="974" w:type="dxa"/>
          </w:tcPr>
          <w:p w:rsidR="000A366F" w:rsidRDefault="000A366F" w:rsidP="000A366F">
            <w:pPr>
              <w:spacing w:after="0" w:line="240" w:lineRule="auto"/>
              <w:rPr>
                <w:rFonts w:ascii="Times New Roman" w:hAnsi="Times New Roman"/>
                <w:sz w:val="20"/>
                <w:szCs w:val="20"/>
                <w:lang w:val="en-GB"/>
              </w:rPr>
            </w:pPr>
            <w:r w:rsidRPr="000A366F">
              <w:rPr>
                <w:rFonts w:ascii="Times New Roman" w:hAnsi="Times New Roman"/>
                <w:sz w:val="20"/>
                <w:szCs w:val="20"/>
                <w:lang w:val="en-GB"/>
              </w:rPr>
              <w:t>Lectures</w:t>
            </w:r>
          </w:p>
          <w:p w:rsidR="000A366F" w:rsidRPr="000A366F" w:rsidRDefault="000A366F" w:rsidP="000A366F">
            <w:pPr>
              <w:spacing w:after="0" w:line="240" w:lineRule="auto"/>
              <w:rPr>
                <w:rFonts w:ascii="Times New Roman" w:hAnsi="Times New Roman"/>
                <w:sz w:val="20"/>
                <w:szCs w:val="20"/>
                <w:lang w:val="en-GB"/>
              </w:rPr>
            </w:pPr>
            <w:r>
              <w:rPr>
                <w:rFonts w:ascii="Times New Roman" w:hAnsi="Times New Roman"/>
                <w:sz w:val="20"/>
                <w:szCs w:val="20"/>
                <w:lang w:val="en-GB"/>
              </w:rPr>
              <w:t>(hours)</w:t>
            </w:r>
          </w:p>
        </w:tc>
        <w:tc>
          <w:tcPr>
            <w:tcW w:w="1179" w:type="dxa"/>
          </w:tcPr>
          <w:p w:rsidR="000A366F" w:rsidRDefault="000A366F" w:rsidP="000A366F">
            <w:pPr>
              <w:spacing w:after="0" w:line="240" w:lineRule="auto"/>
              <w:rPr>
                <w:rFonts w:ascii="Times New Roman" w:hAnsi="Times New Roman"/>
                <w:sz w:val="20"/>
                <w:szCs w:val="20"/>
                <w:lang w:val="en-GB"/>
              </w:rPr>
            </w:pPr>
            <w:r w:rsidRPr="000A366F">
              <w:rPr>
                <w:rFonts w:ascii="Times New Roman" w:hAnsi="Times New Roman"/>
                <w:sz w:val="20"/>
                <w:szCs w:val="20"/>
                <w:lang w:val="en-GB"/>
              </w:rPr>
              <w:t>Seminars</w:t>
            </w:r>
          </w:p>
          <w:p w:rsidR="000A366F" w:rsidRPr="000A366F" w:rsidRDefault="000A366F" w:rsidP="000A366F">
            <w:pPr>
              <w:spacing w:after="0" w:line="240" w:lineRule="auto"/>
              <w:rPr>
                <w:rFonts w:ascii="Times New Roman" w:hAnsi="Times New Roman"/>
                <w:sz w:val="20"/>
                <w:szCs w:val="20"/>
                <w:lang w:val="en-GB"/>
              </w:rPr>
            </w:pPr>
            <w:r>
              <w:rPr>
                <w:rFonts w:ascii="Times New Roman" w:hAnsi="Times New Roman"/>
                <w:sz w:val="20"/>
                <w:szCs w:val="20"/>
                <w:lang w:val="en-GB"/>
              </w:rPr>
              <w:t>(hours)</w:t>
            </w:r>
          </w:p>
        </w:tc>
        <w:tc>
          <w:tcPr>
            <w:tcW w:w="1282" w:type="dxa"/>
          </w:tcPr>
          <w:p w:rsidR="000A366F" w:rsidRPr="000A366F" w:rsidRDefault="000A366F" w:rsidP="000A366F">
            <w:pPr>
              <w:spacing w:after="0" w:line="240" w:lineRule="auto"/>
              <w:rPr>
                <w:rFonts w:ascii="Times New Roman" w:hAnsi="Times New Roman"/>
                <w:sz w:val="20"/>
                <w:szCs w:val="20"/>
                <w:lang w:val="en-GB"/>
              </w:rPr>
            </w:pPr>
            <w:r w:rsidRPr="000A366F">
              <w:rPr>
                <w:rFonts w:ascii="Times New Roman" w:hAnsi="Times New Roman"/>
                <w:sz w:val="20"/>
                <w:szCs w:val="20"/>
                <w:lang w:val="en-GB"/>
              </w:rPr>
              <w:t>Individual work</w:t>
            </w:r>
            <w:r>
              <w:rPr>
                <w:rFonts w:ascii="Times New Roman" w:hAnsi="Times New Roman"/>
                <w:sz w:val="20"/>
                <w:szCs w:val="20"/>
                <w:lang w:val="en-GB"/>
              </w:rPr>
              <w:t>(hours)</w:t>
            </w:r>
          </w:p>
        </w:tc>
      </w:tr>
      <w:tr w:rsidR="00F70887" w:rsidRPr="000A366F" w:rsidTr="000A366F">
        <w:tc>
          <w:tcPr>
            <w:tcW w:w="1697" w:type="dxa"/>
          </w:tcPr>
          <w:p w:rsidR="000A366F" w:rsidRPr="000A366F" w:rsidRDefault="000A366F" w:rsidP="000A366F">
            <w:pPr>
              <w:rPr>
                <w:sz w:val="20"/>
                <w:szCs w:val="20"/>
              </w:rPr>
            </w:pPr>
            <w:proofErr w:type="spellStart"/>
            <w:r w:rsidRPr="000A366F">
              <w:rPr>
                <w:sz w:val="20"/>
                <w:szCs w:val="20"/>
              </w:rPr>
              <w:t>Pedagogy</w:t>
            </w:r>
            <w:proofErr w:type="spellEnd"/>
            <w:r w:rsidRPr="000A366F">
              <w:rPr>
                <w:sz w:val="20"/>
                <w:szCs w:val="20"/>
              </w:rPr>
              <w:t xml:space="preserve"> </w:t>
            </w:r>
            <w:proofErr w:type="spellStart"/>
            <w:r w:rsidRPr="000A366F">
              <w:rPr>
                <w:sz w:val="20"/>
                <w:szCs w:val="20"/>
              </w:rPr>
              <w:t>and</w:t>
            </w:r>
            <w:proofErr w:type="spellEnd"/>
            <w:r w:rsidRPr="000A366F">
              <w:rPr>
                <w:sz w:val="20"/>
                <w:szCs w:val="20"/>
              </w:rPr>
              <w:t xml:space="preserve"> </w:t>
            </w:r>
            <w:proofErr w:type="spellStart"/>
            <w:r w:rsidRPr="000A366F">
              <w:rPr>
                <w:sz w:val="20"/>
                <w:szCs w:val="20"/>
              </w:rPr>
              <w:t>pedagogical</w:t>
            </w:r>
            <w:proofErr w:type="spellEnd"/>
            <w:r w:rsidRPr="000A366F">
              <w:rPr>
                <w:sz w:val="20"/>
                <w:szCs w:val="20"/>
              </w:rPr>
              <w:t xml:space="preserve"> </w:t>
            </w:r>
            <w:proofErr w:type="spellStart"/>
            <w:r w:rsidRPr="000A366F">
              <w:rPr>
                <w:sz w:val="20"/>
                <w:szCs w:val="20"/>
              </w:rPr>
              <w:t>creativity</w:t>
            </w:r>
            <w:proofErr w:type="spellEnd"/>
            <w:r w:rsidRPr="000A366F">
              <w:rPr>
                <w:sz w:val="20"/>
                <w:szCs w:val="20"/>
              </w:rPr>
              <w:t xml:space="preserve"> </w:t>
            </w:r>
            <w:proofErr w:type="spellStart"/>
            <w:r w:rsidRPr="000A366F">
              <w:rPr>
                <w:sz w:val="20"/>
                <w:szCs w:val="20"/>
              </w:rPr>
              <w:t>of</w:t>
            </w:r>
            <w:proofErr w:type="spellEnd"/>
            <w:r w:rsidRPr="000A366F">
              <w:rPr>
                <w:sz w:val="20"/>
                <w:szCs w:val="20"/>
              </w:rPr>
              <w:t xml:space="preserve"> </w:t>
            </w:r>
            <w:proofErr w:type="spellStart"/>
            <w:r w:rsidRPr="000A366F">
              <w:rPr>
                <w:sz w:val="20"/>
                <w:szCs w:val="20"/>
              </w:rPr>
              <w:t>the</w:t>
            </w:r>
            <w:proofErr w:type="spellEnd"/>
            <w:r w:rsidRPr="000A366F">
              <w:rPr>
                <w:sz w:val="20"/>
                <w:szCs w:val="20"/>
              </w:rPr>
              <w:t xml:space="preserve"> </w:t>
            </w:r>
            <w:proofErr w:type="spellStart"/>
            <w:r w:rsidRPr="000A366F">
              <w:rPr>
                <w:sz w:val="20"/>
                <w:szCs w:val="20"/>
              </w:rPr>
              <w:t>teacher</w:t>
            </w:r>
            <w:proofErr w:type="spellEnd"/>
          </w:p>
        </w:tc>
        <w:tc>
          <w:tcPr>
            <w:tcW w:w="108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w:t>
            </w:r>
          </w:p>
        </w:tc>
        <w:tc>
          <w:tcPr>
            <w:tcW w:w="808"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w:t>
            </w:r>
          </w:p>
        </w:tc>
        <w:tc>
          <w:tcPr>
            <w:tcW w:w="1107"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3</w:t>
            </w:r>
          </w:p>
        </w:tc>
        <w:tc>
          <w:tcPr>
            <w:tcW w:w="1150"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90</w:t>
            </w:r>
          </w:p>
        </w:tc>
        <w:tc>
          <w:tcPr>
            <w:tcW w:w="85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78</w:t>
            </w:r>
          </w:p>
        </w:tc>
        <w:tc>
          <w:tcPr>
            <w:tcW w:w="97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58</w:t>
            </w:r>
          </w:p>
        </w:tc>
        <w:tc>
          <w:tcPr>
            <w:tcW w:w="117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20</w:t>
            </w:r>
          </w:p>
        </w:tc>
        <w:tc>
          <w:tcPr>
            <w:tcW w:w="1282"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12</w:t>
            </w:r>
          </w:p>
        </w:tc>
      </w:tr>
      <w:tr w:rsidR="00F70887" w:rsidRPr="000A366F" w:rsidTr="000A366F">
        <w:tc>
          <w:tcPr>
            <w:tcW w:w="1697" w:type="dxa"/>
          </w:tcPr>
          <w:p w:rsidR="000A366F" w:rsidRPr="000A366F" w:rsidRDefault="00883F67" w:rsidP="000A366F">
            <w:pPr>
              <w:rPr>
                <w:sz w:val="20"/>
                <w:szCs w:val="20"/>
              </w:rPr>
            </w:pPr>
            <w:proofErr w:type="spellStart"/>
            <w:r>
              <w:rPr>
                <w:sz w:val="20"/>
                <w:szCs w:val="20"/>
              </w:rPr>
              <w:t>Innovative</w:t>
            </w:r>
            <w:proofErr w:type="spellEnd"/>
            <w:r>
              <w:rPr>
                <w:sz w:val="20"/>
                <w:szCs w:val="20"/>
              </w:rPr>
              <w:t xml:space="preserve"> </w:t>
            </w:r>
            <w:proofErr w:type="spellStart"/>
            <w:r>
              <w:rPr>
                <w:sz w:val="20"/>
                <w:szCs w:val="20"/>
              </w:rPr>
              <w:t>technologies</w:t>
            </w:r>
            <w:proofErr w:type="spellEnd"/>
            <w:r w:rsidR="000A366F" w:rsidRPr="000A366F">
              <w:rPr>
                <w:sz w:val="20"/>
                <w:szCs w:val="20"/>
              </w:rPr>
              <w:t xml:space="preserve"> </w:t>
            </w:r>
            <w:r w:rsidR="000A366F" w:rsidRPr="000A366F">
              <w:rPr>
                <w:sz w:val="20"/>
                <w:szCs w:val="20"/>
                <w:lang w:val="en-GB"/>
              </w:rPr>
              <w:t xml:space="preserve">of </w:t>
            </w:r>
            <w:proofErr w:type="spellStart"/>
            <w:r w:rsidR="000A366F" w:rsidRPr="000A366F">
              <w:rPr>
                <w:sz w:val="20"/>
                <w:szCs w:val="20"/>
              </w:rPr>
              <w:t>training</w:t>
            </w:r>
            <w:proofErr w:type="spellEnd"/>
            <w:r w:rsidR="000A366F" w:rsidRPr="000A366F">
              <w:rPr>
                <w:sz w:val="20"/>
                <w:szCs w:val="20"/>
              </w:rPr>
              <w:t xml:space="preserve"> </w:t>
            </w:r>
            <w:proofErr w:type="spellStart"/>
            <w:r w:rsidR="000A366F" w:rsidRPr="000A366F">
              <w:rPr>
                <w:sz w:val="20"/>
                <w:szCs w:val="20"/>
              </w:rPr>
              <w:t>and</w:t>
            </w:r>
            <w:proofErr w:type="spellEnd"/>
            <w:r w:rsidR="000A366F" w:rsidRPr="000A366F">
              <w:rPr>
                <w:sz w:val="20"/>
                <w:szCs w:val="20"/>
              </w:rPr>
              <w:t xml:space="preserve"> </w:t>
            </w:r>
            <w:proofErr w:type="spellStart"/>
            <w:r w:rsidR="000A366F" w:rsidRPr="000A366F">
              <w:rPr>
                <w:sz w:val="20"/>
                <w:szCs w:val="20"/>
              </w:rPr>
              <w:t>education</w:t>
            </w:r>
            <w:proofErr w:type="spellEnd"/>
          </w:p>
        </w:tc>
        <w:tc>
          <w:tcPr>
            <w:tcW w:w="108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w:t>
            </w:r>
          </w:p>
        </w:tc>
        <w:tc>
          <w:tcPr>
            <w:tcW w:w="808"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w:t>
            </w:r>
          </w:p>
        </w:tc>
        <w:tc>
          <w:tcPr>
            <w:tcW w:w="1107" w:type="dxa"/>
          </w:tcPr>
          <w:p w:rsidR="000A366F" w:rsidRPr="000A366F" w:rsidRDefault="000A366F" w:rsidP="000A366F">
            <w:pPr>
              <w:spacing w:after="0" w:line="240" w:lineRule="auto"/>
              <w:rPr>
                <w:rFonts w:ascii="Times New Roman" w:hAnsi="Times New Roman"/>
                <w:sz w:val="20"/>
                <w:szCs w:val="20"/>
                <w:lang w:val="en-GB"/>
              </w:rPr>
            </w:pPr>
          </w:p>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3</w:t>
            </w:r>
          </w:p>
        </w:tc>
        <w:tc>
          <w:tcPr>
            <w:tcW w:w="1150"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90</w:t>
            </w:r>
          </w:p>
        </w:tc>
        <w:tc>
          <w:tcPr>
            <w:tcW w:w="85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78</w:t>
            </w:r>
          </w:p>
        </w:tc>
        <w:tc>
          <w:tcPr>
            <w:tcW w:w="97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58</w:t>
            </w:r>
          </w:p>
        </w:tc>
        <w:tc>
          <w:tcPr>
            <w:tcW w:w="117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20</w:t>
            </w:r>
          </w:p>
        </w:tc>
        <w:tc>
          <w:tcPr>
            <w:tcW w:w="1282"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12</w:t>
            </w:r>
          </w:p>
        </w:tc>
      </w:tr>
      <w:tr w:rsidR="00F70887" w:rsidRPr="000A366F" w:rsidTr="000A366F">
        <w:tc>
          <w:tcPr>
            <w:tcW w:w="1697" w:type="dxa"/>
          </w:tcPr>
          <w:p w:rsidR="000A366F" w:rsidRPr="000A366F" w:rsidRDefault="00D47FE3" w:rsidP="000A366F">
            <w:pPr>
              <w:rPr>
                <w:sz w:val="20"/>
                <w:szCs w:val="20"/>
              </w:rPr>
            </w:pPr>
            <w:proofErr w:type="spellStart"/>
            <w:r w:rsidRPr="00D47FE3">
              <w:rPr>
                <w:sz w:val="20"/>
                <w:szCs w:val="20"/>
              </w:rPr>
              <w:t>Modeling</w:t>
            </w:r>
            <w:proofErr w:type="spellEnd"/>
            <w:r w:rsidRPr="00D47FE3">
              <w:rPr>
                <w:sz w:val="20"/>
                <w:szCs w:val="20"/>
              </w:rPr>
              <w:t xml:space="preserve"> </w:t>
            </w:r>
            <w:proofErr w:type="spellStart"/>
            <w:r w:rsidRPr="00D47FE3">
              <w:rPr>
                <w:sz w:val="20"/>
                <w:szCs w:val="20"/>
              </w:rPr>
              <w:t>of</w:t>
            </w:r>
            <w:proofErr w:type="spellEnd"/>
            <w:r w:rsidRPr="00D47FE3">
              <w:rPr>
                <w:sz w:val="20"/>
                <w:szCs w:val="20"/>
              </w:rPr>
              <w:t xml:space="preserve"> </w:t>
            </w:r>
            <w:proofErr w:type="spellStart"/>
            <w:r w:rsidRPr="00D47FE3">
              <w:rPr>
                <w:sz w:val="20"/>
                <w:szCs w:val="20"/>
              </w:rPr>
              <w:t>educational</w:t>
            </w:r>
            <w:proofErr w:type="spellEnd"/>
            <w:r w:rsidRPr="00D47FE3">
              <w:rPr>
                <w:sz w:val="20"/>
                <w:szCs w:val="20"/>
              </w:rPr>
              <w:t xml:space="preserve"> </w:t>
            </w:r>
            <w:proofErr w:type="spellStart"/>
            <w:r w:rsidRPr="00D47FE3">
              <w:rPr>
                <w:sz w:val="20"/>
                <w:szCs w:val="20"/>
              </w:rPr>
              <w:t>and</w:t>
            </w:r>
            <w:proofErr w:type="spellEnd"/>
            <w:r w:rsidRPr="00D47FE3">
              <w:rPr>
                <w:sz w:val="20"/>
                <w:szCs w:val="20"/>
              </w:rPr>
              <w:t xml:space="preserve"> </w:t>
            </w:r>
            <w:r w:rsidRPr="00D47FE3">
              <w:rPr>
                <w:sz w:val="20"/>
                <w:szCs w:val="20"/>
                <w:lang w:val="en-US"/>
              </w:rPr>
              <w:t>vocational</w:t>
            </w:r>
            <w:r w:rsidR="004F4B07">
              <w:rPr>
                <w:sz w:val="20"/>
                <w:szCs w:val="20"/>
              </w:rPr>
              <w:t xml:space="preserve"> </w:t>
            </w:r>
            <w:proofErr w:type="spellStart"/>
            <w:r w:rsidR="004F4B07">
              <w:rPr>
                <w:sz w:val="20"/>
                <w:szCs w:val="20"/>
              </w:rPr>
              <w:t>training</w:t>
            </w:r>
            <w:proofErr w:type="spellEnd"/>
            <w:r w:rsidR="004F4B07">
              <w:rPr>
                <w:sz w:val="20"/>
                <w:szCs w:val="20"/>
              </w:rPr>
              <w:t xml:space="preserve"> </w:t>
            </w:r>
            <w:r w:rsidR="004F4B07">
              <w:rPr>
                <w:sz w:val="20"/>
                <w:szCs w:val="20"/>
                <w:lang w:val="en-US"/>
              </w:rPr>
              <w:t xml:space="preserve">of a </w:t>
            </w:r>
            <w:proofErr w:type="spellStart"/>
            <w:r w:rsidRPr="00D47FE3">
              <w:rPr>
                <w:sz w:val="20"/>
                <w:szCs w:val="20"/>
              </w:rPr>
              <w:t>pedagogical</w:t>
            </w:r>
            <w:proofErr w:type="spellEnd"/>
            <w:r w:rsidRPr="00D47FE3">
              <w:rPr>
                <w:sz w:val="20"/>
                <w:szCs w:val="20"/>
              </w:rPr>
              <w:t xml:space="preserve"> </w:t>
            </w:r>
            <w:proofErr w:type="spellStart"/>
            <w:r w:rsidRPr="00D47FE3">
              <w:rPr>
                <w:sz w:val="20"/>
                <w:szCs w:val="20"/>
              </w:rPr>
              <w:t>process</w:t>
            </w:r>
            <w:proofErr w:type="spellEnd"/>
            <w:r w:rsidRPr="00D47FE3">
              <w:rPr>
                <w:sz w:val="20"/>
                <w:szCs w:val="20"/>
              </w:rPr>
              <w:t xml:space="preserve"> </w:t>
            </w:r>
            <w:r w:rsidR="004F4B07">
              <w:rPr>
                <w:sz w:val="20"/>
                <w:szCs w:val="20"/>
                <w:lang w:val="en-US"/>
              </w:rPr>
              <w:t xml:space="preserve">specialist </w:t>
            </w:r>
            <w:proofErr w:type="spellStart"/>
            <w:r w:rsidRPr="00D47FE3">
              <w:rPr>
                <w:sz w:val="20"/>
                <w:szCs w:val="20"/>
              </w:rPr>
              <w:t>in</w:t>
            </w:r>
            <w:proofErr w:type="spellEnd"/>
            <w:r w:rsidRPr="00D47FE3">
              <w:rPr>
                <w:sz w:val="20"/>
                <w:szCs w:val="20"/>
              </w:rPr>
              <w:t xml:space="preserve"> </w:t>
            </w:r>
            <w:proofErr w:type="spellStart"/>
            <w:r w:rsidRPr="00D47FE3">
              <w:rPr>
                <w:sz w:val="20"/>
                <w:szCs w:val="20"/>
              </w:rPr>
              <w:t>Ukraine</w:t>
            </w:r>
            <w:proofErr w:type="spellEnd"/>
          </w:p>
        </w:tc>
        <w:tc>
          <w:tcPr>
            <w:tcW w:w="108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w:t>
            </w:r>
          </w:p>
        </w:tc>
        <w:tc>
          <w:tcPr>
            <w:tcW w:w="808"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w:t>
            </w:r>
          </w:p>
        </w:tc>
        <w:tc>
          <w:tcPr>
            <w:tcW w:w="1107"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3</w:t>
            </w:r>
          </w:p>
        </w:tc>
        <w:tc>
          <w:tcPr>
            <w:tcW w:w="1150"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90</w:t>
            </w:r>
          </w:p>
        </w:tc>
        <w:tc>
          <w:tcPr>
            <w:tcW w:w="85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78</w:t>
            </w:r>
          </w:p>
        </w:tc>
        <w:tc>
          <w:tcPr>
            <w:tcW w:w="97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58</w:t>
            </w:r>
          </w:p>
        </w:tc>
        <w:tc>
          <w:tcPr>
            <w:tcW w:w="117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20</w:t>
            </w:r>
          </w:p>
        </w:tc>
        <w:tc>
          <w:tcPr>
            <w:tcW w:w="1282"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12</w:t>
            </w:r>
          </w:p>
        </w:tc>
      </w:tr>
      <w:tr w:rsidR="00F70887" w:rsidRPr="000A366F" w:rsidTr="000A366F">
        <w:tc>
          <w:tcPr>
            <w:tcW w:w="1697" w:type="dxa"/>
          </w:tcPr>
          <w:p w:rsidR="000A366F" w:rsidRPr="000A366F" w:rsidRDefault="000A366F" w:rsidP="000A366F">
            <w:pPr>
              <w:rPr>
                <w:sz w:val="20"/>
                <w:szCs w:val="20"/>
                <w:lang w:val="en-GB"/>
              </w:rPr>
            </w:pPr>
            <w:proofErr w:type="spellStart"/>
            <w:r w:rsidRPr="000A366F">
              <w:rPr>
                <w:sz w:val="20"/>
                <w:szCs w:val="20"/>
              </w:rPr>
              <w:t>Pedagogical</w:t>
            </w:r>
            <w:proofErr w:type="spellEnd"/>
            <w:r w:rsidRPr="000A366F">
              <w:rPr>
                <w:sz w:val="20"/>
                <w:szCs w:val="20"/>
              </w:rPr>
              <w:t xml:space="preserve"> </w:t>
            </w:r>
            <w:proofErr w:type="spellStart"/>
            <w:r w:rsidRPr="000A366F">
              <w:rPr>
                <w:sz w:val="20"/>
                <w:szCs w:val="20"/>
              </w:rPr>
              <w:t>Conflict</w:t>
            </w:r>
            <w:proofErr w:type="spellEnd"/>
            <w:r w:rsidRPr="000A366F">
              <w:rPr>
                <w:sz w:val="20"/>
                <w:szCs w:val="20"/>
                <w:lang w:val="en-GB"/>
              </w:rPr>
              <w:t>ology</w:t>
            </w:r>
          </w:p>
        </w:tc>
        <w:tc>
          <w:tcPr>
            <w:tcW w:w="108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w:t>
            </w:r>
          </w:p>
        </w:tc>
        <w:tc>
          <w:tcPr>
            <w:tcW w:w="808" w:type="dxa"/>
          </w:tcPr>
          <w:p w:rsidR="000A366F" w:rsidRPr="000A366F" w:rsidRDefault="000A366F" w:rsidP="000A366F">
            <w:pPr>
              <w:spacing w:after="0" w:line="240" w:lineRule="auto"/>
              <w:jc w:val="center"/>
              <w:rPr>
                <w:rFonts w:ascii="Times New Roman" w:hAnsi="Times New Roman"/>
                <w:sz w:val="20"/>
                <w:szCs w:val="20"/>
              </w:rPr>
            </w:pPr>
          </w:p>
        </w:tc>
        <w:tc>
          <w:tcPr>
            <w:tcW w:w="1107"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3</w:t>
            </w:r>
          </w:p>
        </w:tc>
        <w:tc>
          <w:tcPr>
            <w:tcW w:w="1150"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90</w:t>
            </w:r>
          </w:p>
        </w:tc>
        <w:tc>
          <w:tcPr>
            <w:tcW w:w="85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78</w:t>
            </w:r>
          </w:p>
        </w:tc>
        <w:tc>
          <w:tcPr>
            <w:tcW w:w="97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58</w:t>
            </w:r>
          </w:p>
        </w:tc>
        <w:tc>
          <w:tcPr>
            <w:tcW w:w="117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20</w:t>
            </w:r>
          </w:p>
        </w:tc>
        <w:tc>
          <w:tcPr>
            <w:tcW w:w="1282"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12</w:t>
            </w:r>
          </w:p>
        </w:tc>
      </w:tr>
      <w:tr w:rsidR="00F70887" w:rsidRPr="000A366F" w:rsidTr="000A366F">
        <w:tc>
          <w:tcPr>
            <w:tcW w:w="1697" w:type="dxa"/>
          </w:tcPr>
          <w:p w:rsidR="000A366F" w:rsidRPr="000A366F" w:rsidRDefault="000A366F" w:rsidP="000A366F">
            <w:pPr>
              <w:rPr>
                <w:sz w:val="20"/>
                <w:szCs w:val="20"/>
              </w:rPr>
            </w:pPr>
            <w:proofErr w:type="spellStart"/>
            <w:r w:rsidRPr="000A366F">
              <w:rPr>
                <w:sz w:val="20"/>
                <w:szCs w:val="20"/>
              </w:rPr>
              <w:t>Varia</w:t>
            </w:r>
            <w:r w:rsidR="00476461">
              <w:rPr>
                <w:sz w:val="20"/>
                <w:szCs w:val="20"/>
                <w:lang w:val="en-GB"/>
              </w:rPr>
              <w:t>tive</w:t>
            </w:r>
            <w:proofErr w:type="spellEnd"/>
            <w:r w:rsidRPr="000A366F">
              <w:rPr>
                <w:sz w:val="20"/>
                <w:szCs w:val="20"/>
              </w:rPr>
              <w:t xml:space="preserve"> </w:t>
            </w:r>
            <w:proofErr w:type="spellStart"/>
            <w:r w:rsidRPr="000A366F">
              <w:rPr>
                <w:sz w:val="20"/>
                <w:szCs w:val="20"/>
              </w:rPr>
              <w:t>models</w:t>
            </w:r>
            <w:proofErr w:type="spellEnd"/>
            <w:r w:rsidRPr="000A366F">
              <w:rPr>
                <w:sz w:val="20"/>
                <w:szCs w:val="20"/>
              </w:rPr>
              <w:t xml:space="preserve"> </w:t>
            </w:r>
            <w:proofErr w:type="spellStart"/>
            <w:r w:rsidRPr="000A366F">
              <w:rPr>
                <w:sz w:val="20"/>
                <w:szCs w:val="20"/>
              </w:rPr>
              <w:t>of</w:t>
            </w:r>
            <w:proofErr w:type="spellEnd"/>
            <w:r w:rsidRPr="000A366F">
              <w:rPr>
                <w:sz w:val="20"/>
                <w:szCs w:val="20"/>
              </w:rPr>
              <w:t xml:space="preserve"> </w:t>
            </w:r>
            <w:proofErr w:type="spellStart"/>
            <w:r w:rsidRPr="000A366F">
              <w:rPr>
                <w:sz w:val="20"/>
                <w:szCs w:val="20"/>
              </w:rPr>
              <w:t>training</w:t>
            </w:r>
            <w:proofErr w:type="spellEnd"/>
            <w:r w:rsidRPr="000A366F">
              <w:rPr>
                <w:sz w:val="20"/>
                <w:szCs w:val="20"/>
              </w:rPr>
              <w:t xml:space="preserve"> </w:t>
            </w:r>
            <w:proofErr w:type="spellStart"/>
            <w:r w:rsidRPr="000A366F">
              <w:rPr>
                <w:sz w:val="20"/>
                <w:szCs w:val="20"/>
              </w:rPr>
              <w:t>specialists</w:t>
            </w:r>
            <w:proofErr w:type="spellEnd"/>
            <w:r w:rsidRPr="000A366F">
              <w:rPr>
                <w:sz w:val="20"/>
                <w:szCs w:val="20"/>
              </w:rPr>
              <w:t xml:space="preserve"> </w:t>
            </w:r>
            <w:proofErr w:type="spellStart"/>
            <w:r w:rsidRPr="000A366F">
              <w:rPr>
                <w:sz w:val="20"/>
                <w:szCs w:val="20"/>
              </w:rPr>
              <w:t>in</w:t>
            </w:r>
            <w:proofErr w:type="spellEnd"/>
            <w:r w:rsidRPr="000A366F">
              <w:rPr>
                <w:sz w:val="20"/>
                <w:szCs w:val="20"/>
              </w:rPr>
              <w:t xml:space="preserve"> </w:t>
            </w:r>
            <w:proofErr w:type="spellStart"/>
            <w:r w:rsidRPr="000A366F">
              <w:rPr>
                <w:sz w:val="20"/>
                <w:szCs w:val="20"/>
              </w:rPr>
              <w:t>the</w:t>
            </w:r>
            <w:proofErr w:type="spellEnd"/>
            <w:r w:rsidRPr="000A366F">
              <w:rPr>
                <w:sz w:val="20"/>
                <w:szCs w:val="20"/>
              </w:rPr>
              <w:t xml:space="preserve"> </w:t>
            </w:r>
            <w:proofErr w:type="spellStart"/>
            <w:r w:rsidRPr="000A366F">
              <w:rPr>
                <w:sz w:val="20"/>
                <w:szCs w:val="20"/>
              </w:rPr>
              <w:t>system</w:t>
            </w:r>
            <w:proofErr w:type="spellEnd"/>
            <w:r w:rsidRPr="000A366F">
              <w:rPr>
                <w:sz w:val="20"/>
                <w:szCs w:val="20"/>
              </w:rPr>
              <w:t xml:space="preserve"> </w:t>
            </w:r>
            <w:proofErr w:type="spellStart"/>
            <w:r w:rsidRPr="000A366F">
              <w:rPr>
                <w:sz w:val="20"/>
                <w:szCs w:val="20"/>
              </w:rPr>
              <w:t>of</w:t>
            </w:r>
            <w:proofErr w:type="spellEnd"/>
            <w:r w:rsidRPr="000A366F">
              <w:rPr>
                <w:sz w:val="20"/>
                <w:szCs w:val="20"/>
              </w:rPr>
              <w:t xml:space="preserve"> </w:t>
            </w:r>
            <w:proofErr w:type="spellStart"/>
            <w:r w:rsidRPr="000A366F">
              <w:rPr>
                <w:sz w:val="20"/>
                <w:szCs w:val="20"/>
              </w:rPr>
              <w:t>national</w:t>
            </w:r>
            <w:proofErr w:type="spellEnd"/>
            <w:r w:rsidRPr="000A366F">
              <w:rPr>
                <w:sz w:val="20"/>
                <w:szCs w:val="20"/>
              </w:rPr>
              <w:t xml:space="preserve"> </w:t>
            </w:r>
            <w:proofErr w:type="spellStart"/>
            <w:r w:rsidRPr="000A366F">
              <w:rPr>
                <w:sz w:val="20"/>
                <w:szCs w:val="20"/>
              </w:rPr>
              <w:t>education</w:t>
            </w:r>
            <w:proofErr w:type="spellEnd"/>
          </w:p>
        </w:tc>
        <w:tc>
          <w:tcPr>
            <w:tcW w:w="1089" w:type="dxa"/>
          </w:tcPr>
          <w:p w:rsidR="000A366F" w:rsidRPr="000A366F" w:rsidRDefault="000A366F" w:rsidP="000A366F">
            <w:pPr>
              <w:spacing w:after="0" w:line="240" w:lineRule="auto"/>
              <w:jc w:val="center"/>
              <w:rPr>
                <w:rFonts w:ascii="Times New Roman" w:hAnsi="Times New Roman"/>
                <w:sz w:val="20"/>
                <w:szCs w:val="20"/>
              </w:rPr>
            </w:pPr>
          </w:p>
        </w:tc>
        <w:tc>
          <w:tcPr>
            <w:tcW w:w="808"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w:t>
            </w:r>
          </w:p>
        </w:tc>
        <w:tc>
          <w:tcPr>
            <w:tcW w:w="1107"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3</w:t>
            </w:r>
          </w:p>
        </w:tc>
        <w:tc>
          <w:tcPr>
            <w:tcW w:w="1150"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90</w:t>
            </w:r>
          </w:p>
        </w:tc>
        <w:tc>
          <w:tcPr>
            <w:tcW w:w="85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38</w:t>
            </w:r>
          </w:p>
        </w:tc>
        <w:tc>
          <w:tcPr>
            <w:tcW w:w="97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20</w:t>
            </w:r>
          </w:p>
        </w:tc>
        <w:tc>
          <w:tcPr>
            <w:tcW w:w="117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18</w:t>
            </w:r>
          </w:p>
        </w:tc>
        <w:tc>
          <w:tcPr>
            <w:tcW w:w="1282"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52</w:t>
            </w:r>
          </w:p>
        </w:tc>
      </w:tr>
      <w:tr w:rsidR="00F70887" w:rsidRPr="000A366F" w:rsidTr="000A366F">
        <w:tc>
          <w:tcPr>
            <w:tcW w:w="1697" w:type="dxa"/>
          </w:tcPr>
          <w:p w:rsidR="000A366F" w:rsidRPr="000A366F" w:rsidRDefault="000A366F" w:rsidP="000A366F">
            <w:pPr>
              <w:rPr>
                <w:sz w:val="20"/>
                <w:szCs w:val="20"/>
              </w:rPr>
            </w:pPr>
            <w:proofErr w:type="spellStart"/>
            <w:r w:rsidRPr="000A366F">
              <w:rPr>
                <w:sz w:val="20"/>
                <w:szCs w:val="20"/>
              </w:rPr>
              <w:t>Training</w:t>
            </w:r>
            <w:proofErr w:type="spellEnd"/>
            <w:r w:rsidRPr="000A366F">
              <w:rPr>
                <w:sz w:val="20"/>
                <w:szCs w:val="20"/>
              </w:rPr>
              <w:t xml:space="preserve"> </w:t>
            </w:r>
            <w:proofErr w:type="spellStart"/>
            <w:r w:rsidRPr="000A366F">
              <w:rPr>
                <w:sz w:val="20"/>
                <w:szCs w:val="20"/>
              </w:rPr>
              <w:t>of</w:t>
            </w:r>
            <w:proofErr w:type="spellEnd"/>
            <w:r w:rsidRPr="000A366F">
              <w:rPr>
                <w:sz w:val="20"/>
                <w:szCs w:val="20"/>
              </w:rPr>
              <w:t xml:space="preserve"> </w:t>
            </w:r>
            <w:proofErr w:type="spellStart"/>
            <w:r w:rsidRPr="000A366F">
              <w:rPr>
                <w:sz w:val="20"/>
                <w:szCs w:val="20"/>
              </w:rPr>
              <w:t>specialists</w:t>
            </w:r>
            <w:proofErr w:type="spellEnd"/>
            <w:r w:rsidRPr="000A366F">
              <w:rPr>
                <w:sz w:val="20"/>
                <w:szCs w:val="20"/>
              </w:rPr>
              <w:t xml:space="preserve"> </w:t>
            </w:r>
            <w:proofErr w:type="spellStart"/>
            <w:r w:rsidRPr="000A366F">
              <w:rPr>
                <w:sz w:val="20"/>
                <w:szCs w:val="20"/>
              </w:rPr>
              <w:t>in</w:t>
            </w:r>
            <w:proofErr w:type="spellEnd"/>
            <w:r w:rsidRPr="000A366F">
              <w:rPr>
                <w:sz w:val="20"/>
                <w:szCs w:val="20"/>
              </w:rPr>
              <w:t xml:space="preserve"> </w:t>
            </w:r>
            <w:proofErr w:type="spellStart"/>
            <w:r w:rsidRPr="000A366F">
              <w:rPr>
                <w:sz w:val="20"/>
                <w:szCs w:val="20"/>
              </w:rPr>
              <w:t>the</w:t>
            </w:r>
            <w:proofErr w:type="spellEnd"/>
            <w:r w:rsidRPr="000A366F">
              <w:rPr>
                <w:sz w:val="20"/>
                <w:szCs w:val="20"/>
              </w:rPr>
              <w:t xml:space="preserve"> </w:t>
            </w:r>
            <w:proofErr w:type="spellStart"/>
            <w:r w:rsidRPr="000A366F">
              <w:rPr>
                <w:sz w:val="20"/>
                <w:szCs w:val="20"/>
              </w:rPr>
              <w:t>leading</w:t>
            </w:r>
            <w:proofErr w:type="spellEnd"/>
            <w:r w:rsidRPr="000A366F">
              <w:rPr>
                <w:sz w:val="20"/>
                <w:szCs w:val="20"/>
              </w:rPr>
              <w:t xml:space="preserve"> </w:t>
            </w:r>
            <w:proofErr w:type="spellStart"/>
            <w:r w:rsidRPr="000A366F">
              <w:rPr>
                <w:sz w:val="20"/>
                <w:szCs w:val="20"/>
              </w:rPr>
              <w:t>countries</w:t>
            </w:r>
            <w:proofErr w:type="spellEnd"/>
            <w:r w:rsidRPr="000A366F">
              <w:rPr>
                <w:sz w:val="20"/>
                <w:szCs w:val="20"/>
              </w:rPr>
              <w:t xml:space="preserve"> </w:t>
            </w:r>
            <w:proofErr w:type="spellStart"/>
            <w:r w:rsidRPr="000A366F">
              <w:rPr>
                <w:sz w:val="20"/>
                <w:szCs w:val="20"/>
              </w:rPr>
              <w:t>of</w:t>
            </w:r>
            <w:proofErr w:type="spellEnd"/>
            <w:r w:rsidRPr="000A366F">
              <w:rPr>
                <w:sz w:val="20"/>
                <w:szCs w:val="20"/>
              </w:rPr>
              <w:t xml:space="preserve"> </w:t>
            </w:r>
            <w:proofErr w:type="spellStart"/>
            <w:r w:rsidRPr="000A366F">
              <w:rPr>
                <w:sz w:val="20"/>
                <w:szCs w:val="20"/>
              </w:rPr>
              <w:t>the</w:t>
            </w:r>
            <w:proofErr w:type="spellEnd"/>
            <w:r w:rsidRPr="000A366F">
              <w:rPr>
                <w:sz w:val="20"/>
                <w:szCs w:val="20"/>
              </w:rPr>
              <w:t xml:space="preserve"> </w:t>
            </w:r>
            <w:proofErr w:type="spellStart"/>
            <w:r w:rsidRPr="000A366F">
              <w:rPr>
                <w:sz w:val="20"/>
                <w:szCs w:val="20"/>
              </w:rPr>
              <w:t>world</w:t>
            </w:r>
            <w:proofErr w:type="spellEnd"/>
          </w:p>
        </w:tc>
        <w:tc>
          <w:tcPr>
            <w:tcW w:w="108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w:t>
            </w:r>
          </w:p>
        </w:tc>
        <w:tc>
          <w:tcPr>
            <w:tcW w:w="808" w:type="dxa"/>
          </w:tcPr>
          <w:p w:rsidR="000A366F" w:rsidRPr="000A366F" w:rsidRDefault="000A366F" w:rsidP="000A366F">
            <w:pPr>
              <w:spacing w:after="0" w:line="240" w:lineRule="auto"/>
              <w:jc w:val="center"/>
              <w:rPr>
                <w:rFonts w:ascii="Times New Roman" w:hAnsi="Times New Roman"/>
                <w:sz w:val="20"/>
                <w:szCs w:val="20"/>
              </w:rPr>
            </w:pPr>
          </w:p>
        </w:tc>
        <w:tc>
          <w:tcPr>
            <w:tcW w:w="1107"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3</w:t>
            </w:r>
          </w:p>
        </w:tc>
        <w:tc>
          <w:tcPr>
            <w:tcW w:w="1150"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90</w:t>
            </w:r>
          </w:p>
        </w:tc>
        <w:tc>
          <w:tcPr>
            <w:tcW w:w="85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38</w:t>
            </w:r>
          </w:p>
        </w:tc>
        <w:tc>
          <w:tcPr>
            <w:tcW w:w="97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20</w:t>
            </w:r>
          </w:p>
        </w:tc>
        <w:tc>
          <w:tcPr>
            <w:tcW w:w="117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18</w:t>
            </w:r>
          </w:p>
        </w:tc>
        <w:tc>
          <w:tcPr>
            <w:tcW w:w="1282"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52</w:t>
            </w:r>
          </w:p>
        </w:tc>
      </w:tr>
      <w:tr w:rsidR="00F70887" w:rsidRPr="000A366F" w:rsidTr="000A366F">
        <w:tc>
          <w:tcPr>
            <w:tcW w:w="1697" w:type="dxa"/>
          </w:tcPr>
          <w:p w:rsidR="000A366F" w:rsidRPr="000A366F" w:rsidRDefault="000A366F" w:rsidP="00F70887">
            <w:pPr>
              <w:rPr>
                <w:sz w:val="20"/>
                <w:szCs w:val="20"/>
              </w:rPr>
            </w:pPr>
            <w:proofErr w:type="spellStart"/>
            <w:r w:rsidRPr="000A366F">
              <w:rPr>
                <w:sz w:val="20"/>
                <w:szCs w:val="20"/>
              </w:rPr>
              <w:t>Organization</w:t>
            </w:r>
            <w:proofErr w:type="spellEnd"/>
            <w:r w:rsidRPr="000A366F">
              <w:rPr>
                <w:sz w:val="20"/>
                <w:szCs w:val="20"/>
              </w:rPr>
              <w:t xml:space="preserve"> </w:t>
            </w:r>
            <w:proofErr w:type="spellStart"/>
            <w:r w:rsidRPr="000A366F">
              <w:rPr>
                <w:sz w:val="20"/>
                <w:szCs w:val="20"/>
              </w:rPr>
              <w:t>of</w:t>
            </w:r>
            <w:proofErr w:type="spellEnd"/>
            <w:r w:rsidRPr="000A366F">
              <w:rPr>
                <w:sz w:val="20"/>
                <w:szCs w:val="20"/>
              </w:rPr>
              <w:t xml:space="preserve"> </w:t>
            </w:r>
            <w:r w:rsidR="00476461">
              <w:rPr>
                <w:sz w:val="20"/>
                <w:szCs w:val="20"/>
                <w:lang w:val="en-US"/>
              </w:rPr>
              <w:t xml:space="preserve">the </w:t>
            </w:r>
            <w:r w:rsidR="00F70887">
              <w:rPr>
                <w:sz w:val="20"/>
                <w:szCs w:val="20"/>
                <w:lang w:val="en-US"/>
              </w:rPr>
              <w:t xml:space="preserve">management </w:t>
            </w:r>
            <w:r w:rsidR="00476461">
              <w:rPr>
                <w:sz w:val="20"/>
                <w:szCs w:val="20"/>
                <w:lang w:val="en-US"/>
              </w:rPr>
              <w:t xml:space="preserve">of </w:t>
            </w:r>
            <w:r w:rsidR="00F70887">
              <w:rPr>
                <w:sz w:val="20"/>
                <w:szCs w:val="20"/>
                <w:lang w:val="en-US"/>
              </w:rPr>
              <w:t xml:space="preserve">educational </w:t>
            </w:r>
            <w:proofErr w:type="spellStart"/>
            <w:r w:rsidRPr="000A366F">
              <w:rPr>
                <w:sz w:val="20"/>
                <w:szCs w:val="20"/>
              </w:rPr>
              <w:t>process</w:t>
            </w:r>
            <w:proofErr w:type="spellEnd"/>
            <w:r w:rsidRPr="000A366F">
              <w:rPr>
                <w:sz w:val="20"/>
                <w:szCs w:val="20"/>
              </w:rPr>
              <w:t xml:space="preserve"> </w:t>
            </w:r>
          </w:p>
        </w:tc>
        <w:tc>
          <w:tcPr>
            <w:tcW w:w="1089" w:type="dxa"/>
          </w:tcPr>
          <w:p w:rsidR="000A366F" w:rsidRPr="000A366F" w:rsidRDefault="000A366F" w:rsidP="000A366F">
            <w:pPr>
              <w:spacing w:after="0" w:line="240" w:lineRule="auto"/>
              <w:jc w:val="center"/>
              <w:rPr>
                <w:rFonts w:ascii="Times New Roman" w:hAnsi="Times New Roman"/>
                <w:sz w:val="20"/>
                <w:szCs w:val="20"/>
              </w:rPr>
            </w:pPr>
          </w:p>
        </w:tc>
        <w:tc>
          <w:tcPr>
            <w:tcW w:w="808"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w:t>
            </w:r>
          </w:p>
        </w:tc>
        <w:tc>
          <w:tcPr>
            <w:tcW w:w="1107"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2</w:t>
            </w:r>
          </w:p>
        </w:tc>
        <w:tc>
          <w:tcPr>
            <w:tcW w:w="1150"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60</w:t>
            </w:r>
          </w:p>
        </w:tc>
        <w:tc>
          <w:tcPr>
            <w:tcW w:w="85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46</w:t>
            </w:r>
          </w:p>
        </w:tc>
        <w:tc>
          <w:tcPr>
            <w:tcW w:w="974"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30</w:t>
            </w:r>
          </w:p>
        </w:tc>
        <w:tc>
          <w:tcPr>
            <w:tcW w:w="1179"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16</w:t>
            </w:r>
          </w:p>
        </w:tc>
        <w:tc>
          <w:tcPr>
            <w:tcW w:w="1282" w:type="dxa"/>
          </w:tcPr>
          <w:p w:rsidR="000A366F" w:rsidRPr="000A366F" w:rsidRDefault="000A366F" w:rsidP="000A366F">
            <w:pPr>
              <w:spacing w:after="0" w:line="240" w:lineRule="auto"/>
              <w:jc w:val="center"/>
              <w:rPr>
                <w:rFonts w:ascii="Times New Roman" w:hAnsi="Times New Roman"/>
                <w:sz w:val="20"/>
                <w:szCs w:val="20"/>
              </w:rPr>
            </w:pPr>
            <w:r w:rsidRPr="000A366F">
              <w:rPr>
                <w:rFonts w:ascii="Times New Roman" w:hAnsi="Times New Roman"/>
                <w:sz w:val="20"/>
                <w:szCs w:val="20"/>
              </w:rPr>
              <w:t>14</w:t>
            </w:r>
          </w:p>
        </w:tc>
      </w:tr>
      <w:tr w:rsidR="00F70887" w:rsidRPr="000A366F" w:rsidTr="000A366F">
        <w:tc>
          <w:tcPr>
            <w:tcW w:w="1697" w:type="dxa"/>
          </w:tcPr>
          <w:p w:rsidR="000A366F" w:rsidRPr="000A366F" w:rsidRDefault="000A366F" w:rsidP="000A366F">
            <w:pPr>
              <w:spacing w:after="0" w:line="240" w:lineRule="auto"/>
              <w:rPr>
                <w:rFonts w:ascii="Times New Roman" w:hAnsi="Times New Roman"/>
                <w:b/>
                <w:sz w:val="20"/>
                <w:szCs w:val="20"/>
                <w:lang w:val="en-GB"/>
              </w:rPr>
            </w:pPr>
            <w:r w:rsidRPr="000A366F">
              <w:rPr>
                <w:rFonts w:ascii="Times New Roman" w:hAnsi="Times New Roman"/>
                <w:b/>
                <w:sz w:val="20"/>
                <w:szCs w:val="20"/>
                <w:lang w:val="en-GB"/>
              </w:rPr>
              <w:t>Total</w:t>
            </w:r>
          </w:p>
        </w:tc>
        <w:tc>
          <w:tcPr>
            <w:tcW w:w="1089" w:type="dxa"/>
          </w:tcPr>
          <w:p w:rsidR="000A366F" w:rsidRPr="000A366F" w:rsidRDefault="000A366F" w:rsidP="000A366F">
            <w:pPr>
              <w:spacing w:after="0" w:line="240" w:lineRule="auto"/>
              <w:jc w:val="center"/>
              <w:rPr>
                <w:rFonts w:ascii="Times New Roman" w:hAnsi="Times New Roman"/>
                <w:b/>
                <w:sz w:val="20"/>
                <w:szCs w:val="20"/>
              </w:rPr>
            </w:pPr>
            <w:r w:rsidRPr="000A366F">
              <w:rPr>
                <w:rFonts w:ascii="Times New Roman" w:hAnsi="Times New Roman"/>
                <w:b/>
                <w:sz w:val="20"/>
                <w:szCs w:val="20"/>
              </w:rPr>
              <w:t>5</w:t>
            </w:r>
          </w:p>
        </w:tc>
        <w:tc>
          <w:tcPr>
            <w:tcW w:w="808" w:type="dxa"/>
          </w:tcPr>
          <w:p w:rsidR="000A366F" w:rsidRPr="000A366F" w:rsidRDefault="000A366F" w:rsidP="000A366F">
            <w:pPr>
              <w:spacing w:after="0" w:line="240" w:lineRule="auto"/>
              <w:jc w:val="center"/>
              <w:rPr>
                <w:rFonts w:ascii="Times New Roman" w:hAnsi="Times New Roman"/>
                <w:b/>
                <w:sz w:val="20"/>
                <w:szCs w:val="20"/>
              </w:rPr>
            </w:pPr>
            <w:r w:rsidRPr="000A366F">
              <w:rPr>
                <w:rFonts w:ascii="Times New Roman" w:hAnsi="Times New Roman"/>
                <w:b/>
                <w:sz w:val="20"/>
                <w:szCs w:val="20"/>
              </w:rPr>
              <w:t>5</w:t>
            </w:r>
          </w:p>
        </w:tc>
        <w:tc>
          <w:tcPr>
            <w:tcW w:w="1107" w:type="dxa"/>
          </w:tcPr>
          <w:p w:rsidR="000A366F" w:rsidRPr="000A366F" w:rsidRDefault="000A366F" w:rsidP="000A366F">
            <w:pPr>
              <w:spacing w:after="0" w:line="240" w:lineRule="auto"/>
              <w:jc w:val="center"/>
              <w:rPr>
                <w:rFonts w:ascii="Times New Roman" w:hAnsi="Times New Roman"/>
                <w:b/>
                <w:sz w:val="20"/>
                <w:szCs w:val="20"/>
              </w:rPr>
            </w:pPr>
            <w:r w:rsidRPr="000A366F">
              <w:rPr>
                <w:rFonts w:ascii="Times New Roman" w:hAnsi="Times New Roman"/>
                <w:b/>
                <w:sz w:val="20"/>
                <w:szCs w:val="20"/>
              </w:rPr>
              <w:t>20</w:t>
            </w:r>
          </w:p>
        </w:tc>
        <w:tc>
          <w:tcPr>
            <w:tcW w:w="1150" w:type="dxa"/>
          </w:tcPr>
          <w:p w:rsidR="000A366F" w:rsidRPr="000A366F" w:rsidRDefault="000A366F" w:rsidP="000A366F">
            <w:pPr>
              <w:spacing w:after="0" w:line="240" w:lineRule="auto"/>
              <w:jc w:val="center"/>
              <w:rPr>
                <w:rFonts w:ascii="Times New Roman" w:hAnsi="Times New Roman"/>
                <w:b/>
                <w:sz w:val="20"/>
                <w:szCs w:val="20"/>
              </w:rPr>
            </w:pPr>
            <w:r w:rsidRPr="000A366F">
              <w:rPr>
                <w:rFonts w:ascii="Times New Roman" w:hAnsi="Times New Roman"/>
                <w:b/>
                <w:sz w:val="20"/>
                <w:szCs w:val="20"/>
              </w:rPr>
              <w:t>600</w:t>
            </w:r>
          </w:p>
        </w:tc>
        <w:tc>
          <w:tcPr>
            <w:tcW w:w="854" w:type="dxa"/>
          </w:tcPr>
          <w:p w:rsidR="000A366F" w:rsidRPr="000A366F" w:rsidRDefault="000A366F" w:rsidP="000A366F">
            <w:pPr>
              <w:spacing w:after="0" w:line="240" w:lineRule="auto"/>
              <w:jc w:val="center"/>
              <w:rPr>
                <w:rFonts w:ascii="Times New Roman" w:hAnsi="Times New Roman"/>
                <w:b/>
                <w:sz w:val="20"/>
                <w:szCs w:val="20"/>
              </w:rPr>
            </w:pPr>
            <w:r w:rsidRPr="000A366F">
              <w:rPr>
                <w:rFonts w:ascii="Times New Roman" w:hAnsi="Times New Roman"/>
                <w:b/>
                <w:sz w:val="20"/>
                <w:szCs w:val="20"/>
              </w:rPr>
              <w:t>434</w:t>
            </w:r>
          </w:p>
        </w:tc>
        <w:tc>
          <w:tcPr>
            <w:tcW w:w="974" w:type="dxa"/>
          </w:tcPr>
          <w:p w:rsidR="000A366F" w:rsidRPr="000A366F" w:rsidRDefault="000A366F" w:rsidP="000A366F">
            <w:pPr>
              <w:spacing w:after="0" w:line="240" w:lineRule="auto"/>
              <w:jc w:val="center"/>
              <w:rPr>
                <w:rFonts w:ascii="Times New Roman" w:hAnsi="Times New Roman"/>
                <w:b/>
                <w:sz w:val="20"/>
                <w:szCs w:val="20"/>
              </w:rPr>
            </w:pPr>
            <w:r w:rsidRPr="000A366F">
              <w:rPr>
                <w:rFonts w:ascii="Times New Roman" w:hAnsi="Times New Roman"/>
                <w:b/>
                <w:sz w:val="20"/>
                <w:szCs w:val="20"/>
              </w:rPr>
              <w:t>302</w:t>
            </w:r>
          </w:p>
        </w:tc>
        <w:tc>
          <w:tcPr>
            <w:tcW w:w="1179" w:type="dxa"/>
          </w:tcPr>
          <w:p w:rsidR="000A366F" w:rsidRPr="000A366F" w:rsidRDefault="000A366F" w:rsidP="000A366F">
            <w:pPr>
              <w:spacing w:after="0" w:line="240" w:lineRule="auto"/>
              <w:jc w:val="center"/>
              <w:rPr>
                <w:rFonts w:ascii="Times New Roman" w:hAnsi="Times New Roman"/>
                <w:b/>
                <w:sz w:val="20"/>
                <w:szCs w:val="20"/>
              </w:rPr>
            </w:pPr>
            <w:r w:rsidRPr="000A366F">
              <w:rPr>
                <w:rFonts w:ascii="Times New Roman" w:hAnsi="Times New Roman"/>
                <w:b/>
                <w:sz w:val="20"/>
                <w:szCs w:val="20"/>
              </w:rPr>
              <w:t>132</w:t>
            </w:r>
          </w:p>
        </w:tc>
        <w:tc>
          <w:tcPr>
            <w:tcW w:w="1282" w:type="dxa"/>
          </w:tcPr>
          <w:p w:rsidR="000A366F" w:rsidRPr="000A366F" w:rsidRDefault="000A366F" w:rsidP="000A366F">
            <w:pPr>
              <w:spacing w:after="0" w:line="240" w:lineRule="auto"/>
              <w:jc w:val="center"/>
              <w:rPr>
                <w:rFonts w:ascii="Times New Roman" w:hAnsi="Times New Roman"/>
                <w:b/>
                <w:sz w:val="20"/>
                <w:szCs w:val="20"/>
              </w:rPr>
            </w:pPr>
            <w:r w:rsidRPr="000A366F">
              <w:rPr>
                <w:rFonts w:ascii="Times New Roman" w:hAnsi="Times New Roman"/>
                <w:b/>
                <w:sz w:val="20"/>
                <w:szCs w:val="20"/>
              </w:rPr>
              <w:t>166</w:t>
            </w:r>
          </w:p>
        </w:tc>
      </w:tr>
    </w:tbl>
    <w:p w:rsidR="007502DE" w:rsidRDefault="007502DE" w:rsidP="0049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olor w:val="212121"/>
          <w:sz w:val="28"/>
          <w:szCs w:val="28"/>
          <w:lang w:eastAsia="uk-UA"/>
        </w:rPr>
      </w:pPr>
      <w:r w:rsidRPr="000A366F">
        <w:rPr>
          <w:rFonts w:ascii="Times New Roman" w:hAnsi="Times New Roman"/>
          <w:noProof/>
          <w:sz w:val="20"/>
          <w:lang w:eastAsia="uk-UA"/>
        </w:rPr>
        <w:lastRenderedPageBreak/>
        <w:drawing>
          <wp:inline distT="0" distB="0" distL="0" distR="0" wp14:anchorId="753F4ADF" wp14:editId="18283DEE">
            <wp:extent cx="3581400" cy="5429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0A366F" w:rsidRDefault="000A366F" w:rsidP="00FB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212121"/>
          <w:sz w:val="28"/>
          <w:szCs w:val="28"/>
          <w:lang w:val="en" w:eastAsia="uk-UA"/>
        </w:rPr>
      </w:pPr>
      <w:r>
        <w:rPr>
          <w:rFonts w:ascii="Times New Roman" w:eastAsia="Times New Roman" w:hAnsi="Times New Roman"/>
          <w:color w:val="212121"/>
          <w:sz w:val="28"/>
          <w:szCs w:val="28"/>
          <w:lang w:val="en" w:eastAsia="uk-UA"/>
        </w:rPr>
        <w:t>In the</w:t>
      </w:r>
      <w:r w:rsidRPr="000A366F">
        <w:rPr>
          <w:rFonts w:ascii="Times New Roman" w:eastAsia="Times New Roman" w:hAnsi="Times New Roman"/>
          <w:color w:val="212121"/>
          <w:sz w:val="28"/>
          <w:szCs w:val="28"/>
          <w:lang w:val="en" w:eastAsia="uk-UA"/>
        </w:rPr>
        <w:t xml:space="preserve"> program of the discipline "Pedagogy and pedagogical creativity of the teacher" </w:t>
      </w:r>
      <w:r>
        <w:rPr>
          <w:rFonts w:ascii="Times New Roman" w:eastAsia="Times New Roman" w:hAnsi="Times New Roman"/>
          <w:color w:val="212121"/>
          <w:sz w:val="28"/>
          <w:szCs w:val="28"/>
          <w:lang w:val="en" w:eastAsia="uk-UA"/>
        </w:rPr>
        <w:t>were introduced such</w:t>
      </w:r>
      <w:r w:rsidRPr="000A366F">
        <w:rPr>
          <w:rFonts w:ascii="Times New Roman" w:eastAsia="Times New Roman" w:hAnsi="Times New Roman"/>
          <w:color w:val="212121"/>
          <w:sz w:val="28"/>
          <w:szCs w:val="28"/>
          <w:lang w:val="en" w:eastAsia="uk-UA"/>
        </w:rPr>
        <w:t xml:space="preserve"> topic</w:t>
      </w:r>
      <w:r>
        <w:rPr>
          <w:rFonts w:ascii="Times New Roman" w:eastAsia="Times New Roman" w:hAnsi="Times New Roman"/>
          <w:color w:val="212121"/>
          <w:sz w:val="28"/>
          <w:szCs w:val="28"/>
          <w:lang w:val="en" w:eastAsia="uk-UA"/>
        </w:rPr>
        <w:t>s, as</w:t>
      </w:r>
      <w:r w:rsidRPr="000A366F">
        <w:rPr>
          <w:rFonts w:ascii="Times New Roman" w:eastAsia="Times New Roman" w:hAnsi="Times New Roman"/>
          <w:color w:val="212121"/>
          <w:sz w:val="28"/>
          <w:szCs w:val="28"/>
          <w:lang w:val="en" w:eastAsia="uk-UA"/>
        </w:rPr>
        <w:t xml:space="preserve"> "The communicative skills of the teacher of vocational education institutions", "Requirements for the teacher of vocational education institutions"; in</w:t>
      </w:r>
      <w:r>
        <w:rPr>
          <w:rFonts w:ascii="Times New Roman" w:eastAsia="Times New Roman" w:hAnsi="Times New Roman"/>
          <w:color w:val="212121"/>
          <w:sz w:val="28"/>
          <w:szCs w:val="28"/>
          <w:lang w:val="en" w:eastAsia="uk-UA"/>
        </w:rPr>
        <w:t xml:space="preserve"> the discipline "</w:t>
      </w:r>
      <w:proofErr w:type="spellStart"/>
      <w:r>
        <w:rPr>
          <w:rFonts w:ascii="Times New Roman" w:eastAsia="Times New Roman" w:hAnsi="Times New Roman"/>
          <w:color w:val="212121"/>
          <w:sz w:val="28"/>
          <w:szCs w:val="28"/>
          <w:lang w:val="en" w:eastAsia="uk-UA"/>
        </w:rPr>
        <w:t>Variative</w:t>
      </w:r>
      <w:proofErr w:type="spellEnd"/>
      <w:r w:rsidRPr="000A366F">
        <w:rPr>
          <w:rFonts w:ascii="Times New Roman" w:eastAsia="Times New Roman" w:hAnsi="Times New Roman"/>
          <w:color w:val="212121"/>
          <w:sz w:val="28"/>
          <w:szCs w:val="28"/>
          <w:lang w:val="en" w:eastAsia="uk-UA"/>
        </w:rPr>
        <w:t xml:space="preserve"> models of training specialists in the system of national education" </w:t>
      </w:r>
      <w:r w:rsidR="00883F67">
        <w:rPr>
          <w:rFonts w:ascii="Times New Roman" w:eastAsia="Times New Roman" w:hAnsi="Times New Roman"/>
          <w:color w:val="212121"/>
          <w:sz w:val="28"/>
          <w:szCs w:val="28"/>
          <w:lang w:val="en" w:eastAsia="uk-UA"/>
        </w:rPr>
        <w:t>–</w:t>
      </w:r>
      <w:r>
        <w:rPr>
          <w:rFonts w:ascii="Times New Roman" w:eastAsia="Times New Roman" w:hAnsi="Times New Roman"/>
          <w:color w:val="212121"/>
          <w:sz w:val="28"/>
          <w:szCs w:val="28"/>
          <w:lang w:val="en" w:eastAsia="uk-UA"/>
        </w:rPr>
        <w:t xml:space="preserve"> </w:t>
      </w:r>
      <w:r w:rsidRPr="000A366F">
        <w:rPr>
          <w:rFonts w:ascii="Times New Roman" w:eastAsia="Times New Roman" w:hAnsi="Times New Roman"/>
          <w:color w:val="212121"/>
          <w:sz w:val="28"/>
          <w:szCs w:val="28"/>
          <w:lang w:val="en" w:eastAsia="uk-UA"/>
        </w:rPr>
        <w:t>"Socio-psychological traits and char</w:t>
      </w:r>
      <w:r>
        <w:rPr>
          <w:rFonts w:ascii="Times New Roman" w:eastAsia="Times New Roman" w:hAnsi="Times New Roman"/>
          <w:color w:val="212121"/>
          <w:sz w:val="28"/>
          <w:szCs w:val="28"/>
          <w:lang w:val="en" w:eastAsia="uk-UA"/>
        </w:rPr>
        <w:t xml:space="preserve">acteristics of the </w:t>
      </w:r>
      <w:r w:rsidRPr="000A366F">
        <w:rPr>
          <w:rFonts w:ascii="Times New Roman" w:eastAsia="Times New Roman" w:hAnsi="Times New Roman"/>
          <w:color w:val="212121"/>
          <w:sz w:val="28"/>
          <w:szCs w:val="28"/>
          <w:lang w:val="en" w:eastAsia="uk-UA"/>
        </w:rPr>
        <w:t xml:space="preserve">modern teacher of a vocational school"; in </w:t>
      </w:r>
      <w:r w:rsidR="00883F67">
        <w:rPr>
          <w:rFonts w:ascii="Times New Roman" w:eastAsia="Times New Roman" w:hAnsi="Times New Roman"/>
          <w:color w:val="212121"/>
          <w:sz w:val="28"/>
          <w:szCs w:val="28"/>
          <w:lang w:val="en" w:eastAsia="uk-UA"/>
        </w:rPr>
        <w:t xml:space="preserve">the discipline </w:t>
      </w:r>
      <w:r w:rsidRPr="000A366F">
        <w:rPr>
          <w:rFonts w:ascii="Times New Roman" w:eastAsia="Times New Roman" w:hAnsi="Times New Roman"/>
          <w:color w:val="212121"/>
          <w:sz w:val="28"/>
          <w:szCs w:val="28"/>
          <w:lang w:val="en" w:eastAsia="uk-UA"/>
        </w:rPr>
        <w:t xml:space="preserve">"Innovative Technologies of </w:t>
      </w:r>
      <w:r w:rsidR="00883F67">
        <w:rPr>
          <w:rFonts w:ascii="Times New Roman" w:eastAsia="Times New Roman" w:hAnsi="Times New Roman"/>
          <w:color w:val="212121"/>
          <w:sz w:val="28"/>
          <w:szCs w:val="28"/>
          <w:lang w:val="en" w:eastAsia="uk-UA"/>
        </w:rPr>
        <w:t>Training and Education</w:t>
      </w:r>
      <w:r w:rsidRPr="000A366F">
        <w:rPr>
          <w:rFonts w:ascii="Times New Roman" w:eastAsia="Times New Roman" w:hAnsi="Times New Roman"/>
          <w:color w:val="212121"/>
          <w:sz w:val="28"/>
          <w:szCs w:val="28"/>
          <w:lang w:val="en" w:eastAsia="uk-UA"/>
        </w:rPr>
        <w:t>" - "Specificity of Designing Educational Technologies in Vocational Institutions".</w:t>
      </w:r>
    </w:p>
    <w:p w:rsidR="00883F67" w:rsidRDefault="00883F67" w:rsidP="00FB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212121"/>
          <w:sz w:val="28"/>
          <w:szCs w:val="28"/>
          <w:lang w:val="en" w:eastAsia="uk-UA"/>
        </w:rPr>
      </w:pPr>
      <w:r w:rsidRPr="00883F67">
        <w:rPr>
          <w:rFonts w:ascii="Times New Roman" w:eastAsia="Times New Roman" w:hAnsi="Times New Roman"/>
          <w:color w:val="212121"/>
          <w:sz w:val="28"/>
          <w:szCs w:val="28"/>
          <w:lang w:val="en" w:eastAsia="uk-UA"/>
        </w:rPr>
        <w:t>A separate discipline is the study of "Training of specialists in the leading countries of the world", which studies the topic "Theory and practice of training young people in educational institutions of the Ukrainian diaspora", "Contents of vocational training in educational institutions of different levels of accreditation", "Research work in professional institutions "," Contents and technologies of independent work of students of professional educational institutions ".</w:t>
      </w:r>
    </w:p>
    <w:p w:rsidR="00FB733F" w:rsidRDefault="00883F67" w:rsidP="00FB733F">
      <w:pPr>
        <w:pStyle w:val="HTML"/>
        <w:shd w:val="clear" w:color="auto" w:fill="FFFFFF"/>
        <w:spacing w:after="0"/>
        <w:jc w:val="both"/>
        <w:rPr>
          <w:rFonts w:ascii="Times New Roman" w:eastAsia="Times New Roman" w:hAnsi="Times New Roman"/>
          <w:color w:val="212121"/>
          <w:sz w:val="28"/>
          <w:szCs w:val="28"/>
          <w:lang w:val="en" w:eastAsia="uk-UA"/>
        </w:rPr>
      </w:pPr>
      <w:r w:rsidRPr="00883F67">
        <w:rPr>
          <w:rFonts w:ascii="Times New Roman" w:eastAsia="Times New Roman" w:hAnsi="Times New Roman" w:cs="Times New Roman"/>
          <w:color w:val="212121"/>
          <w:sz w:val="28"/>
          <w:szCs w:val="28"/>
          <w:lang w:val="en" w:eastAsia="uk-UA"/>
        </w:rPr>
        <w:t>Th</w:t>
      </w:r>
      <w:r>
        <w:rPr>
          <w:rFonts w:ascii="Times New Roman" w:eastAsia="Times New Roman" w:hAnsi="Times New Roman"/>
          <w:color w:val="212121"/>
          <w:sz w:val="28"/>
          <w:szCs w:val="28"/>
          <w:lang w:val="en" w:eastAsia="uk-UA"/>
        </w:rPr>
        <w:t xml:space="preserve">e new disciplines </w:t>
      </w:r>
      <w:r w:rsidRPr="00883F67">
        <w:rPr>
          <w:rFonts w:ascii="Times New Roman" w:eastAsia="Times New Roman" w:hAnsi="Times New Roman" w:cs="Times New Roman"/>
          <w:color w:val="212121"/>
          <w:sz w:val="28"/>
          <w:szCs w:val="28"/>
          <w:lang w:val="en" w:eastAsia="uk-UA"/>
        </w:rPr>
        <w:t xml:space="preserve">are </w:t>
      </w:r>
      <w:r>
        <w:rPr>
          <w:rFonts w:ascii="Times New Roman" w:eastAsia="Times New Roman" w:hAnsi="Times New Roman"/>
          <w:color w:val="212121"/>
          <w:sz w:val="28"/>
          <w:szCs w:val="28"/>
          <w:lang w:val="en" w:eastAsia="uk-UA"/>
        </w:rPr>
        <w:t xml:space="preserve">aimed at </w:t>
      </w:r>
      <w:r w:rsidR="00FB733F">
        <w:rPr>
          <w:rFonts w:ascii="Times New Roman" w:eastAsia="Times New Roman" w:hAnsi="Times New Roman"/>
          <w:color w:val="212121"/>
          <w:sz w:val="28"/>
          <w:szCs w:val="28"/>
          <w:lang w:val="en" w:eastAsia="uk-UA"/>
        </w:rPr>
        <w:t>formation of the students:</w:t>
      </w:r>
    </w:p>
    <w:p w:rsidR="00883F67" w:rsidRDefault="00883F67" w:rsidP="00FB733F">
      <w:pPr>
        <w:pStyle w:val="HTML"/>
        <w:shd w:val="clear" w:color="auto" w:fill="FFFFFF"/>
        <w:spacing w:after="0"/>
        <w:jc w:val="both"/>
        <w:rPr>
          <w:rFonts w:ascii="Times New Roman" w:eastAsia="Times New Roman" w:hAnsi="Times New Roman" w:cs="Times New Roman"/>
          <w:color w:val="212121"/>
          <w:sz w:val="28"/>
          <w:szCs w:val="28"/>
          <w:lang w:val="en"/>
        </w:rPr>
      </w:pPr>
      <w:r w:rsidRPr="00883F67">
        <w:rPr>
          <w:rFonts w:ascii="Times New Roman" w:eastAsia="Times New Roman" w:hAnsi="Times New Roman" w:cs="Times New Roman"/>
          <w:i/>
          <w:color w:val="212121"/>
          <w:sz w:val="28"/>
          <w:szCs w:val="28"/>
          <w:lang w:val="en" w:eastAsia="uk-UA"/>
        </w:rPr>
        <w:t>socio-personal competences:</w:t>
      </w:r>
      <w:r w:rsidRPr="00883F67">
        <w:rPr>
          <w:rFonts w:ascii="Times New Roman" w:eastAsia="Times New Roman" w:hAnsi="Times New Roman" w:cs="Times New Roman"/>
          <w:color w:val="212121"/>
          <w:sz w:val="28"/>
          <w:szCs w:val="28"/>
          <w:lang w:val="en" w:eastAsia="uk-UA"/>
        </w:rPr>
        <w:t xml:space="preserve"> lifelong learning ability, ability to critique and self-criticism, tolerance to various ideas, types of activity, creativity, ability to think systematically, adaptability and sociability, persistence in achieving the goal, care the quality of the work performed, the definition of the scientific concept, which should be the basis for determining the purpose, content, methods and organization of training, diagnosis of levels of readiness and compliance of the person toast to the effective operation of the respective position or in a particular vocational and professional field</w:t>
      </w:r>
      <w:r>
        <w:rPr>
          <w:rFonts w:ascii="Times New Roman" w:eastAsia="Times New Roman" w:hAnsi="Times New Roman"/>
          <w:color w:val="212121"/>
          <w:sz w:val="28"/>
          <w:szCs w:val="28"/>
          <w:lang w:val="en-GB" w:eastAsia="uk-UA"/>
        </w:rPr>
        <w:t>;</w:t>
      </w:r>
      <w:r>
        <w:rPr>
          <w:rFonts w:ascii="Times New Roman" w:eastAsia="Times New Roman" w:hAnsi="Times New Roman"/>
          <w:color w:val="212121"/>
          <w:sz w:val="28"/>
          <w:szCs w:val="28"/>
          <w:lang w:val="en" w:eastAsia="uk-UA"/>
        </w:rPr>
        <w:t xml:space="preserve"> </w:t>
      </w:r>
      <w:proofErr w:type="spellStart"/>
      <w:r w:rsidRPr="00883F67">
        <w:rPr>
          <w:rFonts w:ascii="Times New Roman" w:hAnsi="Times New Roman" w:cs="Times New Roman"/>
          <w:color w:val="212121"/>
          <w:sz w:val="28"/>
          <w:szCs w:val="28"/>
          <w:shd w:val="clear" w:color="auto" w:fill="FFFFFF"/>
        </w:rPr>
        <w:t>personal</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perfection</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and</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execution</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of</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public</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functions</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the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implementation</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of</w:t>
      </w:r>
      <w:proofErr w:type="spellEnd"/>
      <w:r w:rsidRPr="00883F67">
        <w:rPr>
          <w:rFonts w:ascii="Times New Roman" w:hAnsi="Times New Roman" w:cs="Times New Roman"/>
          <w:color w:val="212121"/>
          <w:sz w:val="28"/>
          <w:szCs w:val="28"/>
          <w:shd w:val="clear" w:color="auto" w:fill="FFFFFF"/>
        </w:rPr>
        <w:t xml:space="preserve"> a </w:t>
      </w:r>
      <w:proofErr w:type="spellStart"/>
      <w:r w:rsidRPr="00883F67">
        <w:rPr>
          <w:rFonts w:ascii="Times New Roman" w:hAnsi="Times New Roman" w:cs="Times New Roman"/>
          <w:color w:val="212121"/>
          <w:sz w:val="28"/>
          <w:szCs w:val="28"/>
          <w:shd w:val="clear" w:color="auto" w:fill="FFFFFF"/>
        </w:rPr>
        <w:t>certain</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complex</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of</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actions</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the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professional</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worldview</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of</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which</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is</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based</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on</w:t>
      </w:r>
      <w:proofErr w:type="spellEnd"/>
      <w:r w:rsidRPr="00883F67">
        <w:rPr>
          <w:rFonts w:ascii="Times New Roman" w:hAnsi="Times New Roman" w:cs="Times New Roman"/>
          <w:color w:val="212121"/>
          <w:sz w:val="28"/>
          <w:szCs w:val="28"/>
          <w:shd w:val="clear" w:color="auto" w:fill="FFFFFF"/>
        </w:rPr>
        <w:t xml:space="preserve"> a </w:t>
      </w:r>
      <w:proofErr w:type="spellStart"/>
      <w:r w:rsidRPr="00883F67">
        <w:rPr>
          <w:rFonts w:ascii="Times New Roman" w:hAnsi="Times New Roman" w:cs="Times New Roman"/>
          <w:color w:val="212121"/>
          <w:sz w:val="28"/>
          <w:szCs w:val="28"/>
          <w:shd w:val="clear" w:color="auto" w:fill="FFFFFF"/>
        </w:rPr>
        <w:t>person-centered</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approach</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is</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to</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stimulate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understanding</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comprehension</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assistance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in</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the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implementation</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of</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individual</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self-development</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theoretical</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knowledge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and</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practical</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skills</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of</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graduates</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who</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can</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work</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at</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the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initial</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stage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of</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work</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in</w:t>
      </w:r>
      <w:proofErr w:type="spellEnd"/>
      <w:r w:rsidRPr="00883F67">
        <w:rPr>
          <w:rFonts w:ascii="Times New Roman" w:hAnsi="Times New Roman" w:cs="Times New Roman"/>
          <w:color w:val="212121"/>
          <w:sz w:val="28"/>
          <w:szCs w:val="28"/>
          <w:shd w:val="clear" w:color="auto" w:fill="FFFFFF"/>
        </w:rPr>
        <w:t xml:space="preserve"> a </w:t>
      </w:r>
      <w:proofErr w:type="spellStart"/>
      <w:r w:rsidRPr="00883F67">
        <w:rPr>
          <w:rFonts w:ascii="Times New Roman" w:hAnsi="Times New Roman" w:cs="Times New Roman"/>
          <w:color w:val="212121"/>
          <w:sz w:val="28"/>
          <w:szCs w:val="28"/>
          <w:shd w:val="clear" w:color="auto" w:fill="FFFFFF"/>
        </w:rPr>
        <w:t>collective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understanding</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social</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phenomena</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and</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demonstrating</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at</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the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same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time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the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ability</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to</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solve</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production</w:t>
      </w:r>
      <w:proofErr w:type="spellEnd"/>
      <w:r w:rsidRPr="00883F67">
        <w:rPr>
          <w:rFonts w:ascii="Times New Roman" w:hAnsi="Times New Roman" w:cs="Times New Roman"/>
          <w:color w:val="212121"/>
          <w:sz w:val="28"/>
          <w:szCs w:val="28"/>
          <w:shd w:val="clear" w:color="auto" w:fill="FFFFFF"/>
        </w:rPr>
        <w:t xml:space="preserve"> </w:t>
      </w:r>
      <w:proofErr w:type="spellStart"/>
      <w:r w:rsidRPr="00883F67">
        <w:rPr>
          <w:rFonts w:ascii="Times New Roman" w:hAnsi="Times New Roman" w:cs="Times New Roman"/>
          <w:color w:val="212121"/>
          <w:sz w:val="28"/>
          <w:szCs w:val="28"/>
          <w:shd w:val="clear" w:color="auto" w:fill="FFFFFF"/>
        </w:rPr>
        <w:t>problems</w:t>
      </w:r>
      <w:proofErr w:type="spellEnd"/>
      <w:r w:rsidRPr="00883F67">
        <w:rPr>
          <w:rFonts w:ascii="Times New Roman" w:hAnsi="Times New Roman" w:cs="Times New Roman"/>
          <w:color w:val="212121"/>
          <w:sz w:val="28"/>
          <w:szCs w:val="28"/>
          <w:shd w:val="clear" w:color="auto" w:fill="FFFFFF"/>
        </w:rPr>
        <w:t>;</w:t>
      </w:r>
      <w:r w:rsidRPr="00883F67">
        <w:rPr>
          <w:rFonts w:ascii="inherit" w:eastAsia="Times New Roman" w:hAnsi="inherit"/>
          <w:color w:val="212121"/>
          <w:lang w:val="en"/>
        </w:rPr>
        <w:t xml:space="preserve"> </w:t>
      </w:r>
      <w:r w:rsidRPr="00883F67">
        <w:rPr>
          <w:rFonts w:ascii="Times New Roman" w:eastAsia="Times New Roman" w:hAnsi="Times New Roman" w:cs="Times New Roman"/>
          <w:color w:val="212121"/>
          <w:sz w:val="28"/>
          <w:szCs w:val="28"/>
          <w:lang w:val="en"/>
        </w:rPr>
        <w:t>professional and socially significant qualities (professional model), which define professional skills, competence; optimization of pedagogical interaction of the teacher and students as a condition for increasing the efficiency of the educational process.</w:t>
      </w:r>
    </w:p>
    <w:p w:rsidR="007502DE" w:rsidRDefault="00FB733F" w:rsidP="00FB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212121"/>
          <w:sz w:val="28"/>
          <w:szCs w:val="28"/>
          <w:lang w:val="en" w:eastAsia="uk-UA"/>
        </w:rPr>
      </w:pPr>
      <w:r w:rsidRPr="00FB733F">
        <w:rPr>
          <w:rFonts w:ascii="Times New Roman" w:eastAsia="Times New Roman" w:hAnsi="Times New Roman"/>
          <w:i/>
          <w:color w:val="212121"/>
          <w:sz w:val="28"/>
          <w:szCs w:val="28"/>
          <w:lang w:val="en" w:eastAsia="uk-UA"/>
        </w:rPr>
        <w:t>general scientific competencies:</w:t>
      </w:r>
      <w:r w:rsidRPr="00FB733F">
        <w:rPr>
          <w:rFonts w:ascii="Times New Roman" w:eastAsia="Times New Roman" w:hAnsi="Times New Roman"/>
          <w:color w:val="212121"/>
          <w:sz w:val="28"/>
          <w:szCs w:val="28"/>
          <w:lang w:val="en" w:eastAsia="uk-UA"/>
        </w:rPr>
        <w:t xml:space="preserve"> understanding of causal relationships and their ability to use in professional and social activities, analytical skills, research skills, information management skills, ability to identify actual problems, ability to </w:t>
      </w:r>
    </w:p>
    <w:p w:rsidR="007502DE" w:rsidRDefault="007502DE" w:rsidP="0075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olor w:val="212121"/>
          <w:sz w:val="28"/>
          <w:szCs w:val="28"/>
          <w:lang w:val="en" w:eastAsia="uk-UA"/>
        </w:rPr>
      </w:pPr>
      <w:r w:rsidRPr="000A366F">
        <w:rPr>
          <w:rFonts w:ascii="Times New Roman" w:hAnsi="Times New Roman"/>
          <w:noProof/>
          <w:sz w:val="20"/>
          <w:lang w:eastAsia="uk-UA"/>
        </w:rPr>
        <w:lastRenderedPageBreak/>
        <w:drawing>
          <wp:inline distT="0" distB="0" distL="0" distR="0" wp14:anchorId="753F4ADF" wp14:editId="18283DEE">
            <wp:extent cx="3581400" cy="54292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7502DE" w:rsidRDefault="007502DE" w:rsidP="00FB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212121"/>
          <w:sz w:val="28"/>
          <w:szCs w:val="28"/>
          <w:lang w:val="en" w:eastAsia="uk-UA"/>
        </w:rPr>
      </w:pPr>
    </w:p>
    <w:p w:rsidR="00FB733F" w:rsidRDefault="00FB733F" w:rsidP="00FB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212121"/>
          <w:sz w:val="28"/>
          <w:szCs w:val="28"/>
          <w:lang w:val="en" w:eastAsia="uk-UA"/>
        </w:rPr>
      </w:pPr>
      <w:r w:rsidRPr="00FB733F">
        <w:rPr>
          <w:rFonts w:ascii="Times New Roman" w:eastAsia="Times New Roman" w:hAnsi="Times New Roman"/>
          <w:color w:val="212121"/>
          <w:sz w:val="28"/>
          <w:szCs w:val="28"/>
          <w:lang w:val="en" w:eastAsia="uk-UA"/>
        </w:rPr>
        <w:t>perform theoretical analysis of the problem; formation of professional abilities, active participation and influence on the organization and content of education in a vocational school with the further</w:t>
      </w:r>
      <w:r>
        <w:rPr>
          <w:rFonts w:ascii="Times New Roman" w:eastAsia="Times New Roman" w:hAnsi="Times New Roman"/>
          <w:color w:val="212121"/>
          <w:sz w:val="28"/>
          <w:szCs w:val="28"/>
          <w:lang w:val="en" w:eastAsia="uk-UA"/>
        </w:rPr>
        <w:t xml:space="preserve"> </w:t>
      </w:r>
      <w:r w:rsidRPr="00FB733F">
        <w:rPr>
          <w:rFonts w:ascii="Times New Roman" w:eastAsia="Times New Roman" w:hAnsi="Times New Roman"/>
          <w:color w:val="212121"/>
          <w:sz w:val="28"/>
          <w:szCs w:val="28"/>
          <w:lang w:val="en" w:eastAsia="uk-UA"/>
        </w:rPr>
        <w:t>the choice of trajectory of training;</w:t>
      </w:r>
    </w:p>
    <w:p w:rsidR="00FB733F" w:rsidRDefault="00FB733F" w:rsidP="00FB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212121"/>
          <w:sz w:val="28"/>
          <w:szCs w:val="28"/>
          <w:lang w:val="en" w:eastAsia="uk-UA"/>
        </w:rPr>
      </w:pPr>
      <w:r w:rsidRPr="00FB733F">
        <w:rPr>
          <w:rFonts w:ascii="Times New Roman" w:eastAsia="Times New Roman" w:hAnsi="Times New Roman"/>
          <w:i/>
          <w:color w:val="212121"/>
          <w:sz w:val="28"/>
          <w:szCs w:val="28"/>
          <w:lang w:val="en" w:eastAsia="uk-UA"/>
        </w:rPr>
        <w:t>instrumental competences</w:t>
      </w:r>
      <w:r w:rsidRPr="00FB733F">
        <w:rPr>
          <w:rFonts w:ascii="Times New Roman" w:eastAsia="Times New Roman" w:hAnsi="Times New Roman"/>
          <w:color w:val="212121"/>
          <w:sz w:val="28"/>
          <w:szCs w:val="28"/>
          <w:lang w:val="en" w:eastAsia="uk-UA"/>
        </w:rPr>
        <w:t>: ability to act in a variety of problematic professional and social situations, ability to write and oral communication in their native language; continuous and consistent acquisition of students with the necessary practical knowledge and skills that will facilitate their further professional growth and career; formation of an order for specialists with the corresponding education; assistance in the format</w:t>
      </w:r>
      <w:r>
        <w:rPr>
          <w:rFonts w:ascii="Times New Roman" w:eastAsia="Times New Roman" w:hAnsi="Times New Roman"/>
          <w:color w:val="212121"/>
          <w:sz w:val="28"/>
          <w:szCs w:val="28"/>
          <w:lang w:val="en" w:eastAsia="uk-UA"/>
        </w:rPr>
        <w:t>ion of a new learning culture; a</w:t>
      </w:r>
      <w:r w:rsidRPr="00FB733F">
        <w:rPr>
          <w:rFonts w:ascii="Times New Roman" w:eastAsia="Times New Roman" w:hAnsi="Times New Roman"/>
          <w:color w:val="212121"/>
          <w:sz w:val="28"/>
          <w:szCs w:val="28"/>
          <w:lang w:val="en" w:eastAsia="uk-UA"/>
        </w:rPr>
        <w:t>wareness of the specifics of international coordination and cooperation in higher education.</w:t>
      </w:r>
    </w:p>
    <w:p w:rsidR="00FB733F" w:rsidRDefault="00FB733F" w:rsidP="00FB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212121"/>
          <w:sz w:val="28"/>
          <w:szCs w:val="28"/>
          <w:lang w:val="en" w:eastAsia="uk-UA"/>
        </w:rPr>
      </w:pPr>
    </w:p>
    <w:p w:rsidR="006A345D" w:rsidRPr="006A345D" w:rsidRDefault="006A345D" w:rsidP="006A345D">
      <w:pPr>
        <w:spacing w:after="0"/>
        <w:jc w:val="right"/>
        <w:rPr>
          <w:rFonts w:ascii="Times New Roman" w:hAnsi="Times New Roman"/>
          <w:b/>
          <w:color w:val="222222"/>
          <w:sz w:val="24"/>
          <w:szCs w:val="24"/>
          <w:shd w:val="clear" w:color="auto" w:fill="FFFFFF"/>
        </w:rPr>
      </w:pPr>
      <w:bookmarkStart w:id="0" w:name="_GoBack"/>
      <w:bookmarkEnd w:id="0"/>
      <w:r w:rsidRPr="006A345D">
        <w:rPr>
          <w:rFonts w:ascii="Times New Roman" w:hAnsi="Times New Roman"/>
          <w:b/>
          <w:color w:val="222222"/>
          <w:sz w:val="24"/>
          <w:szCs w:val="24"/>
          <w:shd w:val="clear" w:color="auto" w:fill="FFFFFF"/>
        </w:rPr>
        <w:t xml:space="preserve"> “ITE-VET </w:t>
      </w:r>
      <w:proofErr w:type="spellStart"/>
      <w:r w:rsidRPr="006A345D">
        <w:rPr>
          <w:rFonts w:ascii="Times New Roman" w:hAnsi="Times New Roman"/>
          <w:b/>
          <w:color w:val="222222"/>
          <w:sz w:val="24"/>
          <w:szCs w:val="24"/>
          <w:shd w:val="clear" w:color="auto" w:fill="FFFFFF"/>
        </w:rPr>
        <w:t>project</w:t>
      </w:r>
      <w:proofErr w:type="spellEnd"/>
      <w:r w:rsidRPr="006A345D">
        <w:rPr>
          <w:rFonts w:ascii="Times New Roman" w:hAnsi="Times New Roman"/>
          <w:b/>
          <w:color w:val="222222"/>
          <w:sz w:val="24"/>
          <w:szCs w:val="24"/>
          <w:shd w:val="clear" w:color="auto" w:fill="FFFFFF"/>
        </w:rPr>
        <w:t xml:space="preserve"> </w:t>
      </w:r>
      <w:proofErr w:type="spellStart"/>
      <w:r w:rsidRPr="006A345D">
        <w:rPr>
          <w:rFonts w:ascii="Times New Roman" w:hAnsi="Times New Roman"/>
          <w:b/>
          <w:color w:val="222222"/>
          <w:sz w:val="24"/>
          <w:szCs w:val="24"/>
          <w:shd w:val="clear" w:color="auto" w:fill="FFFFFF"/>
        </w:rPr>
        <w:t>team</w:t>
      </w:r>
      <w:proofErr w:type="spellEnd"/>
      <w:r w:rsidRPr="006A345D">
        <w:rPr>
          <w:rFonts w:ascii="Times New Roman" w:hAnsi="Times New Roman"/>
          <w:b/>
          <w:color w:val="222222"/>
          <w:sz w:val="24"/>
          <w:szCs w:val="24"/>
          <w:shd w:val="clear" w:color="auto" w:fill="FFFFFF"/>
        </w:rPr>
        <w:t xml:space="preserve"> </w:t>
      </w:r>
      <w:proofErr w:type="spellStart"/>
      <w:r w:rsidRPr="006A345D">
        <w:rPr>
          <w:rFonts w:ascii="Times New Roman" w:hAnsi="Times New Roman"/>
          <w:b/>
          <w:color w:val="222222"/>
          <w:sz w:val="24"/>
          <w:szCs w:val="24"/>
          <w:shd w:val="clear" w:color="auto" w:fill="FFFFFF"/>
        </w:rPr>
        <w:t>of</w:t>
      </w:r>
      <w:proofErr w:type="spellEnd"/>
      <w:r w:rsidRPr="006A345D">
        <w:rPr>
          <w:rFonts w:ascii="Times New Roman" w:hAnsi="Times New Roman"/>
          <w:b/>
          <w:color w:val="222222"/>
          <w:sz w:val="24"/>
          <w:szCs w:val="24"/>
          <w:shd w:val="clear" w:color="auto" w:fill="FFFFFF"/>
        </w:rPr>
        <w:t xml:space="preserve"> PNU”</w:t>
      </w:r>
    </w:p>
    <w:p w:rsidR="000A366F" w:rsidRPr="006A345D" w:rsidRDefault="000A366F" w:rsidP="00FB733F">
      <w:pPr>
        <w:spacing w:after="0"/>
        <w:jc w:val="both"/>
        <w:rPr>
          <w:rFonts w:ascii="Times New Roman" w:hAnsi="Times New Roman"/>
          <w:b/>
          <w:sz w:val="24"/>
          <w:szCs w:val="24"/>
          <w:lang w:val="en-GB"/>
        </w:rPr>
      </w:pPr>
      <w:r w:rsidRPr="006A345D">
        <w:rPr>
          <w:rFonts w:ascii="Times New Roman" w:hAnsi="Times New Roman"/>
          <w:b/>
          <w:sz w:val="24"/>
          <w:szCs w:val="24"/>
        </w:rPr>
        <w:br/>
      </w:r>
      <w:r w:rsidRPr="006A345D">
        <w:rPr>
          <w:rFonts w:ascii="Times New Roman" w:hAnsi="Times New Roman"/>
          <w:b/>
          <w:i/>
          <w:iCs/>
          <w:color w:val="222222"/>
          <w:sz w:val="24"/>
          <w:szCs w:val="24"/>
          <w:shd w:val="clear" w:color="auto" w:fill="FFFFFF"/>
        </w:rPr>
        <w:t>"</w:t>
      </w:r>
      <w:proofErr w:type="spellStart"/>
      <w:r w:rsidRPr="006A345D">
        <w:rPr>
          <w:rFonts w:ascii="Times New Roman" w:hAnsi="Times New Roman"/>
          <w:b/>
          <w:i/>
          <w:iCs/>
          <w:color w:val="222222"/>
          <w:sz w:val="24"/>
          <w:szCs w:val="24"/>
          <w:shd w:val="clear" w:color="auto" w:fill="FFFFFF"/>
        </w:rPr>
        <w:t>This</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publication</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communication</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reflects</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the</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views</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only</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of</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the</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author</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and</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the</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Commission</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cannot</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be</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held</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responsible</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for</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any</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use</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which</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may</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be</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made</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of</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the</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information</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contained</w:t>
      </w:r>
      <w:proofErr w:type="spellEnd"/>
      <w:r w:rsidRPr="006A345D">
        <w:rPr>
          <w:rFonts w:ascii="Times New Roman" w:hAnsi="Times New Roman"/>
          <w:b/>
          <w:i/>
          <w:iCs/>
          <w:color w:val="222222"/>
          <w:sz w:val="24"/>
          <w:szCs w:val="24"/>
          <w:shd w:val="clear" w:color="auto" w:fill="FFFFFF"/>
        </w:rPr>
        <w:t xml:space="preserve"> </w:t>
      </w:r>
      <w:proofErr w:type="spellStart"/>
      <w:r w:rsidRPr="006A345D">
        <w:rPr>
          <w:rFonts w:ascii="Times New Roman" w:hAnsi="Times New Roman"/>
          <w:b/>
          <w:i/>
          <w:iCs/>
          <w:color w:val="222222"/>
          <w:sz w:val="24"/>
          <w:szCs w:val="24"/>
          <w:shd w:val="clear" w:color="auto" w:fill="FFFFFF"/>
        </w:rPr>
        <w:t>therein</w:t>
      </w:r>
      <w:proofErr w:type="spellEnd"/>
      <w:r w:rsidRPr="006A345D">
        <w:rPr>
          <w:rFonts w:ascii="Times New Roman" w:hAnsi="Times New Roman"/>
          <w:b/>
          <w:i/>
          <w:iCs/>
          <w:color w:val="222222"/>
          <w:sz w:val="24"/>
          <w:szCs w:val="24"/>
          <w:shd w:val="clear" w:color="auto" w:fill="FFFFFF"/>
        </w:rPr>
        <w:t>."</w:t>
      </w:r>
    </w:p>
    <w:p w:rsidR="000A366F" w:rsidRDefault="000A366F" w:rsidP="00FB733F">
      <w:pPr>
        <w:jc w:val="both"/>
        <w:rPr>
          <w:rFonts w:ascii="Times New Roman" w:hAnsi="Times New Roman"/>
          <w:sz w:val="40"/>
          <w:szCs w:val="40"/>
          <w:lang w:val="en-GB"/>
        </w:rPr>
      </w:pPr>
    </w:p>
    <w:p w:rsidR="00A41ECB" w:rsidRPr="007830F0" w:rsidRDefault="00A41ECB" w:rsidP="007830F0">
      <w:pPr>
        <w:jc w:val="center"/>
        <w:rPr>
          <w:rFonts w:ascii="Times New Roman" w:hAnsi="Times New Roman"/>
          <w:sz w:val="40"/>
          <w:szCs w:val="40"/>
          <w:lang w:val="en-GB"/>
        </w:rPr>
      </w:pPr>
    </w:p>
    <w:sectPr w:rsidR="00A41ECB" w:rsidRPr="007830F0" w:rsidSect="003D3E8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72D" w:rsidRDefault="0094072D" w:rsidP="003938F0">
      <w:pPr>
        <w:spacing w:after="0" w:line="240" w:lineRule="auto"/>
      </w:pPr>
      <w:r>
        <w:separator/>
      </w:r>
    </w:p>
  </w:endnote>
  <w:endnote w:type="continuationSeparator" w:id="0">
    <w:p w:rsidR="0094072D" w:rsidRDefault="0094072D" w:rsidP="0039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996743"/>
      <w:docPartObj>
        <w:docPartGallery w:val="Page Numbers (Bottom of Page)"/>
        <w:docPartUnique/>
      </w:docPartObj>
    </w:sdtPr>
    <w:sdtEndPr/>
    <w:sdtContent>
      <w:p w:rsidR="002E343B" w:rsidRDefault="002E343B">
        <w:pPr>
          <w:pStyle w:val="a6"/>
          <w:jc w:val="center"/>
        </w:pPr>
        <w:r>
          <w:fldChar w:fldCharType="begin"/>
        </w:r>
        <w:r>
          <w:instrText>PAGE   \* MERGEFORMAT</w:instrText>
        </w:r>
        <w:r>
          <w:fldChar w:fldCharType="separate"/>
        </w:r>
        <w:r w:rsidR="006A345D" w:rsidRPr="006A345D">
          <w:rPr>
            <w:noProof/>
            <w:lang w:val="ru-RU"/>
          </w:rPr>
          <w:t>1</w:t>
        </w:r>
        <w:r>
          <w:fldChar w:fldCharType="end"/>
        </w:r>
      </w:p>
    </w:sdtContent>
  </w:sdt>
  <w:p w:rsidR="002E343B" w:rsidRDefault="002E343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72D" w:rsidRDefault="0094072D" w:rsidP="003938F0">
      <w:pPr>
        <w:spacing w:after="0" w:line="240" w:lineRule="auto"/>
      </w:pPr>
      <w:r>
        <w:separator/>
      </w:r>
    </w:p>
  </w:footnote>
  <w:footnote w:type="continuationSeparator" w:id="0">
    <w:p w:rsidR="0094072D" w:rsidRDefault="0094072D" w:rsidP="003938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AD"/>
    <w:rsid w:val="000555AD"/>
    <w:rsid w:val="000A3294"/>
    <w:rsid w:val="000A366F"/>
    <w:rsid w:val="000C3D97"/>
    <w:rsid w:val="000E49A3"/>
    <w:rsid w:val="00227A47"/>
    <w:rsid w:val="002E343B"/>
    <w:rsid w:val="00367070"/>
    <w:rsid w:val="003938F0"/>
    <w:rsid w:val="003D3E87"/>
    <w:rsid w:val="00476461"/>
    <w:rsid w:val="00496523"/>
    <w:rsid w:val="004F4B07"/>
    <w:rsid w:val="00521CBB"/>
    <w:rsid w:val="005D2D09"/>
    <w:rsid w:val="00695114"/>
    <w:rsid w:val="006A33A2"/>
    <w:rsid w:val="006A345D"/>
    <w:rsid w:val="00715364"/>
    <w:rsid w:val="007502DE"/>
    <w:rsid w:val="007830F0"/>
    <w:rsid w:val="00827A2A"/>
    <w:rsid w:val="00883F67"/>
    <w:rsid w:val="0094072D"/>
    <w:rsid w:val="009665BC"/>
    <w:rsid w:val="009E129D"/>
    <w:rsid w:val="00A41ECB"/>
    <w:rsid w:val="00A72978"/>
    <w:rsid w:val="00AA2672"/>
    <w:rsid w:val="00B64394"/>
    <w:rsid w:val="00BB6D7D"/>
    <w:rsid w:val="00CD18CE"/>
    <w:rsid w:val="00D47FE3"/>
    <w:rsid w:val="00D52A06"/>
    <w:rsid w:val="00E33145"/>
    <w:rsid w:val="00F0304B"/>
    <w:rsid w:val="00F53689"/>
    <w:rsid w:val="00F70887"/>
    <w:rsid w:val="00FB73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1D918"/>
  <w15:docId w15:val="{C7CAF421-F620-49FC-BE1A-DD59C033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E87"/>
    <w:pPr>
      <w:spacing w:after="200" w:line="276" w:lineRule="auto"/>
    </w:pPr>
    <w:rPr>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55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uiPriority w:val="99"/>
    <w:rsid w:val="00E33145"/>
    <w:rPr>
      <w:rFonts w:cs="Times New Roman"/>
    </w:rPr>
  </w:style>
  <w:style w:type="paragraph" w:styleId="a4">
    <w:name w:val="header"/>
    <w:basedOn w:val="a"/>
    <w:link w:val="a5"/>
    <w:uiPriority w:val="99"/>
    <w:rsid w:val="003938F0"/>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3938F0"/>
    <w:rPr>
      <w:rFonts w:cs="Times New Roman"/>
      <w:lang w:val="uk-UA"/>
    </w:rPr>
  </w:style>
  <w:style w:type="paragraph" w:styleId="a6">
    <w:name w:val="footer"/>
    <w:basedOn w:val="a"/>
    <w:link w:val="a7"/>
    <w:uiPriority w:val="99"/>
    <w:rsid w:val="003938F0"/>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3938F0"/>
    <w:rPr>
      <w:rFonts w:cs="Times New Roman"/>
      <w:lang w:val="uk-UA"/>
    </w:rPr>
  </w:style>
  <w:style w:type="paragraph" w:styleId="HTML">
    <w:name w:val="HTML Preformatted"/>
    <w:basedOn w:val="a"/>
    <w:link w:val="HTML0"/>
    <w:uiPriority w:val="99"/>
    <w:semiHidden/>
    <w:unhideWhenUsed/>
    <w:rsid w:val="00883F67"/>
    <w:rPr>
      <w:rFonts w:ascii="Courier New" w:hAnsi="Courier New" w:cs="Courier New"/>
      <w:sz w:val="20"/>
      <w:szCs w:val="20"/>
    </w:rPr>
  </w:style>
  <w:style w:type="character" w:customStyle="1" w:styleId="HTML0">
    <w:name w:val="Стандартный HTML Знак"/>
    <w:basedOn w:val="a0"/>
    <w:link w:val="HTML"/>
    <w:uiPriority w:val="99"/>
    <w:semiHidden/>
    <w:rsid w:val="00883F67"/>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66308">
      <w:bodyDiv w:val="1"/>
      <w:marLeft w:val="0"/>
      <w:marRight w:val="0"/>
      <w:marTop w:val="0"/>
      <w:marBottom w:val="0"/>
      <w:divBdr>
        <w:top w:val="none" w:sz="0" w:space="0" w:color="auto"/>
        <w:left w:val="none" w:sz="0" w:space="0" w:color="auto"/>
        <w:bottom w:val="none" w:sz="0" w:space="0" w:color="auto"/>
        <w:right w:val="none" w:sz="0" w:space="0" w:color="auto"/>
      </w:divBdr>
    </w:div>
    <w:div w:id="474302659">
      <w:bodyDiv w:val="1"/>
      <w:marLeft w:val="0"/>
      <w:marRight w:val="0"/>
      <w:marTop w:val="0"/>
      <w:marBottom w:val="0"/>
      <w:divBdr>
        <w:top w:val="none" w:sz="0" w:space="0" w:color="auto"/>
        <w:left w:val="none" w:sz="0" w:space="0" w:color="auto"/>
        <w:bottom w:val="none" w:sz="0" w:space="0" w:color="auto"/>
        <w:right w:val="none" w:sz="0" w:space="0" w:color="auto"/>
      </w:divBdr>
    </w:div>
    <w:div w:id="601036254">
      <w:bodyDiv w:val="1"/>
      <w:marLeft w:val="0"/>
      <w:marRight w:val="0"/>
      <w:marTop w:val="0"/>
      <w:marBottom w:val="0"/>
      <w:divBdr>
        <w:top w:val="none" w:sz="0" w:space="0" w:color="auto"/>
        <w:left w:val="none" w:sz="0" w:space="0" w:color="auto"/>
        <w:bottom w:val="none" w:sz="0" w:space="0" w:color="auto"/>
        <w:right w:val="none" w:sz="0" w:space="0" w:color="auto"/>
      </w:divBdr>
    </w:div>
    <w:div w:id="828063654">
      <w:bodyDiv w:val="1"/>
      <w:marLeft w:val="0"/>
      <w:marRight w:val="0"/>
      <w:marTop w:val="0"/>
      <w:marBottom w:val="0"/>
      <w:divBdr>
        <w:top w:val="none" w:sz="0" w:space="0" w:color="auto"/>
        <w:left w:val="none" w:sz="0" w:space="0" w:color="auto"/>
        <w:bottom w:val="none" w:sz="0" w:space="0" w:color="auto"/>
        <w:right w:val="none" w:sz="0" w:space="0" w:color="auto"/>
      </w:divBdr>
    </w:div>
    <w:div w:id="906577689">
      <w:bodyDiv w:val="1"/>
      <w:marLeft w:val="0"/>
      <w:marRight w:val="0"/>
      <w:marTop w:val="0"/>
      <w:marBottom w:val="0"/>
      <w:divBdr>
        <w:top w:val="none" w:sz="0" w:space="0" w:color="auto"/>
        <w:left w:val="none" w:sz="0" w:space="0" w:color="auto"/>
        <w:bottom w:val="none" w:sz="0" w:space="0" w:color="auto"/>
        <w:right w:val="none" w:sz="0" w:space="0" w:color="auto"/>
      </w:divBdr>
    </w:div>
    <w:div w:id="1083843475">
      <w:marLeft w:val="0"/>
      <w:marRight w:val="0"/>
      <w:marTop w:val="0"/>
      <w:marBottom w:val="0"/>
      <w:divBdr>
        <w:top w:val="none" w:sz="0" w:space="0" w:color="auto"/>
        <w:left w:val="none" w:sz="0" w:space="0" w:color="auto"/>
        <w:bottom w:val="none" w:sz="0" w:space="0" w:color="auto"/>
        <w:right w:val="none" w:sz="0" w:space="0" w:color="auto"/>
      </w:divBdr>
    </w:div>
    <w:div w:id="153356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EA8E-F6D4-4D5F-892B-5A46F3B9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3052</Words>
  <Characters>1740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Title of the discipline</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discipline</dc:title>
  <dc:subject/>
  <dc:creator>Iнга</dc:creator>
  <cp:keywords/>
  <dc:description/>
  <cp:lastModifiedBy>kafTAE</cp:lastModifiedBy>
  <cp:revision>10</cp:revision>
  <dcterms:created xsi:type="dcterms:W3CDTF">2018-10-21T16:02:00Z</dcterms:created>
  <dcterms:modified xsi:type="dcterms:W3CDTF">2018-10-21T19:59:00Z</dcterms:modified>
</cp:coreProperties>
</file>