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64F" w:rsidRDefault="0050064F" w:rsidP="0050064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МІНІСТЕРСТВО ОСВІТИ І НАУКИ УКРАЇНИ</w:t>
      </w:r>
    </w:p>
    <w:p w:rsidR="0050064F" w:rsidRDefault="0050064F" w:rsidP="0050064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ПРИКАРПАТСЬКИЙ НАЦІОНАЛЬНИЙ УНІВЕРСИТЕТ</w:t>
      </w:r>
    </w:p>
    <w:p w:rsidR="0050064F" w:rsidRDefault="0050064F" w:rsidP="0050064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ІМЕНІ ВАСИЛЯ СТЕФАНИКА</w:t>
      </w:r>
    </w:p>
    <w:p w:rsidR="0050064F" w:rsidRDefault="0050064F" w:rsidP="0050064F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bookmarkStart w:id="0" w:name="bookmark=id.gjdgxs"/>
      <w:bookmarkEnd w:id="0"/>
      <w:r>
        <w:rPr>
          <w:rFonts w:asciiTheme="majorHAnsi" w:hAnsiTheme="majorHAnsi" w:cstheme="majorHAnsi"/>
          <w:b/>
          <w:noProof/>
          <w:color w:val="000000"/>
          <w:sz w:val="28"/>
          <w:szCs w:val="28"/>
          <w:lang w:val="en-US"/>
        </w:rPr>
        <w:drawing>
          <wp:inline distT="0" distB="0" distL="0" distR="0">
            <wp:extent cx="1114425" cy="1114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64F" w:rsidRDefault="0050064F" w:rsidP="0050064F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>Факультет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математики та інформатики</w:t>
      </w:r>
    </w:p>
    <w:p w:rsidR="0050064F" w:rsidRDefault="0050064F" w:rsidP="0050064F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Кафедра математичного і функціонального аналізу</w:t>
      </w: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СИЛАБУС НАВЧАЛЬНОЇ ДИСЦИПЛІНИ</w:t>
      </w:r>
    </w:p>
    <w:p w:rsidR="0050064F" w:rsidRDefault="0050064F" w:rsidP="0050064F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sz w:val="28"/>
          <w:szCs w:val="28"/>
          <w:u w:val="single"/>
        </w:rPr>
        <w:t>УПРАВЛІННЯ РИЗИКОМ</w:t>
      </w:r>
    </w:p>
    <w:p w:rsidR="0050064F" w:rsidRDefault="0050064F" w:rsidP="0050064F">
      <w:pPr>
        <w:jc w:val="center"/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50064F" w:rsidRDefault="0050064F" w:rsidP="0050064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Освітня програма </w:t>
      </w:r>
      <w:r>
        <w:rPr>
          <w:rFonts w:asciiTheme="majorHAnsi" w:hAnsiTheme="majorHAnsi" w:cstheme="majorHAnsi"/>
          <w:sz w:val="28"/>
          <w:szCs w:val="28"/>
          <w:u w:val="single"/>
        </w:rPr>
        <w:t xml:space="preserve">Актуарна та фінансова математика </w:t>
      </w: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Спеціальність</w:t>
      </w:r>
      <w:r>
        <w:rPr>
          <w:rFonts w:asciiTheme="majorHAnsi" w:hAnsiTheme="majorHAnsi" w:cstheme="majorHAnsi"/>
          <w:sz w:val="28"/>
          <w:szCs w:val="28"/>
          <w:lang w:val="uk-UA"/>
        </w:rPr>
        <w:t xml:space="preserve"> </w:t>
      </w:r>
      <w:r>
        <w:rPr>
          <w:rFonts w:asciiTheme="majorHAnsi" w:hAnsiTheme="majorHAnsi" w:cstheme="majorHAnsi"/>
          <w:sz w:val="28"/>
          <w:szCs w:val="28"/>
          <w:u w:val="single"/>
        </w:rPr>
        <w:t xml:space="preserve">111 Математика  </w:t>
      </w: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Галузь знань </w:t>
      </w:r>
      <w:r>
        <w:rPr>
          <w:rFonts w:asciiTheme="majorHAnsi" w:hAnsiTheme="majorHAnsi" w:cstheme="majorHAnsi"/>
          <w:sz w:val="28"/>
          <w:szCs w:val="28"/>
          <w:u w:val="single"/>
        </w:rPr>
        <w:t xml:space="preserve">11 Математика та статистика  </w:t>
      </w: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Затверджено на засіданні кафедри</w:t>
      </w:r>
    </w:p>
    <w:p w:rsidR="0050064F" w:rsidRDefault="0050064F" w:rsidP="0050064F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Протокол № __ від “_” ___ 2022 р.  </w:t>
      </w: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8"/>
          <w:szCs w:val="28"/>
        </w:rPr>
        <w:t xml:space="preserve">м. Івано-Франківськ </w:t>
      </w:r>
      <w:r>
        <w:rPr>
          <w:rFonts w:asciiTheme="majorHAnsi" w:hAnsiTheme="majorHAnsi" w:cstheme="majorHAnsi"/>
          <w:sz w:val="28"/>
          <w:szCs w:val="28"/>
          <w:lang w:val="uk-UA"/>
        </w:rPr>
        <w:t>–</w:t>
      </w:r>
      <w:r>
        <w:rPr>
          <w:rFonts w:asciiTheme="majorHAnsi" w:hAnsiTheme="majorHAnsi" w:cstheme="majorHAnsi"/>
          <w:sz w:val="28"/>
          <w:szCs w:val="28"/>
        </w:rPr>
        <w:t xml:space="preserve"> 2022</w:t>
      </w:r>
    </w:p>
    <w:p w:rsidR="0050064F" w:rsidRDefault="0050064F" w:rsidP="0050064F">
      <w:pPr>
        <w:keepNext/>
        <w:spacing w:before="240" w:after="120"/>
        <w:jc w:val="center"/>
        <w:rPr>
          <w:rFonts w:asciiTheme="majorHAnsi" w:eastAsia="Liberation Sans" w:hAnsiTheme="majorHAnsi" w:cstheme="majorHAnsi"/>
          <w:b/>
          <w:color w:val="000000"/>
          <w:sz w:val="28"/>
          <w:szCs w:val="28"/>
        </w:rPr>
      </w:pPr>
      <w:r>
        <w:rPr>
          <w:rFonts w:asciiTheme="majorHAnsi" w:eastAsia="Liberation Sans" w:hAnsiTheme="majorHAnsi" w:cstheme="majorHAnsi"/>
          <w:b/>
          <w:color w:val="000000"/>
          <w:sz w:val="28"/>
          <w:szCs w:val="28"/>
        </w:rPr>
        <w:lastRenderedPageBreak/>
        <w:t>ЗМІСТ</w:t>
      </w:r>
    </w:p>
    <w:sdt>
      <w:sdtPr>
        <w:rPr>
          <w:rFonts w:asciiTheme="majorHAnsi" w:hAnsiTheme="majorHAnsi" w:cstheme="majorHAnsi"/>
        </w:rPr>
        <w:id w:val="1018125303"/>
        <w:docPartObj>
          <w:docPartGallery w:val="Table of Contents"/>
          <w:docPartUnique/>
        </w:docPartObj>
      </w:sdtPr>
      <w:sdtContent>
        <w:p w:rsidR="0050064F" w:rsidRDefault="0050064F" w:rsidP="0050064F">
          <w:pPr>
            <w:tabs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r>
            <w:rPr>
              <w:rFonts w:asciiTheme="majorHAnsi" w:hAnsiTheme="majorHAnsi" w:cstheme="majorHAnsi"/>
            </w:rPr>
            <w:fldChar w:fldCharType="begin"/>
          </w:r>
          <w:r>
            <w:rPr>
              <w:rFonts w:asciiTheme="majorHAnsi" w:hAnsiTheme="majorHAnsi" w:cstheme="majorHAnsi"/>
            </w:rPr>
            <w:instrText xml:space="preserve"> TOC \h \u \z </w:instrText>
          </w:r>
          <w:r>
            <w:rPr>
              <w:rFonts w:asciiTheme="majorHAnsi" w:hAnsiTheme="majorHAnsi" w:cstheme="majorHAnsi"/>
            </w:rPr>
            <w:fldChar w:fldCharType="separate"/>
          </w:r>
          <w:hyperlink r:id="rId9" w:anchor="_heading=h.30j0zll" w:history="1">
            <w:r>
              <w:rPr>
                <w:rStyle w:val="Hyperlink"/>
                <w:rFonts w:asciiTheme="majorHAnsi" w:hAnsiTheme="majorHAnsi" w:cstheme="majorHAnsi"/>
                <w:color w:val="000000"/>
              </w:rPr>
              <w:t>1. Загальна інформація</w:t>
            </w:r>
            <w:r>
              <w:rPr>
                <w:rStyle w:val="Hyperlink"/>
                <w:rFonts w:asciiTheme="majorHAnsi" w:hAnsiTheme="majorHAnsi" w:cstheme="majorHAnsi"/>
                <w:color w:val="000000"/>
              </w:rPr>
              <w:tab/>
              <w:t>3</w:t>
            </w:r>
          </w:hyperlink>
        </w:p>
        <w:p w:rsidR="0050064F" w:rsidRDefault="0050064F" w:rsidP="0050064F">
          <w:pPr>
            <w:tabs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hyperlink r:id="rId10" w:anchor="_heading=h.3znysh7" w:history="1">
            <w:r>
              <w:rPr>
                <w:rStyle w:val="Hyperlink"/>
                <w:rFonts w:asciiTheme="majorHAnsi" w:hAnsiTheme="majorHAnsi" w:cstheme="majorHAnsi"/>
                <w:color w:val="000000"/>
              </w:rPr>
              <w:t>2. Опис дисципліни</w:t>
            </w:r>
            <w:r>
              <w:rPr>
                <w:rStyle w:val="Hyperlink"/>
                <w:rFonts w:asciiTheme="majorHAnsi" w:hAnsiTheme="majorHAnsi" w:cstheme="majorHAnsi"/>
                <w:color w:val="000000"/>
              </w:rPr>
              <w:tab/>
              <w:t>3</w:t>
            </w:r>
          </w:hyperlink>
        </w:p>
        <w:p w:rsidR="0050064F" w:rsidRDefault="0050064F" w:rsidP="0050064F">
          <w:pPr>
            <w:tabs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hyperlink r:id="rId11" w:anchor="_heading=h.1t3h5sf" w:history="1">
            <w:r>
              <w:rPr>
                <w:rStyle w:val="Hyperlink"/>
                <w:rFonts w:asciiTheme="majorHAnsi" w:hAnsiTheme="majorHAnsi" w:cstheme="majorHAnsi"/>
                <w:color w:val="000000"/>
              </w:rPr>
              <w:t>3. Структура курсу</w:t>
            </w:r>
            <w:r>
              <w:rPr>
                <w:rStyle w:val="Hyperlink"/>
                <w:rFonts w:asciiTheme="majorHAnsi" w:hAnsiTheme="majorHAnsi" w:cstheme="majorHAnsi"/>
                <w:color w:val="000000"/>
              </w:rPr>
              <w:tab/>
              <w:t>4</w:t>
            </w:r>
          </w:hyperlink>
        </w:p>
        <w:p w:rsidR="0050064F" w:rsidRDefault="0050064F" w:rsidP="0050064F">
          <w:pPr>
            <w:tabs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hyperlink r:id="rId12" w:anchor="_heading=h.2s8eyo1" w:history="1">
            <w:r>
              <w:rPr>
                <w:rStyle w:val="Hyperlink"/>
                <w:rFonts w:asciiTheme="majorHAnsi" w:hAnsiTheme="majorHAnsi" w:cstheme="majorHAnsi"/>
                <w:color w:val="000000"/>
              </w:rPr>
              <w:t>4. Система оцінювання курсу</w:t>
            </w:r>
            <w:r>
              <w:rPr>
                <w:rStyle w:val="Hyperlink"/>
                <w:rFonts w:asciiTheme="majorHAnsi" w:hAnsiTheme="majorHAnsi" w:cstheme="majorHAnsi"/>
                <w:color w:val="000000"/>
              </w:rPr>
              <w:tab/>
            </w:r>
            <w:r w:rsidR="00F84B52">
              <w:rPr>
                <w:rStyle w:val="Hyperlink"/>
                <w:rFonts w:asciiTheme="majorHAnsi" w:hAnsiTheme="majorHAnsi" w:cstheme="majorHAnsi"/>
                <w:color w:val="000000"/>
                <w:lang w:val="uk-UA"/>
              </w:rPr>
              <w:t>4</w:t>
            </w:r>
          </w:hyperlink>
        </w:p>
        <w:p w:rsidR="0050064F" w:rsidRDefault="0050064F" w:rsidP="0050064F">
          <w:pPr>
            <w:tabs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hyperlink r:id="rId13" w:anchor="_heading=h.3rdcrjn" w:history="1">
            <w:r>
              <w:rPr>
                <w:rStyle w:val="Hyperlink"/>
                <w:rFonts w:asciiTheme="majorHAnsi" w:hAnsiTheme="majorHAnsi" w:cstheme="majorHAnsi"/>
                <w:color w:val="000000"/>
              </w:rPr>
              <w:t>5. Оцінювання відповідно до графіку навчального процесу</w:t>
            </w:r>
            <w:r>
              <w:rPr>
                <w:rStyle w:val="Hyperlink"/>
                <w:rFonts w:asciiTheme="majorHAnsi" w:hAnsiTheme="majorHAnsi" w:cstheme="majorHAnsi"/>
                <w:color w:val="000000"/>
              </w:rPr>
              <w:tab/>
              <w:t>5</w:t>
            </w:r>
          </w:hyperlink>
        </w:p>
        <w:p w:rsidR="0050064F" w:rsidRDefault="0050064F" w:rsidP="0050064F">
          <w:pPr>
            <w:tabs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hyperlink r:id="rId14" w:anchor="_heading=h.lnxbz9" w:history="1">
            <w:r>
              <w:rPr>
                <w:rStyle w:val="Hyperlink"/>
                <w:rFonts w:asciiTheme="majorHAnsi" w:hAnsiTheme="majorHAnsi" w:cstheme="majorHAnsi"/>
                <w:color w:val="000000"/>
              </w:rPr>
              <w:t>6. Ресурсне забезпечення</w:t>
            </w:r>
            <w:r>
              <w:rPr>
                <w:rStyle w:val="Hyperlink"/>
                <w:rFonts w:asciiTheme="majorHAnsi" w:hAnsiTheme="majorHAnsi" w:cstheme="majorHAnsi"/>
                <w:color w:val="000000"/>
              </w:rPr>
              <w:tab/>
            </w:r>
            <w:r w:rsidR="00F84B52">
              <w:rPr>
                <w:rStyle w:val="Hyperlink"/>
                <w:rFonts w:asciiTheme="majorHAnsi" w:hAnsiTheme="majorHAnsi" w:cstheme="majorHAnsi"/>
                <w:color w:val="000000"/>
                <w:lang w:val="uk-UA"/>
              </w:rPr>
              <w:t>5</w:t>
            </w:r>
          </w:hyperlink>
        </w:p>
        <w:p w:rsidR="0050064F" w:rsidRPr="00F84B52" w:rsidRDefault="0050064F" w:rsidP="0050064F">
          <w:pPr>
            <w:tabs>
              <w:tab w:val="right" w:pos="9358"/>
            </w:tabs>
            <w:rPr>
              <w:rFonts w:asciiTheme="majorHAnsi" w:hAnsiTheme="majorHAnsi" w:cstheme="majorHAnsi"/>
              <w:color w:val="000000"/>
              <w:lang w:val="uk-UA"/>
            </w:rPr>
          </w:pPr>
          <w:hyperlink r:id="rId15" w:anchor="_heading=h.1ksv4uv" w:history="1">
            <w:r>
              <w:rPr>
                <w:rStyle w:val="Hyperlink"/>
                <w:rFonts w:asciiTheme="majorHAnsi" w:hAnsiTheme="majorHAnsi" w:cstheme="majorHAnsi"/>
                <w:color w:val="000000"/>
              </w:rPr>
              <w:t>7. Контактна інформація</w:t>
            </w:r>
            <w:r>
              <w:rPr>
                <w:rStyle w:val="Hyperlink"/>
                <w:rFonts w:asciiTheme="majorHAnsi" w:hAnsiTheme="majorHAnsi" w:cstheme="majorHAnsi"/>
                <w:color w:val="000000"/>
              </w:rPr>
              <w:tab/>
            </w:r>
          </w:hyperlink>
          <w:r w:rsidR="00F84B52">
            <w:rPr>
              <w:rFonts w:asciiTheme="majorHAnsi" w:hAnsiTheme="majorHAnsi" w:cstheme="majorHAnsi"/>
              <w:color w:val="000000"/>
              <w:lang w:val="uk-UA"/>
            </w:rPr>
            <w:t>5</w:t>
          </w:r>
        </w:p>
        <w:p w:rsidR="0050064F" w:rsidRDefault="0050064F" w:rsidP="0050064F">
          <w:pPr>
            <w:tabs>
              <w:tab w:val="right" w:pos="9358"/>
            </w:tabs>
            <w:rPr>
              <w:rFonts w:asciiTheme="majorHAnsi" w:hAnsiTheme="majorHAnsi" w:cstheme="majorHAnsi"/>
              <w:color w:val="000000"/>
            </w:rPr>
          </w:pPr>
          <w:hyperlink r:id="rId16" w:anchor="_heading=h.2jxsxqh" w:history="1">
            <w:r>
              <w:rPr>
                <w:rStyle w:val="Hyperlink"/>
                <w:rFonts w:asciiTheme="majorHAnsi" w:hAnsiTheme="majorHAnsi" w:cstheme="majorHAnsi"/>
                <w:color w:val="000000"/>
              </w:rPr>
              <w:t>8. Політика навчальної дисципліни</w:t>
            </w:r>
            <w:r>
              <w:rPr>
                <w:rStyle w:val="Hyperlink"/>
                <w:rFonts w:asciiTheme="majorHAnsi" w:hAnsiTheme="majorHAnsi" w:cstheme="majorHAnsi"/>
                <w:color w:val="000000"/>
              </w:rPr>
              <w:tab/>
              <w:t>6</w:t>
            </w:r>
          </w:hyperlink>
        </w:p>
        <w:p w:rsidR="0050064F" w:rsidRDefault="0050064F" w:rsidP="0050064F">
          <w:pPr>
            <w:spacing w:line="360" w:lineRule="auto"/>
            <w:ind w:firstLine="567"/>
            <w:jc w:val="center"/>
            <w:rPr>
              <w:rFonts w:asciiTheme="majorHAnsi" w:hAnsiTheme="majorHAnsi" w:cstheme="majorHAnsi"/>
              <w:b/>
              <w:sz w:val="28"/>
              <w:szCs w:val="28"/>
            </w:rPr>
          </w:pPr>
          <w:r>
            <w:rPr>
              <w:rFonts w:asciiTheme="majorHAnsi" w:hAnsiTheme="majorHAnsi" w:cstheme="majorHAnsi"/>
            </w:rPr>
            <w:fldChar w:fldCharType="end"/>
          </w:r>
        </w:p>
      </w:sdtContent>
    </w:sdt>
    <w:p w:rsidR="0050064F" w:rsidRDefault="0050064F" w:rsidP="0050064F">
      <w:pPr>
        <w:spacing w:line="360" w:lineRule="auto"/>
        <w:ind w:left="720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50064F" w:rsidRDefault="0050064F" w:rsidP="0050064F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</w:rPr>
        <w:br w:type="page"/>
      </w:r>
    </w:p>
    <w:p w:rsidR="0050064F" w:rsidRDefault="0050064F" w:rsidP="0050064F">
      <w:pPr>
        <w:pStyle w:val="Heading1"/>
        <w:numPr>
          <w:ilvl w:val="0"/>
          <w:numId w:val="2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1" w:name="_heading=h.30j0zll"/>
      <w:bookmarkEnd w:id="1"/>
      <w:r>
        <w:rPr>
          <w:rFonts w:asciiTheme="majorHAnsi" w:hAnsiTheme="majorHAnsi" w:cstheme="majorHAnsi"/>
          <w:sz w:val="28"/>
          <w:szCs w:val="28"/>
        </w:rPr>
        <w:lastRenderedPageBreak/>
        <w:t>1. Загальна інформація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12"/>
        <w:gridCol w:w="5348"/>
      </w:tblGrid>
      <w:tr w:rsidR="0050064F" w:rsidTr="0050064F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Назва дисципліни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Управління ризиком</w:t>
            </w:r>
          </w:p>
        </w:tc>
      </w:tr>
      <w:tr w:rsidR="0050064F" w:rsidTr="0050064F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Освітня програма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Актуарна та фінансова математика</w:t>
            </w:r>
          </w:p>
        </w:tc>
      </w:tr>
      <w:tr w:rsidR="0050064F" w:rsidTr="0050064F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Спеціалізація (за наявності)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50064F" w:rsidTr="0050064F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Спеціальність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111 Математика</w:t>
            </w:r>
          </w:p>
        </w:tc>
      </w:tr>
      <w:tr w:rsidR="0050064F" w:rsidTr="0050064F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Галузь знань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11 Математика та статистика</w:t>
            </w:r>
          </w:p>
        </w:tc>
      </w:tr>
      <w:tr w:rsidR="0050064F" w:rsidTr="0050064F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Освітній рівень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Магістр</w:t>
            </w:r>
          </w:p>
        </w:tc>
      </w:tr>
      <w:tr w:rsidR="0050064F" w:rsidTr="0050064F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Статус дисципліни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Вибіркова</w:t>
            </w:r>
          </w:p>
        </w:tc>
      </w:tr>
      <w:tr w:rsidR="0050064F" w:rsidTr="0050064F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Курс / семестр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 / 1</w:t>
            </w:r>
          </w:p>
        </w:tc>
      </w:tr>
      <w:tr w:rsidR="0050064F" w:rsidTr="0050064F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71" w:lineRule="auto"/>
              <w:ind w:right="247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Розподіл за видами занять та годинами навчання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Лекції – 24 год.</w:t>
            </w:r>
          </w:p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Практичні заняття – 36 год.</w:t>
            </w:r>
          </w:p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Самостійна робота – 120 год.</w:t>
            </w:r>
          </w:p>
        </w:tc>
      </w:tr>
      <w:tr w:rsidR="0050064F" w:rsidTr="0050064F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Мова викладання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Українська</w:t>
            </w:r>
          </w:p>
        </w:tc>
      </w:tr>
      <w:tr w:rsidR="0050064F" w:rsidTr="0050064F">
        <w:tc>
          <w:tcPr>
            <w:tcW w:w="4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Посилання на сайт</w:t>
            </w:r>
          </w:p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дистанційного навчання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:rsidR="0050064F" w:rsidRDefault="0050064F" w:rsidP="0050064F">
      <w:pPr>
        <w:pStyle w:val="Heading1"/>
        <w:numPr>
          <w:ilvl w:val="0"/>
          <w:numId w:val="2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2" w:name="bookmark=id.1fob9te"/>
      <w:bookmarkStart w:id="3" w:name="_heading=h.3znysh7"/>
      <w:bookmarkEnd w:id="2"/>
      <w:bookmarkEnd w:id="3"/>
      <w:r>
        <w:rPr>
          <w:rFonts w:asciiTheme="majorHAnsi" w:hAnsiTheme="majorHAnsi" w:cstheme="majorHAnsi"/>
          <w:sz w:val="28"/>
          <w:szCs w:val="28"/>
        </w:rPr>
        <w:t>2. Опис дисципліни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50064F" w:rsidTr="0050064F"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Мета та цілі курсу: </w:t>
            </w:r>
          </w:p>
          <w:p w:rsidR="0050064F" w:rsidRDefault="0050064F">
            <w:pPr>
              <w:spacing w:line="288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формування у здобувачів вищої освіти </w:t>
            </w:r>
            <w:bookmarkStart w:id="4" w:name="bookmark=id.2et92p0"/>
            <w:bookmarkEnd w:id="4"/>
            <w:r>
              <w:rPr>
                <w:rFonts w:asciiTheme="majorHAnsi" w:hAnsiTheme="majorHAnsi" w:cstheme="majorHAnsi"/>
              </w:rPr>
              <w:t>умінь та навичок для управління ризиком у економічній та IT сферах з допомогою використання математичного апарату.</w:t>
            </w:r>
          </w:p>
        </w:tc>
      </w:tr>
      <w:tr w:rsidR="0050064F" w:rsidTr="0050064F"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Компетентності:</w:t>
            </w:r>
          </w:p>
          <w:p w:rsidR="0050064F" w:rsidRDefault="0050064F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ФК1. Знання на рівні новітніх досягнень, необхідні для інноваційної діяльності у сфері актуарної та фінансової математики та практичних застосувань.</w:t>
            </w:r>
          </w:p>
          <w:p w:rsidR="0050064F" w:rsidRDefault="0050064F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ФК3. Спроможність розуміти проблеми та виділяти їхні суттєві риси.</w:t>
            </w:r>
          </w:p>
          <w:p w:rsidR="0050064F" w:rsidRDefault="0050064F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ФК4. Спроможність розробляти математичну модель ситуації з реального світу та переносити математичні знання у нематематичні контексти.</w:t>
            </w:r>
          </w:p>
        </w:tc>
      </w:tr>
      <w:tr w:rsidR="0050064F" w:rsidTr="0050064F"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Програмні результати навчання:</w:t>
            </w:r>
          </w:p>
          <w:p w:rsidR="0050064F" w:rsidRDefault="0050064F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ПРН1. Знати та роз</w:t>
            </w:r>
            <w:bookmarkStart w:id="5" w:name="bookmark=id.tyjcwt"/>
            <w:bookmarkEnd w:id="5"/>
            <w:r>
              <w:rPr>
                <w:rFonts w:asciiTheme="majorHAnsi" w:hAnsiTheme="majorHAnsi" w:cstheme="majorHAnsi"/>
                <w:color w:val="000000"/>
              </w:rPr>
              <w:t>уміти фундаментальні та прикладні аспекти наук у сфері актуарної та фінансової математики.</w:t>
            </w:r>
          </w:p>
          <w:p w:rsidR="0050064F" w:rsidRDefault="0050064F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ПРH4. Уміти використовувати фундаментальні математичні закономірності у професійній діяльності.</w:t>
            </w:r>
          </w:p>
          <w:p w:rsidR="0050064F" w:rsidRDefault="0050064F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ПРH7. Інтегрувати знання з різних галузей для вирішення теоретичних та/або практичних задач і проблем.</w:t>
            </w:r>
          </w:p>
          <w:p w:rsidR="0050064F" w:rsidRDefault="0050064F">
            <w:pPr>
              <w:spacing w:line="288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ПРН8. Застосовувати нові підходи для вироблення стратегії прийняття рішень у складних непередбачуваних умовах.</w:t>
            </w:r>
          </w:p>
        </w:tc>
      </w:tr>
    </w:tbl>
    <w:p w:rsidR="0050064F" w:rsidRDefault="0050064F" w:rsidP="0050064F">
      <w:pPr>
        <w:pStyle w:val="Heading1"/>
        <w:numPr>
          <w:ilvl w:val="0"/>
          <w:numId w:val="2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6" w:name="bookmark=id.3dy6vkm"/>
      <w:bookmarkStart w:id="7" w:name="_heading=h.1t3h5sf"/>
      <w:bookmarkEnd w:id="6"/>
      <w:bookmarkEnd w:id="7"/>
    </w:p>
    <w:p w:rsidR="0050064F" w:rsidRDefault="0050064F" w:rsidP="0050064F">
      <w:pPr>
        <w:pStyle w:val="Heading1"/>
        <w:numPr>
          <w:ilvl w:val="0"/>
          <w:numId w:val="2"/>
        </w:num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column"/>
      </w:r>
      <w:r>
        <w:rPr>
          <w:rFonts w:asciiTheme="majorHAnsi" w:hAnsiTheme="majorHAnsi" w:cstheme="majorHAnsi"/>
          <w:sz w:val="28"/>
          <w:szCs w:val="28"/>
        </w:rPr>
        <w:lastRenderedPageBreak/>
        <w:t>3. Структура курсу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883"/>
        <w:gridCol w:w="5370"/>
        <w:gridCol w:w="1495"/>
      </w:tblGrid>
      <w:tr w:rsidR="0050064F" w:rsidTr="0050064F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№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Тема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Результати навчання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Завдання</w:t>
            </w:r>
          </w:p>
        </w:tc>
      </w:tr>
      <w:tr w:rsidR="0050064F" w:rsidTr="0050064F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Ризик та його ключові характеристики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ind w:right="89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Поняття невизначеності та ризику. Класифікація ризику. Ризики у сфері економіки, права та IT. 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Лекція, практичне заняття, домашнє завдання</w:t>
            </w:r>
          </w:p>
        </w:tc>
      </w:tr>
      <w:tr w:rsidR="0050064F" w:rsidTr="0050064F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Основні методи оцінки ризиків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ind w:right="487" w:hanging="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Статичні, комплексні, аналітичні методи оцінки ризиків.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Лекція, практичне заняття, домашнє завдання</w:t>
            </w:r>
          </w:p>
        </w:tc>
      </w:tr>
      <w:tr w:rsidR="0050064F" w:rsidTr="0050064F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Основні поняття ризик-менеджменту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ind w:right="487" w:hanging="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Теоретичні основи ризик-менеджменту. Сутність та принципи концепції ризик- менеджменту. 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Лекція, практичне заняття, домашнє завдання</w:t>
            </w:r>
          </w:p>
        </w:tc>
      </w:tr>
      <w:tr w:rsidR="0050064F" w:rsidTr="0050064F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Методи та прийоми управління економічними ризиками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Основні методи управління ризиками. Теорія ігор в управлінні економічними ризиками: стратегічні та статистичні ігри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Лекція, практичне заняття, домашнє завдання</w:t>
            </w:r>
          </w:p>
        </w:tc>
      </w:tr>
      <w:tr w:rsidR="0050064F" w:rsidTr="0050064F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5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Системи та стратегії управління ризиками IT компаній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Система управління ризиками ІТ-компаній. Стратегії управління ризиками ІТ-компанії. Ідентифікація та аналіз ризиків ІТ-компанії. Моніторинг і контроль ризиків ІТ-компанії. Стратегія виведення ІТ-проектів з кризи.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Лекція, практичне заняття, домашнє завдання</w:t>
            </w:r>
          </w:p>
        </w:tc>
      </w:tr>
      <w:tr w:rsidR="0050064F" w:rsidTr="0050064F"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Управління ризиками у проектах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</w:rPr>
              <w:t>Проектні ризики та їхня класифікація. Принципи управління проєктними ризиками. Методи аналізу ризиків проекту. Методи зниження ризиків.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Лекція, практичне заняття, домашнє завдання</w:t>
            </w:r>
          </w:p>
        </w:tc>
      </w:tr>
    </w:tbl>
    <w:p w:rsidR="0050064F" w:rsidRDefault="0050064F" w:rsidP="0050064F">
      <w:pPr>
        <w:pStyle w:val="Heading1"/>
        <w:numPr>
          <w:ilvl w:val="0"/>
          <w:numId w:val="2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8" w:name="bookmark=id.4d34og8"/>
      <w:bookmarkStart w:id="9" w:name="_heading=h.2s8eyo1"/>
      <w:bookmarkEnd w:id="8"/>
      <w:bookmarkEnd w:id="9"/>
      <w:r>
        <w:rPr>
          <w:rFonts w:asciiTheme="majorHAnsi" w:hAnsiTheme="majorHAnsi" w:cstheme="majorHAnsi"/>
          <w:sz w:val="28"/>
          <w:szCs w:val="28"/>
        </w:rPr>
        <w:t xml:space="preserve">4. Система оцінювання курсу 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9"/>
        <w:gridCol w:w="2896"/>
      </w:tblGrid>
      <w:tr w:rsidR="0050064F" w:rsidTr="0050064F">
        <w:tc>
          <w:tcPr>
            <w:tcW w:w="9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Накопичування балів під час вивчення дисципліни</w:t>
            </w:r>
          </w:p>
        </w:tc>
      </w:tr>
      <w:tr w:rsidR="0050064F" w:rsidTr="0050064F">
        <w:tc>
          <w:tcPr>
            <w:tcW w:w="6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Види навчальної роботи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ind w:right="509"/>
              <w:jc w:val="right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Максимальна</w:t>
            </w:r>
            <w:r>
              <w:rPr>
                <w:rFonts w:asciiTheme="majorHAnsi" w:hAnsiTheme="majorHAnsi" w:cstheme="majorHAnsi"/>
                <w:color w:val="000000"/>
                <w:lang w:val="uk-UA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кількість балів</w:t>
            </w:r>
          </w:p>
        </w:tc>
      </w:tr>
      <w:tr w:rsidR="0050064F" w:rsidTr="0050064F">
        <w:tc>
          <w:tcPr>
            <w:tcW w:w="6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Лекція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15</w:t>
            </w:r>
          </w:p>
        </w:tc>
      </w:tr>
      <w:tr w:rsidR="0050064F" w:rsidTr="0050064F">
        <w:tc>
          <w:tcPr>
            <w:tcW w:w="6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Практичне заняття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35</w:t>
            </w:r>
          </w:p>
        </w:tc>
      </w:tr>
      <w:tr w:rsidR="0050064F" w:rsidTr="0050064F">
        <w:tc>
          <w:tcPr>
            <w:tcW w:w="6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Самостійна робота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20</w:t>
            </w:r>
          </w:p>
        </w:tc>
      </w:tr>
      <w:tr w:rsidR="0050064F" w:rsidTr="0050064F">
        <w:tc>
          <w:tcPr>
            <w:tcW w:w="6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bookmarkStart w:id="10" w:name="_GoBack"/>
            <w:bookmarkEnd w:id="10"/>
            <w:r>
              <w:rPr>
                <w:rFonts w:asciiTheme="majorHAnsi" w:hAnsiTheme="majorHAnsi" w:cstheme="majorHAnsi"/>
                <w:color w:val="000000"/>
              </w:rPr>
              <w:t>Індивідуальне завдання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30</w:t>
            </w:r>
          </w:p>
        </w:tc>
      </w:tr>
      <w:tr w:rsidR="0050064F" w:rsidTr="0050064F">
        <w:tc>
          <w:tcPr>
            <w:tcW w:w="6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Максимальна кількість балів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100</w:t>
            </w:r>
          </w:p>
        </w:tc>
      </w:tr>
    </w:tbl>
    <w:p w:rsidR="0050064F" w:rsidRDefault="0050064F" w:rsidP="0050064F">
      <w:pPr>
        <w:pStyle w:val="Heading1"/>
        <w:numPr>
          <w:ilvl w:val="0"/>
          <w:numId w:val="2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11" w:name="bookmark=id.17dp8vu"/>
      <w:bookmarkStart w:id="12" w:name="_heading=h.3rdcrjn"/>
      <w:bookmarkEnd w:id="11"/>
      <w:bookmarkEnd w:id="12"/>
      <w:r>
        <w:rPr>
          <w:rFonts w:asciiTheme="majorHAnsi" w:hAnsiTheme="majorHAnsi" w:cstheme="majorHAnsi"/>
          <w:sz w:val="28"/>
          <w:szCs w:val="28"/>
        </w:rPr>
        <w:t>5. Оцінювання відповідно до графіку навчального процесу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586"/>
        <w:gridCol w:w="328"/>
        <w:gridCol w:w="328"/>
        <w:gridCol w:w="328"/>
        <w:gridCol w:w="328"/>
        <w:gridCol w:w="328"/>
        <w:gridCol w:w="328"/>
        <w:gridCol w:w="440"/>
        <w:gridCol w:w="328"/>
        <w:gridCol w:w="328"/>
        <w:gridCol w:w="440"/>
        <w:gridCol w:w="440"/>
        <w:gridCol w:w="440"/>
        <w:gridCol w:w="440"/>
        <w:gridCol w:w="440"/>
        <w:gridCol w:w="440"/>
        <w:gridCol w:w="222"/>
        <w:gridCol w:w="222"/>
        <w:gridCol w:w="793"/>
      </w:tblGrid>
      <w:tr w:rsidR="0050064F" w:rsidTr="0050064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71" w:lineRule="auto"/>
              <w:ind w:right="84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Ви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д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и навчальної роботи</w:t>
            </w:r>
          </w:p>
        </w:tc>
        <w:tc>
          <w:tcPr>
            <w:tcW w:w="0" w:type="auto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Навчальні тижні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Разом</w:t>
            </w:r>
          </w:p>
        </w:tc>
      </w:tr>
      <w:tr w:rsidR="0050064F" w:rsidTr="0050064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50064F" w:rsidTr="005006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  <w:sz w:val="22"/>
                <w:szCs w:val="22"/>
                <w:lang w:val="uk-UA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Лекці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val="uk-UA"/>
              </w:rPr>
              <w:t>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</w:t>
            </w:r>
          </w:p>
        </w:tc>
      </w:tr>
      <w:tr w:rsidR="0050064F" w:rsidTr="005006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Практичне заняття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35</w:t>
            </w:r>
          </w:p>
        </w:tc>
      </w:tr>
      <w:tr w:rsidR="0050064F" w:rsidTr="005006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Самостійна робота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20</w:t>
            </w:r>
          </w:p>
        </w:tc>
      </w:tr>
      <w:tr w:rsidR="0050064F" w:rsidTr="005006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Індивідуальне</w:t>
            </w:r>
          </w:p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завдання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30</w:t>
            </w:r>
          </w:p>
        </w:tc>
      </w:tr>
      <w:tr w:rsidR="0050064F" w:rsidTr="005006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Всього за тиждень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100</w:t>
            </w:r>
          </w:p>
        </w:tc>
      </w:tr>
    </w:tbl>
    <w:p w:rsidR="0050064F" w:rsidRDefault="0050064F" w:rsidP="0050064F">
      <w:pPr>
        <w:pStyle w:val="Heading1"/>
        <w:numPr>
          <w:ilvl w:val="0"/>
          <w:numId w:val="2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13" w:name="bookmark=id.26in1rg"/>
      <w:bookmarkStart w:id="14" w:name="_heading=h.lnxbz9"/>
      <w:bookmarkEnd w:id="13"/>
      <w:bookmarkEnd w:id="14"/>
      <w:r>
        <w:rPr>
          <w:rFonts w:asciiTheme="majorHAnsi" w:hAnsiTheme="majorHAnsi" w:cstheme="majorHAnsi"/>
          <w:sz w:val="28"/>
          <w:szCs w:val="28"/>
        </w:rPr>
        <w:t>6. Ресурсне забезпечення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4"/>
        <w:gridCol w:w="4651"/>
      </w:tblGrid>
      <w:tr w:rsidR="0050064F" w:rsidTr="0050064F">
        <w:tc>
          <w:tcPr>
            <w:tcW w:w="4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Матеріально-технічне забезпечення</w:t>
            </w:r>
          </w:p>
        </w:tc>
        <w:tc>
          <w:tcPr>
            <w:tcW w:w="4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Мультимедіа, комп’ютери</w:t>
            </w:r>
          </w:p>
        </w:tc>
      </w:tr>
      <w:tr w:rsidR="0050064F" w:rsidTr="0050064F">
        <w:tc>
          <w:tcPr>
            <w:tcW w:w="93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Література:</w:t>
            </w:r>
          </w:p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  <w:lang w:val="uk-UA"/>
              </w:rPr>
              <w:t>1. </w:t>
            </w:r>
            <w:r>
              <w:rPr>
                <w:rFonts w:asciiTheme="majorHAnsi" w:hAnsiTheme="majorHAnsi" w:cstheme="majorHAnsi"/>
                <w:color w:val="000000"/>
              </w:rPr>
              <w:t xml:space="preserve">Вависльєва С.В., Лєонов Я.М. Економічний ризик: методи оцінки та управління: навч. посібник / </w:t>
            </w:r>
            <w:r>
              <w:rPr>
                <w:rFonts w:asciiTheme="majorHAnsi" w:hAnsiTheme="majorHAnsi" w:cstheme="majorHAnsi"/>
              </w:rPr>
              <w:t>[Т. А. Васильєва, С. В. Лєонов, Я. М. Кривич та ін.]  – Суми : ДВНЗ “УАБС НБУ”. 2015. 208 с.</w:t>
            </w:r>
          </w:p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2. </w:t>
            </w:r>
            <w:r>
              <w:rPr>
                <w:rFonts w:asciiTheme="majorHAnsi" w:hAnsiTheme="majorHAnsi" w:cstheme="majorHAnsi"/>
              </w:rPr>
              <w:t>Василевич Л.Ф. Юртин І.І. Прийняття рішень за умов конфлікту та невизначеності середовища. Навчальний посібник</w:t>
            </w:r>
            <w:r>
              <w:rPr>
                <w:rFonts w:asciiTheme="majorHAnsi" w:hAnsiTheme="majorHAnsi" w:cstheme="majorHAnsi"/>
                <w:lang w:val="uk-UA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– К. : Київ. ун-т ім.. Б. Грінченка. 2013. 128с.</w:t>
            </w:r>
          </w:p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3. </w:t>
            </w:r>
            <w:r>
              <w:rPr>
                <w:rFonts w:asciiTheme="majorHAnsi" w:hAnsiTheme="majorHAnsi" w:cstheme="majorHAnsi"/>
              </w:rPr>
              <w:t>Загурський О. Управління ризиками</w:t>
            </w:r>
            <w:r>
              <w:rPr>
                <w:rFonts w:asciiTheme="majorHAnsi" w:hAnsiTheme="majorHAnsi" w:cstheme="majorHAnsi"/>
                <w:lang w:val="uk-UA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– К.: Університет Україна</w:t>
            </w:r>
            <w:r>
              <w:rPr>
                <w:rFonts w:asciiTheme="majorHAnsi" w:hAnsiTheme="majorHAnsi" w:cstheme="majorHAnsi"/>
                <w:lang w:val="uk-UA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2016. 244 с.</w:t>
            </w:r>
          </w:p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uk-UA"/>
              </w:rPr>
              <w:t>4.</w:t>
            </w:r>
            <w:r>
              <w:rPr>
                <w:rFonts w:asciiTheme="majorHAnsi" w:hAnsiTheme="majorHAnsi" w:cstheme="majorHAnsi"/>
                <w:lang w:val="en-US"/>
              </w:rPr>
              <w:t> </w:t>
            </w:r>
            <w:r>
              <w:rPr>
                <w:rFonts w:asciiTheme="majorHAnsi" w:hAnsiTheme="majorHAnsi" w:cstheme="majorHAnsi"/>
                <w:lang w:val="uk-UA"/>
              </w:rPr>
              <w:t>Матвійчук А. В. Аналіз і управління економічним ризиком: навч. посіб. –  К.: Центр навчальної літератури. 2015. 224 с.</w:t>
            </w:r>
          </w:p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en-US"/>
              </w:rPr>
              <w:t>5. </w:t>
            </w:r>
            <w:r>
              <w:rPr>
                <w:rFonts w:asciiTheme="majorHAnsi" w:hAnsiTheme="majorHAnsi" w:cstheme="majorHAnsi"/>
                <w:lang w:val="uk-UA"/>
              </w:rPr>
              <w:t>Методичний посібник щодо аспектів управління ризиками, як складової системи внутрішнього контролю у розпорядника бюджетних коштів: Міністерство фінансів України, 2022.</w:t>
            </w:r>
          </w:p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lang w:val="uk-UA"/>
              </w:rPr>
            </w:pPr>
            <w:r>
              <w:rPr>
                <w:rFonts w:asciiTheme="majorHAnsi" w:hAnsiTheme="majorHAnsi" w:cstheme="majorHAnsi"/>
                <w:lang w:val="en-US"/>
              </w:rPr>
              <w:t>6. </w:t>
            </w:r>
            <w:r>
              <w:rPr>
                <w:rFonts w:asciiTheme="majorHAnsi" w:hAnsiTheme="majorHAnsi" w:cstheme="majorHAnsi"/>
              </w:rPr>
              <w:t>Мостенська Т., Шинкарук Л. Інвестиційний менеджмент. Навчальний посібник. –К. Кондор</w:t>
            </w:r>
            <w:r>
              <w:rPr>
                <w:rFonts w:asciiTheme="majorHAnsi" w:hAnsiTheme="majorHAnsi" w:cstheme="majorHAnsi"/>
                <w:lang w:val="uk-UA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2017. 308 с</w:t>
            </w:r>
          </w:p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lang w:val="en-US"/>
              </w:rPr>
              <w:t>7. </w:t>
            </w:r>
            <w:r>
              <w:rPr>
                <w:rFonts w:asciiTheme="majorHAnsi" w:hAnsiTheme="majorHAnsi" w:cstheme="majorHAnsi"/>
              </w:rPr>
              <w:t>Пікус Р.В. Управління фінансовими ризиками: Підручник. – К.: Знання</w:t>
            </w:r>
            <w:r>
              <w:rPr>
                <w:rFonts w:asciiTheme="majorHAnsi" w:hAnsiTheme="majorHAnsi" w:cstheme="majorHAnsi"/>
                <w:lang w:val="uk-UA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2010. 560с</w:t>
            </w:r>
            <w:r>
              <w:rPr>
                <w:rFonts w:asciiTheme="majorHAnsi" w:hAnsiTheme="majorHAnsi" w:cstheme="majorHAnsi"/>
                <w:lang w:val="uk-UA"/>
              </w:rPr>
              <w:t>.</w:t>
            </w:r>
          </w:p>
        </w:tc>
      </w:tr>
    </w:tbl>
    <w:p w:rsidR="0050064F" w:rsidRDefault="0050064F" w:rsidP="0050064F">
      <w:pPr>
        <w:pStyle w:val="Heading1"/>
        <w:numPr>
          <w:ilvl w:val="0"/>
          <w:numId w:val="2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15" w:name="bookmark=id.35nkun2"/>
      <w:bookmarkStart w:id="16" w:name="_heading=h.1ksv4uv"/>
      <w:bookmarkEnd w:id="15"/>
      <w:bookmarkEnd w:id="16"/>
      <w:r>
        <w:rPr>
          <w:rFonts w:asciiTheme="majorHAnsi" w:hAnsiTheme="majorHAnsi" w:cstheme="majorHAnsi"/>
          <w:sz w:val="28"/>
          <w:szCs w:val="28"/>
        </w:rPr>
        <w:t>7. Контактна інформація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8"/>
        <w:gridCol w:w="4827"/>
      </w:tblGrid>
      <w:tr w:rsidR="0050064F" w:rsidTr="0050064F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Кафедра</w:t>
            </w: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71" w:lineRule="auto"/>
              <w:ind w:right="259" w:hanging="5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Математичного і функціонального аналізу, кабінет 302 (ЦК), телефон (0342) 59-60-50, сайт https://kmfa.pnu.edu.ua/, електронна адреса kmfa@pnu.edu.ua</w:t>
            </w:r>
          </w:p>
        </w:tc>
      </w:tr>
      <w:tr w:rsidR="0050064F" w:rsidTr="0050064F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Викладач (і)</w:t>
            </w:r>
          </w:p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Гостьові лектори</w:t>
            </w: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Кравців Вікторія Василівна</w:t>
            </w:r>
          </w:p>
        </w:tc>
      </w:tr>
      <w:tr w:rsidR="0050064F" w:rsidTr="0050064F">
        <w:tc>
          <w:tcPr>
            <w:tcW w:w="4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Контактна інформація викладача</w:t>
            </w:r>
          </w:p>
        </w:tc>
        <w:tc>
          <w:tcPr>
            <w:tcW w:w="4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viktoriia.kravtsiv@pnu.edu.ua</w:t>
            </w:r>
          </w:p>
        </w:tc>
      </w:tr>
    </w:tbl>
    <w:p w:rsidR="0050064F" w:rsidRDefault="0050064F" w:rsidP="0050064F">
      <w:pPr>
        <w:pStyle w:val="Heading1"/>
        <w:numPr>
          <w:ilvl w:val="0"/>
          <w:numId w:val="2"/>
        </w:numPr>
        <w:jc w:val="center"/>
        <w:rPr>
          <w:rFonts w:asciiTheme="majorHAnsi" w:hAnsiTheme="majorHAnsi" w:cstheme="majorHAnsi"/>
          <w:sz w:val="28"/>
          <w:szCs w:val="28"/>
        </w:rPr>
      </w:pPr>
      <w:bookmarkStart w:id="17" w:name="bookmark=id.44sinio"/>
      <w:bookmarkStart w:id="18" w:name="_heading=h.2jxsxqh"/>
      <w:bookmarkEnd w:id="17"/>
      <w:bookmarkEnd w:id="18"/>
      <w:r>
        <w:rPr>
          <w:rFonts w:asciiTheme="majorHAnsi" w:hAnsiTheme="majorHAnsi" w:cstheme="majorHAnsi"/>
          <w:sz w:val="28"/>
          <w:szCs w:val="28"/>
        </w:rPr>
        <w:t>8. Політика навчальної дисципліни</w:t>
      </w:r>
    </w:p>
    <w:tbl>
      <w:tblPr>
        <w:tblW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6"/>
        <w:gridCol w:w="4799"/>
      </w:tblGrid>
      <w:tr w:rsidR="0050064F" w:rsidTr="0050064F"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Академічна доброчесність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Обовʼязкова і контролюється.</w:t>
            </w:r>
          </w:p>
        </w:tc>
      </w:tr>
      <w:tr w:rsidR="0050064F" w:rsidTr="0050064F"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Пропуски занять (відпрацювання)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Не схвалюються і приводять до втрати передбачених балів (відпрацювання не передбачені).</w:t>
            </w:r>
          </w:p>
        </w:tc>
      </w:tr>
      <w:tr w:rsidR="0050064F" w:rsidTr="0050064F"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71" w:lineRule="auto"/>
              <w:ind w:right="1036" w:hanging="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Виконання завдання пізніше встановленого терміну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Приводить до втрати передбачених балів.</w:t>
            </w:r>
          </w:p>
        </w:tc>
      </w:tr>
      <w:tr w:rsidR="0050064F" w:rsidTr="0050064F"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71" w:lineRule="auto"/>
              <w:ind w:right="720" w:firstLine="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Невідповідна поведінка під час заняття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Приводить до відсторонення від заняття.</w:t>
            </w:r>
          </w:p>
        </w:tc>
      </w:tr>
      <w:tr w:rsidR="0050064F" w:rsidTr="0050064F"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Додаткові бали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rPr>
                <w:rFonts w:asciiTheme="majorHAnsi" w:hAnsiTheme="majorHAnsi" w:cstheme="majorHAnsi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</w:rPr>
              <w:t>Не передбачені</w:t>
            </w:r>
            <w:r>
              <w:rPr>
                <w:rFonts w:asciiTheme="majorHAnsi" w:hAnsiTheme="majorHAnsi" w:cstheme="majorHAnsi"/>
                <w:color w:val="000000"/>
                <w:lang w:val="en-US"/>
              </w:rPr>
              <w:t>.</w:t>
            </w:r>
          </w:p>
        </w:tc>
      </w:tr>
      <w:tr w:rsidR="0050064F" w:rsidTr="0050064F"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Неформальна освіта</w:t>
            </w:r>
          </w:p>
        </w:tc>
        <w:tc>
          <w:tcPr>
            <w:tcW w:w="4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Результат може бути зарахований за умови повної відповідності програм.</w:t>
            </w:r>
          </w:p>
          <w:p w:rsidR="0050064F" w:rsidRDefault="0050064F">
            <w:pPr>
              <w:spacing w:line="288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Рекомендовані платформи: Coursera, Prometheus. </w:t>
            </w:r>
          </w:p>
        </w:tc>
      </w:tr>
    </w:tbl>
    <w:p w:rsidR="0050064F" w:rsidRDefault="0050064F" w:rsidP="0050064F">
      <w:pPr>
        <w:jc w:val="center"/>
        <w:rPr>
          <w:rFonts w:asciiTheme="majorHAnsi" w:hAnsiTheme="majorHAnsi" w:cstheme="majorHAnsi"/>
          <w:b/>
        </w:rPr>
      </w:pPr>
    </w:p>
    <w:p w:rsidR="0050064F" w:rsidRDefault="0050064F" w:rsidP="0050064F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Викладач _________________</w:t>
      </w:r>
    </w:p>
    <w:p w:rsidR="00917BE9" w:rsidRPr="0050064F" w:rsidRDefault="00917BE9" w:rsidP="0050064F"/>
    <w:sectPr w:rsidR="00917BE9" w:rsidRPr="0050064F" w:rsidSect="00EA2F05">
      <w:footerReference w:type="default" r:id="rId17"/>
      <w:pgSz w:w="11909" w:h="16834"/>
      <w:pgMar w:top="1134" w:right="850" w:bottom="1693" w:left="1701" w:header="0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2FD" w:rsidRDefault="00A152FD">
      <w:r>
        <w:separator/>
      </w:r>
    </w:p>
  </w:endnote>
  <w:endnote w:type="continuationSeparator" w:id="0">
    <w:p w:rsidR="00A152FD" w:rsidRDefault="00A1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BE9" w:rsidRDefault="000B6BD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4B52">
      <w:rPr>
        <w:noProof/>
        <w:color w:val="000000"/>
      </w:rPr>
      <w:t>5</w:t>
    </w:r>
    <w:r>
      <w:rPr>
        <w:color w:val="000000"/>
      </w:rPr>
      <w:fldChar w:fldCharType="end"/>
    </w:r>
  </w:p>
  <w:p w:rsidR="00917BE9" w:rsidRDefault="00917BE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2FD" w:rsidRDefault="00A152FD">
      <w:r>
        <w:separator/>
      </w:r>
    </w:p>
  </w:footnote>
  <w:footnote w:type="continuationSeparator" w:id="0">
    <w:p w:rsidR="00A152FD" w:rsidRDefault="00A15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C7073"/>
    <w:multiLevelType w:val="multilevel"/>
    <w:tmpl w:val="935A8DF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4802369"/>
    <w:multiLevelType w:val="multilevel"/>
    <w:tmpl w:val="6AB2911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E9"/>
    <w:rsid w:val="000B6BD5"/>
    <w:rsid w:val="003C09A2"/>
    <w:rsid w:val="0045267A"/>
    <w:rsid w:val="0050064F"/>
    <w:rsid w:val="007C795D"/>
    <w:rsid w:val="00917BE9"/>
    <w:rsid w:val="00A152FD"/>
    <w:rsid w:val="00B7586E"/>
    <w:rsid w:val="00DB6633"/>
    <w:rsid w:val="00DE1527"/>
    <w:rsid w:val="00EA2F05"/>
    <w:rsid w:val="00EF6431"/>
    <w:rsid w:val="00F8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071413-5BB7-43FF-8FEF-DCA2520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120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68A"/>
    <w:rPr>
      <w:rFonts w:ascii="Tahoma" w:hAnsi="Tahoma" w:cs="Tahoma"/>
      <w:sz w:val="16"/>
      <w:szCs w:val="16"/>
    </w:r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8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2F05"/>
    <w:pPr>
      <w:tabs>
        <w:tab w:val="center" w:pos="4986"/>
        <w:tab w:val="right" w:pos="9973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F05"/>
  </w:style>
  <w:style w:type="paragraph" w:styleId="Footer">
    <w:name w:val="footer"/>
    <w:basedOn w:val="Normal"/>
    <w:link w:val="FooterChar"/>
    <w:uiPriority w:val="99"/>
    <w:unhideWhenUsed/>
    <w:rsid w:val="00EA2F05"/>
    <w:pPr>
      <w:tabs>
        <w:tab w:val="center" w:pos="4986"/>
        <w:tab w:val="right" w:pos="997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F05"/>
  </w:style>
  <w:style w:type="character" w:customStyle="1" w:styleId="Heading1Char">
    <w:name w:val="Heading 1 Char"/>
    <w:basedOn w:val="DefaultParagraphFont"/>
    <w:link w:val="Heading1"/>
    <w:rsid w:val="0050064F"/>
    <w:rPr>
      <w:rFonts w:ascii="Liberation Sans" w:eastAsia="Liberation Sans" w:hAnsi="Liberation Sans" w:cs="Liberation Sans"/>
      <w:b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500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Roman\Documents\Roman\Education\&#1060;&#1052;&#1090;&#1072;&#1030;\&#1054;&#1074;&#1110;&#1090;&#1085;&#1103;%20&#1087;&#1088;&#1086;&#1075;&#1088;&#1072;&#1084;&#1072;%20&#1040;&#1090;&#1072;&#1060;&#1052;\&#1057;&#1080;&#1083;&#1072;&#1073;&#1091;&#1089;&#1080;\&#1042;&#1080;&#1073;&#1110;&#1088;&#1082;&#1086;&#1074;&#1110;%20&#1076;&#1080;&#1089;&#1094;&#1080;&#1087;&#1083;&#1110;&#1085;&#1080;\BK3_Risk_Management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Roman\Documents\Roman\Education\&#1060;&#1052;&#1090;&#1072;&#1030;\&#1054;&#1074;&#1110;&#1090;&#1085;&#1103;%20&#1087;&#1088;&#1086;&#1075;&#1088;&#1072;&#1084;&#1072;%20&#1040;&#1090;&#1072;&#1060;&#1052;\&#1057;&#1080;&#1083;&#1072;&#1073;&#1091;&#1089;&#1080;\&#1042;&#1080;&#1073;&#1110;&#1088;&#1082;&#1086;&#1074;&#1110;%20&#1076;&#1080;&#1089;&#1094;&#1080;&#1087;&#1083;&#1110;&#1085;&#1080;\BK3_Risk_Management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\Users\Roman\Documents\Roman\Education\&#1060;&#1052;&#1090;&#1072;&#1030;\&#1054;&#1074;&#1110;&#1090;&#1085;&#1103;%20&#1087;&#1088;&#1086;&#1075;&#1088;&#1072;&#1084;&#1072;%20&#1040;&#1090;&#1072;&#1060;&#1052;\&#1057;&#1080;&#1083;&#1072;&#1073;&#1091;&#1089;&#1080;\&#1042;&#1080;&#1073;&#1110;&#1088;&#1082;&#1086;&#1074;&#1110;%20&#1076;&#1080;&#1089;&#1094;&#1080;&#1087;&#1083;&#1110;&#1085;&#1080;\BK3_Risk_Management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Roman\Documents\Roman\Education\&#1060;&#1052;&#1090;&#1072;&#1030;\&#1054;&#1074;&#1110;&#1090;&#1085;&#1103;%20&#1087;&#1088;&#1086;&#1075;&#1088;&#1072;&#1084;&#1072;%20&#1040;&#1090;&#1072;&#1060;&#1052;\&#1057;&#1080;&#1083;&#1072;&#1073;&#1091;&#1089;&#1080;\&#1042;&#1080;&#1073;&#1110;&#1088;&#1082;&#1086;&#1074;&#1110;%20&#1076;&#1080;&#1089;&#1094;&#1080;&#1087;&#1083;&#1110;&#1085;&#1080;\BK3_Risk_Management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Roman\Documents\Roman\Education\&#1060;&#1052;&#1090;&#1072;&#1030;\&#1054;&#1074;&#1110;&#1090;&#1085;&#1103;%20&#1087;&#1088;&#1086;&#1075;&#1088;&#1072;&#1084;&#1072;%20&#1040;&#1090;&#1072;&#1060;&#1052;\&#1057;&#1080;&#1083;&#1072;&#1073;&#1091;&#1089;&#1080;\&#1042;&#1080;&#1073;&#1110;&#1088;&#1082;&#1086;&#1074;&#1110;%20&#1076;&#1080;&#1089;&#1094;&#1080;&#1087;&#1083;&#1110;&#1085;&#1080;\BK3_Risk_Management.docx" TargetMode="External"/><Relationship Id="rId10" Type="http://schemas.openxmlformats.org/officeDocument/2006/relationships/hyperlink" Target="file:///C:\Users\Roman\Documents\Roman\Education\&#1060;&#1052;&#1090;&#1072;&#1030;\&#1054;&#1074;&#1110;&#1090;&#1085;&#1103;%20&#1087;&#1088;&#1086;&#1075;&#1088;&#1072;&#1084;&#1072;%20&#1040;&#1090;&#1072;&#1060;&#1052;\&#1057;&#1080;&#1083;&#1072;&#1073;&#1091;&#1089;&#1080;\&#1042;&#1080;&#1073;&#1110;&#1088;&#1082;&#1086;&#1074;&#1110;%20&#1076;&#1080;&#1089;&#1094;&#1080;&#1087;&#1083;&#1110;&#1085;&#1080;\BK3_Risk_Management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Roman\Documents\Roman\Education\&#1060;&#1052;&#1090;&#1072;&#1030;\&#1054;&#1074;&#1110;&#1090;&#1085;&#1103;%20&#1087;&#1088;&#1086;&#1075;&#1088;&#1072;&#1084;&#1072;%20&#1040;&#1090;&#1072;&#1060;&#1052;\&#1057;&#1080;&#1083;&#1072;&#1073;&#1091;&#1089;&#1080;\&#1042;&#1080;&#1073;&#1110;&#1088;&#1082;&#1086;&#1074;&#1110;%20&#1076;&#1080;&#1089;&#1094;&#1080;&#1087;&#1083;&#1110;&#1085;&#1080;\BK3_Risk_Management.docx" TargetMode="External"/><Relationship Id="rId14" Type="http://schemas.openxmlformats.org/officeDocument/2006/relationships/hyperlink" Target="file:///C:\Users\Roman\Documents\Roman\Education\&#1060;&#1052;&#1090;&#1072;&#1030;\&#1054;&#1074;&#1110;&#1090;&#1085;&#1103;%20&#1087;&#1088;&#1086;&#1075;&#1088;&#1072;&#1084;&#1072;%20&#1040;&#1090;&#1072;&#1060;&#1052;\&#1057;&#1080;&#1083;&#1072;&#1073;&#1091;&#1089;&#1080;\&#1042;&#1080;&#1073;&#1110;&#1088;&#1082;&#1086;&#1074;&#1110;%20&#1076;&#1080;&#1089;&#1094;&#1080;&#1087;&#1083;&#1110;&#1085;&#1080;\BK3_Risk_Managemen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XCAXrg07znHV8DJu7jCrRolvTw==">AMUW2mU1+UpUJ8Y9YLtvHNq4Y8FY2qgwBNE3cZDzFWkr+9LBH/tddQPht6CmUt96jwSDzSZv40CzFhviyxnvNWWbKwORZNFPeem2HBd9IQp6hV/UIidDkQZaBFVVSgfywoGVhZp0dM0IlrR86zXVXKY00uIEJDBMc11vYbRU7wZkccTa25NR4uszP5osbHXLVv600aJQZ/352Zv1QCHxtKXBW8jHXFaiUzDI8AdQ0TXXqhZPeey9CrdCUqrvJNjXfwptXdXC8h1hSivJ7iGSVaRwBMgsVDuqwKwv+Ln869De4RODk3w8SJ8UFcfbSEiUXIlvt4NTjUu5FT6X2Kdzlew8JebYD/rz0W/7GM2xN7A6emDt4bAMKYb7MO5HaeZGojIhbqgscU8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КМФА</dc:creator>
  <cp:lastModifiedBy>Roman Dmytryshyn</cp:lastModifiedBy>
  <cp:revision>10</cp:revision>
  <dcterms:created xsi:type="dcterms:W3CDTF">2022-01-28T13:22:00Z</dcterms:created>
  <dcterms:modified xsi:type="dcterms:W3CDTF">2022-08-07T03:55:00Z</dcterms:modified>
</cp:coreProperties>
</file>