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BE9" w:rsidRPr="00DE1527" w:rsidRDefault="000B6BD5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DE1527">
        <w:rPr>
          <w:rFonts w:asciiTheme="majorHAnsi" w:hAnsiTheme="majorHAnsi" w:cstheme="majorHAnsi"/>
          <w:b/>
          <w:sz w:val="28"/>
          <w:szCs w:val="28"/>
        </w:rPr>
        <w:t>МІНІСТЕРСТВО ОСВІТИ І НАУКИ УКРАЇНИ</w:t>
      </w:r>
    </w:p>
    <w:p w:rsidR="00917BE9" w:rsidRPr="00DE1527" w:rsidRDefault="000B6BD5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DE1527">
        <w:rPr>
          <w:rFonts w:asciiTheme="majorHAnsi" w:hAnsiTheme="majorHAnsi" w:cstheme="majorHAnsi"/>
          <w:b/>
          <w:sz w:val="28"/>
          <w:szCs w:val="28"/>
        </w:rPr>
        <w:t>ПРИКАРПАТСЬКИЙ НАЦІОНАЛЬНИЙ УНІВЕРСИТЕТ</w:t>
      </w:r>
    </w:p>
    <w:p w:rsidR="00917BE9" w:rsidRPr="00DE1527" w:rsidRDefault="007F2A0D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ІМЕНІ ВАСИЛЯ СТЕФАНИКА</w:t>
      </w:r>
    </w:p>
    <w:p w:rsidR="00917BE9" w:rsidRPr="00DE1527" w:rsidRDefault="00917BE9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:rsidR="00917BE9" w:rsidRPr="00DE1527" w:rsidRDefault="000B6BD5">
      <w:pPr>
        <w:jc w:val="center"/>
        <w:rPr>
          <w:rFonts w:asciiTheme="majorHAnsi" w:hAnsiTheme="majorHAnsi" w:cstheme="majorHAnsi"/>
          <w:b/>
          <w:color w:val="000000"/>
          <w:sz w:val="28"/>
          <w:szCs w:val="28"/>
        </w:rPr>
      </w:pPr>
      <w:bookmarkStart w:id="0" w:name="bookmark=id.gjdgxs" w:colFirst="0" w:colLast="0"/>
      <w:bookmarkEnd w:id="0"/>
      <w:r w:rsidRPr="00DE1527">
        <w:rPr>
          <w:rFonts w:asciiTheme="majorHAnsi" w:hAnsiTheme="majorHAnsi" w:cstheme="majorHAnsi"/>
          <w:b/>
          <w:noProof/>
          <w:color w:val="000000"/>
          <w:sz w:val="28"/>
          <w:szCs w:val="28"/>
          <w:lang w:val="en-US"/>
        </w:rPr>
        <w:drawing>
          <wp:inline distT="0" distB="0" distL="0" distR="0">
            <wp:extent cx="1112520" cy="111252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1125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17BE9" w:rsidRPr="00DE1527" w:rsidRDefault="000B6BD5">
      <w:pPr>
        <w:jc w:val="center"/>
        <w:rPr>
          <w:rFonts w:asciiTheme="majorHAnsi" w:hAnsiTheme="majorHAnsi" w:cstheme="majorHAnsi"/>
        </w:rPr>
      </w:pPr>
      <w:r w:rsidRPr="00DE1527">
        <w:rPr>
          <w:rFonts w:asciiTheme="majorHAnsi" w:hAnsiTheme="majorHAnsi" w:cstheme="majorHAnsi"/>
          <w:sz w:val="28"/>
          <w:szCs w:val="28"/>
        </w:rPr>
        <w:t>Факультет</w:t>
      </w:r>
      <w:r w:rsidRPr="00DE1527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DE1527">
        <w:rPr>
          <w:rFonts w:asciiTheme="majorHAnsi" w:hAnsiTheme="majorHAnsi" w:cstheme="majorHAnsi"/>
          <w:sz w:val="28"/>
          <w:szCs w:val="28"/>
        </w:rPr>
        <w:t>математики та інформатики</w:t>
      </w:r>
    </w:p>
    <w:p w:rsidR="00917BE9" w:rsidRPr="00DE1527" w:rsidRDefault="00917BE9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:rsidR="00917BE9" w:rsidRPr="00DE1527" w:rsidRDefault="000B6BD5">
      <w:pPr>
        <w:jc w:val="center"/>
        <w:rPr>
          <w:rFonts w:asciiTheme="majorHAnsi" w:hAnsiTheme="majorHAnsi" w:cstheme="majorHAnsi"/>
          <w:sz w:val="28"/>
          <w:szCs w:val="28"/>
        </w:rPr>
      </w:pPr>
      <w:r w:rsidRPr="00DE1527">
        <w:rPr>
          <w:rFonts w:asciiTheme="majorHAnsi" w:hAnsiTheme="majorHAnsi" w:cstheme="majorHAnsi"/>
          <w:sz w:val="28"/>
          <w:szCs w:val="28"/>
        </w:rPr>
        <w:t>Кафедра математичного і функціонального аналізу</w:t>
      </w:r>
    </w:p>
    <w:p w:rsidR="00917BE9" w:rsidRPr="00DE1527" w:rsidRDefault="00917BE9">
      <w:pPr>
        <w:jc w:val="center"/>
        <w:rPr>
          <w:rFonts w:asciiTheme="majorHAnsi" w:hAnsiTheme="majorHAnsi" w:cstheme="majorHAnsi"/>
          <w:sz w:val="28"/>
          <w:szCs w:val="28"/>
        </w:rPr>
      </w:pPr>
    </w:p>
    <w:p w:rsidR="00917BE9" w:rsidRPr="00DE1527" w:rsidRDefault="00917BE9">
      <w:pPr>
        <w:jc w:val="center"/>
        <w:rPr>
          <w:rFonts w:asciiTheme="majorHAnsi" w:hAnsiTheme="majorHAnsi" w:cstheme="majorHAnsi"/>
          <w:sz w:val="28"/>
          <w:szCs w:val="28"/>
        </w:rPr>
      </w:pPr>
    </w:p>
    <w:p w:rsidR="00917BE9" w:rsidRPr="00DE1527" w:rsidRDefault="000B6BD5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DE1527">
        <w:rPr>
          <w:rFonts w:asciiTheme="majorHAnsi" w:hAnsiTheme="majorHAnsi" w:cstheme="majorHAnsi"/>
          <w:b/>
          <w:sz w:val="28"/>
          <w:szCs w:val="28"/>
        </w:rPr>
        <w:t>СИЛАБУС НАВЧАЛЬНОЇ ДИСЦИПЛІНИ</w:t>
      </w:r>
    </w:p>
    <w:p w:rsidR="00917BE9" w:rsidRPr="00DE1527" w:rsidRDefault="00917BE9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:rsidR="00917BE9" w:rsidRPr="00DE1527" w:rsidRDefault="00EA2F05">
      <w:pPr>
        <w:jc w:val="center"/>
        <w:rPr>
          <w:rFonts w:asciiTheme="majorHAnsi" w:hAnsiTheme="majorHAnsi" w:cstheme="majorHAnsi"/>
        </w:rPr>
      </w:pPr>
      <w:r w:rsidRPr="00DE1527">
        <w:rPr>
          <w:rFonts w:asciiTheme="majorHAnsi" w:hAnsiTheme="majorHAnsi" w:cstheme="majorHAnsi"/>
          <w:b/>
          <w:sz w:val="28"/>
          <w:szCs w:val="28"/>
          <w:u w:val="single"/>
        </w:rPr>
        <w:t>ТЕОРІЯ РИЗИКУ</w:t>
      </w:r>
    </w:p>
    <w:p w:rsidR="00917BE9" w:rsidRPr="00DE1527" w:rsidRDefault="00917BE9">
      <w:pPr>
        <w:jc w:val="center"/>
        <w:rPr>
          <w:rFonts w:asciiTheme="majorHAnsi" w:hAnsiTheme="majorHAnsi" w:cstheme="majorHAnsi"/>
          <w:b/>
          <w:sz w:val="28"/>
          <w:szCs w:val="28"/>
          <w:u w:val="single"/>
        </w:rPr>
      </w:pPr>
    </w:p>
    <w:p w:rsidR="00917BE9" w:rsidRPr="00DE1527" w:rsidRDefault="000B6BD5">
      <w:pPr>
        <w:rPr>
          <w:rFonts w:asciiTheme="majorHAnsi" w:hAnsiTheme="majorHAnsi" w:cstheme="majorHAnsi"/>
        </w:rPr>
      </w:pPr>
      <w:r w:rsidRPr="00DE1527">
        <w:rPr>
          <w:rFonts w:asciiTheme="majorHAnsi" w:hAnsiTheme="majorHAnsi" w:cstheme="majorHAnsi"/>
          <w:sz w:val="28"/>
          <w:szCs w:val="28"/>
        </w:rPr>
        <w:t xml:space="preserve">                           Освітня програма </w:t>
      </w:r>
      <w:r w:rsidRPr="00DE1527">
        <w:rPr>
          <w:rFonts w:asciiTheme="majorHAnsi" w:hAnsiTheme="majorHAnsi" w:cstheme="majorHAnsi"/>
          <w:sz w:val="28"/>
          <w:szCs w:val="28"/>
          <w:u w:val="single"/>
        </w:rPr>
        <w:t xml:space="preserve">Актуарна та фінансова математика </w:t>
      </w:r>
    </w:p>
    <w:p w:rsidR="00917BE9" w:rsidRPr="00DE1527" w:rsidRDefault="00917BE9">
      <w:pPr>
        <w:jc w:val="center"/>
        <w:rPr>
          <w:rFonts w:asciiTheme="majorHAnsi" w:hAnsiTheme="majorHAnsi" w:cstheme="majorHAnsi"/>
          <w:sz w:val="28"/>
          <w:szCs w:val="28"/>
        </w:rPr>
      </w:pPr>
    </w:p>
    <w:p w:rsidR="00917BE9" w:rsidRPr="00DE1527" w:rsidRDefault="000B6BD5">
      <w:pPr>
        <w:rPr>
          <w:rFonts w:asciiTheme="majorHAnsi" w:hAnsiTheme="majorHAnsi" w:cstheme="majorHAnsi"/>
        </w:rPr>
      </w:pPr>
      <w:r w:rsidRPr="00DE1527">
        <w:rPr>
          <w:rFonts w:asciiTheme="majorHAnsi" w:hAnsiTheme="majorHAnsi" w:cstheme="majorHAnsi"/>
          <w:sz w:val="28"/>
          <w:szCs w:val="28"/>
        </w:rPr>
        <w:t xml:space="preserve">                           Спеціальність </w:t>
      </w:r>
      <w:r w:rsidRPr="00DE1527">
        <w:rPr>
          <w:rFonts w:asciiTheme="majorHAnsi" w:hAnsiTheme="majorHAnsi" w:cstheme="majorHAnsi"/>
          <w:sz w:val="28"/>
          <w:szCs w:val="28"/>
          <w:u w:val="single"/>
        </w:rPr>
        <w:t xml:space="preserve">111 Математика  </w:t>
      </w:r>
    </w:p>
    <w:p w:rsidR="00917BE9" w:rsidRPr="00DE1527" w:rsidRDefault="00917BE9">
      <w:pPr>
        <w:jc w:val="center"/>
        <w:rPr>
          <w:rFonts w:asciiTheme="majorHAnsi" w:hAnsiTheme="majorHAnsi" w:cstheme="majorHAnsi"/>
          <w:sz w:val="28"/>
          <w:szCs w:val="28"/>
        </w:rPr>
      </w:pPr>
    </w:p>
    <w:p w:rsidR="00917BE9" w:rsidRPr="00DE1527" w:rsidRDefault="000B6BD5">
      <w:pPr>
        <w:rPr>
          <w:rFonts w:asciiTheme="majorHAnsi" w:hAnsiTheme="majorHAnsi" w:cstheme="majorHAnsi"/>
        </w:rPr>
      </w:pPr>
      <w:r w:rsidRPr="00DE1527">
        <w:rPr>
          <w:rFonts w:asciiTheme="majorHAnsi" w:hAnsiTheme="majorHAnsi" w:cstheme="majorHAnsi"/>
          <w:sz w:val="28"/>
          <w:szCs w:val="28"/>
        </w:rPr>
        <w:t xml:space="preserve">                           Галузь знань </w:t>
      </w:r>
      <w:r w:rsidRPr="00DE1527">
        <w:rPr>
          <w:rFonts w:asciiTheme="majorHAnsi" w:hAnsiTheme="majorHAnsi" w:cstheme="majorHAnsi"/>
          <w:sz w:val="28"/>
          <w:szCs w:val="28"/>
          <w:u w:val="single"/>
        </w:rPr>
        <w:t xml:space="preserve">11 Математика та статистика  </w:t>
      </w:r>
    </w:p>
    <w:p w:rsidR="00917BE9" w:rsidRPr="00DE1527" w:rsidRDefault="00917BE9">
      <w:pPr>
        <w:jc w:val="center"/>
        <w:rPr>
          <w:rFonts w:asciiTheme="majorHAnsi" w:hAnsiTheme="majorHAnsi" w:cstheme="majorHAnsi"/>
          <w:sz w:val="28"/>
          <w:szCs w:val="28"/>
        </w:rPr>
      </w:pPr>
    </w:p>
    <w:p w:rsidR="00917BE9" w:rsidRPr="00DE1527" w:rsidRDefault="00917BE9">
      <w:pPr>
        <w:jc w:val="center"/>
        <w:rPr>
          <w:rFonts w:asciiTheme="majorHAnsi" w:hAnsiTheme="majorHAnsi" w:cstheme="majorHAnsi"/>
          <w:sz w:val="28"/>
          <w:szCs w:val="28"/>
        </w:rPr>
      </w:pPr>
    </w:p>
    <w:p w:rsidR="00917BE9" w:rsidRPr="00DE1527" w:rsidRDefault="00917BE9">
      <w:pPr>
        <w:jc w:val="center"/>
        <w:rPr>
          <w:rFonts w:asciiTheme="majorHAnsi" w:hAnsiTheme="majorHAnsi" w:cstheme="majorHAnsi"/>
          <w:sz w:val="28"/>
          <w:szCs w:val="28"/>
        </w:rPr>
      </w:pPr>
    </w:p>
    <w:p w:rsidR="00917BE9" w:rsidRPr="00DE1527" w:rsidRDefault="00917BE9">
      <w:pPr>
        <w:jc w:val="center"/>
        <w:rPr>
          <w:rFonts w:asciiTheme="majorHAnsi" w:hAnsiTheme="majorHAnsi" w:cstheme="majorHAnsi"/>
          <w:sz w:val="28"/>
          <w:szCs w:val="28"/>
        </w:rPr>
      </w:pPr>
    </w:p>
    <w:p w:rsidR="00917BE9" w:rsidRPr="00DE1527" w:rsidRDefault="00917BE9">
      <w:pPr>
        <w:jc w:val="both"/>
        <w:rPr>
          <w:rFonts w:asciiTheme="majorHAnsi" w:hAnsiTheme="majorHAnsi" w:cstheme="majorHAnsi"/>
          <w:sz w:val="28"/>
          <w:szCs w:val="28"/>
        </w:rPr>
      </w:pPr>
    </w:p>
    <w:p w:rsidR="00917BE9" w:rsidRPr="00DE1527" w:rsidRDefault="00917BE9">
      <w:pPr>
        <w:jc w:val="both"/>
        <w:rPr>
          <w:rFonts w:asciiTheme="majorHAnsi" w:hAnsiTheme="majorHAnsi" w:cstheme="majorHAnsi"/>
          <w:sz w:val="28"/>
          <w:szCs w:val="28"/>
        </w:rPr>
      </w:pPr>
    </w:p>
    <w:p w:rsidR="00917BE9" w:rsidRPr="00DE1527" w:rsidRDefault="000B6BD5">
      <w:pPr>
        <w:jc w:val="right"/>
        <w:rPr>
          <w:rFonts w:asciiTheme="majorHAnsi" w:hAnsiTheme="majorHAnsi" w:cstheme="majorHAnsi"/>
          <w:sz w:val="28"/>
          <w:szCs w:val="28"/>
        </w:rPr>
      </w:pPr>
      <w:r w:rsidRPr="00DE1527">
        <w:rPr>
          <w:rFonts w:asciiTheme="majorHAnsi" w:hAnsiTheme="majorHAnsi" w:cstheme="majorHAnsi"/>
          <w:sz w:val="28"/>
          <w:szCs w:val="28"/>
        </w:rPr>
        <w:t>Затверджено на засіданні кафедри</w:t>
      </w:r>
    </w:p>
    <w:p w:rsidR="00917BE9" w:rsidRPr="00DE1527" w:rsidRDefault="000B6BD5">
      <w:pPr>
        <w:jc w:val="right"/>
        <w:rPr>
          <w:rFonts w:asciiTheme="majorHAnsi" w:hAnsiTheme="majorHAnsi" w:cstheme="majorHAnsi"/>
        </w:rPr>
      </w:pPr>
      <w:r w:rsidRPr="00DE1527">
        <w:rPr>
          <w:rFonts w:asciiTheme="majorHAnsi" w:hAnsiTheme="majorHAnsi" w:cstheme="majorHAnsi"/>
          <w:sz w:val="28"/>
          <w:szCs w:val="28"/>
        </w:rPr>
        <w:t xml:space="preserve">Протокол № __ від “_” ___ 2022 р.  </w:t>
      </w:r>
    </w:p>
    <w:p w:rsidR="00917BE9" w:rsidRPr="00DE1527" w:rsidRDefault="00917BE9">
      <w:pPr>
        <w:jc w:val="both"/>
        <w:rPr>
          <w:rFonts w:asciiTheme="majorHAnsi" w:hAnsiTheme="majorHAnsi" w:cstheme="majorHAnsi"/>
          <w:sz w:val="28"/>
          <w:szCs w:val="28"/>
        </w:rPr>
      </w:pPr>
    </w:p>
    <w:p w:rsidR="00917BE9" w:rsidRPr="00DE1527" w:rsidRDefault="00917BE9">
      <w:pPr>
        <w:jc w:val="both"/>
        <w:rPr>
          <w:rFonts w:asciiTheme="majorHAnsi" w:hAnsiTheme="majorHAnsi" w:cstheme="majorHAnsi"/>
          <w:sz w:val="28"/>
          <w:szCs w:val="28"/>
        </w:rPr>
      </w:pPr>
    </w:p>
    <w:p w:rsidR="00917BE9" w:rsidRPr="00DE1527" w:rsidRDefault="00917BE9">
      <w:pPr>
        <w:jc w:val="center"/>
        <w:rPr>
          <w:rFonts w:asciiTheme="majorHAnsi" w:hAnsiTheme="majorHAnsi" w:cstheme="majorHAnsi"/>
          <w:sz w:val="28"/>
          <w:szCs w:val="28"/>
        </w:rPr>
      </w:pPr>
    </w:p>
    <w:p w:rsidR="00917BE9" w:rsidRPr="00DE1527" w:rsidRDefault="00917BE9">
      <w:pPr>
        <w:jc w:val="center"/>
        <w:rPr>
          <w:rFonts w:asciiTheme="majorHAnsi" w:hAnsiTheme="majorHAnsi" w:cstheme="majorHAnsi"/>
          <w:sz w:val="28"/>
          <w:szCs w:val="28"/>
        </w:rPr>
      </w:pPr>
    </w:p>
    <w:p w:rsidR="00917BE9" w:rsidRPr="00DE1527" w:rsidRDefault="00917BE9">
      <w:pPr>
        <w:jc w:val="center"/>
        <w:rPr>
          <w:rFonts w:asciiTheme="majorHAnsi" w:hAnsiTheme="majorHAnsi" w:cstheme="majorHAnsi"/>
          <w:sz w:val="28"/>
          <w:szCs w:val="28"/>
        </w:rPr>
      </w:pPr>
    </w:p>
    <w:p w:rsidR="00917BE9" w:rsidRPr="00DE1527" w:rsidRDefault="00917BE9">
      <w:pPr>
        <w:jc w:val="center"/>
        <w:rPr>
          <w:rFonts w:asciiTheme="majorHAnsi" w:hAnsiTheme="majorHAnsi" w:cstheme="majorHAnsi"/>
          <w:sz w:val="28"/>
          <w:szCs w:val="28"/>
        </w:rPr>
      </w:pPr>
    </w:p>
    <w:p w:rsidR="00917BE9" w:rsidRPr="00DE1527" w:rsidRDefault="00917BE9">
      <w:pPr>
        <w:jc w:val="center"/>
        <w:rPr>
          <w:rFonts w:asciiTheme="majorHAnsi" w:hAnsiTheme="majorHAnsi" w:cstheme="majorHAnsi"/>
          <w:sz w:val="28"/>
          <w:szCs w:val="28"/>
        </w:rPr>
      </w:pPr>
    </w:p>
    <w:p w:rsidR="00917BE9" w:rsidRPr="00DE1527" w:rsidRDefault="00917BE9">
      <w:pPr>
        <w:rPr>
          <w:rFonts w:asciiTheme="majorHAnsi" w:hAnsiTheme="majorHAnsi" w:cstheme="majorHAnsi"/>
          <w:sz w:val="28"/>
          <w:szCs w:val="28"/>
        </w:rPr>
      </w:pPr>
    </w:p>
    <w:p w:rsidR="00917BE9" w:rsidRPr="00DE1527" w:rsidRDefault="00EA2F05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28"/>
          <w:szCs w:val="28"/>
        </w:rPr>
        <w:t>м. Івано-Франківськ –</w:t>
      </w:r>
      <w:r w:rsidR="000B6BD5" w:rsidRPr="00DE1527">
        <w:rPr>
          <w:rFonts w:asciiTheme="majorHAnsi" w:hAnsiTheme="majorHAnsi" w:cstheme="majorHAnsi"/>
          <w:sz w:val="28"/>
          <w:szCs w:val="28"/>
        </w:rPr>
        <w:t xml:space="preserve"> 2022</w:t>
      </w:r>
    </w:p>
    <w:p w:rsidR="00917BE9" w:rsidRPr="00DE1527" w:rsidRDefault="000B6BD5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120"/>
        <w:jc w:val="center"/>
        <w:rPr>
          <w:rFonts w:asciiTheme="majorHAnsi" w:eastAsia="Liberation Sans" w:hAnsiTheme="majorHAnsi" w:cstheme="majorHAnsi"/>
          <w:b/>
          <w:color w:val="000000"/>
          <w:sz w:val="28"/>
          <w:szCs w:val="28"/>
        </w:rPr>
      </w:pPr>
      <w:r w:rsidRPr="00DE1527">
        <w:rPr>
          <w:rFonts w:asciiTheme="majorHAnsi" w:eastAsia="Liberation Sans" w:hAnsiTheme="majorHAnsi" w:cstheme="majorHAnsi"/>
          <w:b/>
          <w:color w:val="000000"/>
          <w:sz w:val="28"/>
          <w:szCs w:val="28"/>
        </w:rPr>
        <w:lastRenderedPageBreak/>
        <w:t>ЗМІСТ</w:t>
      </w:r>
    </w:p>
    <w:sdt>
      <w:sdtPr>
        <w:rPr>
          <w:rFonts w:asciiTheme="majorHAnsi" w:hAnsiTheme="majorHAnsi" w:cstheme="majorHAnsi"/>
        </w:rPr>
        <w:id w:val="-673801836"/>
        <w:docPartObj>
          <w:docPartGallery w:val="Table of Contents"/>
          <w:docPartUnique/>
        </w:docPartObj>
      </w:sdtPr>
      <w:sdtEndPr/>
      <w:sdtContent>
        <w:p w:rsidR="00917BE9" w:rsidRPr="00DE1527" w:rsidRDefault="000B6B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55"/>
              <w:tab w:val="right" w:pos="9358"/>
            </w:tabs>
            <w:rPr>
              <w:rFonts w:asciiTheme="majorHAnsi" w:hAnsiTheme="majorHAnsi" w:cstheme="majorHAnsi"/>
              <w:color w:val="000000"/>
            </w:rPr>
          </w:pPr>
          <w:r w:rsidRPr="00DE1527">
            <w:rPr>
              <w:rFonts w:asciiTheme="majorHAnsi" w:hAnsiTheme="majorHAnsi" w:cstheme="majorHAnsi"/>
            </w:rPr>
            <w:fldChar w:fldCharType="begin"/>
          </w:r>
          <w:r w:rsidRPr="00DE1527">
            <w:rPr>
              <w:rFonts w:asciiTheme="majorHAnsi" w:hAnsiTheme="majorHAnsi" w:cstheme="majorHAnsi"/>
            </w:rPr>
            <w:instrText xml:space="preserve"> TOC \h \u \z </w:instrText>
          </w:r>
          <w:r w:rsidRPr="00DE1527">
            <w:rPr>
              <w:rFonts w:asciiTheme="majorHAnsi" w:hAnsiTheme="majorHAnsi" w:cstheme="majorHAnsi"/>
            </w:rPr>
            <w:fldChar w:fldCharType="separate"/>
          </w:r>
          <w:hyperlink w:anchor="_heading=h.30j0zll">
            <w:r w:rsidRPr="00DE1527">
              <w:rPr>
                <w:rFonts w:asciiTheme="majorHAnsi" w:hAnsiTheme="majorHAnsi" w:cstheme="majorHAnsi"/>
                <w:color w:val="000000"/>
              </w:rPr>
              <w:t>1. Загальна інформація</w:t>
            </w:r>
            <w:r w:rsidRPr="00DE1527">
              <w:rPr>
                <w:rFonts w:asciiTheme="majorHAnsi" w:hAnsiTheme="majorHAnsi" w:cstheme="majorHAnsi"/>
                <w:color w:val="000000"/>
              </w:rPr>
              <w:tab/>
              <w:t>3</w:t>
            </w:r>
          </w:hyperlink>
        </w:p>
        <w:p w:rsidR="00917BE9" w:rsidRPr="00DE1527" w:rsidRDefault="00F3185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55"/>
              <w:tab w:val="right" w:pos="9358"/>
            </w:tabs>
            <w:rPr>
              <w:rFonts w:asciiTheme="majorHAnsi" w:hAnsiTheme="majorHAnsi" w:cstheme="majorHAnsi"/>
              <w:color w:val="000000"/>
            </w:rPr>
          </w:pPr>
          <w:hyperlink w:anchor="_heading=h.3znysh7">
            <w:r w:rsidR="000B6BD5" w:rsidRPr="00DE1527">
              <w:rPr>
                <w:rFonts w:asciiTheme="majorHAnsi" w:hAnsiTheme="majorHAnsi" w:cstheme="majorHAnsi"/>
                <w:color w:val="000000"/>
              </w:rPr>
              <w:t>2. Опис дисципліни</w:t>
            </w:r>
            <w:r w:rsidR="000B6BD5" w:rsidRPr="00DE1527">
              <w:rPr>
                <w:rFonts w:asciiTheme="majorHAnsi" w:hAnsiTheme="majorHAnsi" w:cstheme="majorHAnsi"/>
                <w:color w:val="000000"/>
              </w:rPr>
              <w:tab/>
              <w:t>3</w:t>
            </w:r>
          </w:hyperlink>
        </w:p>
        <w:p w:rsidR="00917BE9" w:rsidRPr="00DE1527" w:rsidRDefault="00F3185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55"/>
              <w:tab w:val="right" w:pos="9358"/>
            </w:tabs>
            <w:rPr>
              <w:rFonts w:asciiTheme="majorHAnsi" w:hAnsiTheme="majorHAnsi" w:cstheme="majorHAnsi"/>
              <w:color w:val="000000"/>
            </w:rPr>
          </w:pPr>
          <w:hyperlink w:anchor="_heading=h.1t3h5sf">
            <w:r w:rsidR="000B6BD5" w:rsidRPr="00DE1527">
              <w:rPr>
                <w:rFonts w:asciiTheme="majorHAnsi" w:hAnsiTheme="majorHAnsi" w:cstheme="majorHAnsi"/>
                <w:color w:val="000000"/>
              </w:rPr>
              <w:t>3. Структура курсу</w:t>
            </w:r>
            <w:r w:rsidR="000B6BD5" w:rsidRPr="00DE1527">
              <w:rPr>
                <w:rFonts w:asciiTheme="majorHAnsi" w:hAnsiTheme="majorHAnsi" w:cstheme="majorHAnsi"/>
                <w:color w:val="000000"/>
              </w:rPr>
              <w:tab/>
              <w:t>4</w:t>
            </w:r>
          </w:hyperlink>
        </w:p>
        <w:p w:rsidR="00917BE9" w:rsidRPr="00DE1527" w:rsidRDefault="00F3185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55"/>
              <w:tab w:val="right" w:pos="9358"/>
            </w:tabs>
            <w:rPr>
              <w:rFonts w:asciiTheme="majorHAnsi" w:hAnsiTheme="majorHAnsi" w:cstheme="majorHAnsi"/>
              <w:color w:val="000000"/>
            </w:rPr>
          </w:pPr>
          <w:hyperlink w:anchor="_heading=h.2s8eyo1">
            <w:r w:rsidR="000B6BD5" w:rsidRPr="00DE1527">
              <w:rPr>
                <w:rFonts w:asciiTheme="majorHAnsi" w:hAnsiTheme="majorHAnsi" w:cstheme="majorHAnsi"/>
                <w:color w:val="000000"/>
              </w:rPr>
              <w:t>4. Система оцінювання курсу</w:t>
            </w:r>
            <w:r w:rsidR="000B6BD5" w:rsidRPr="00DE1527">
              <w:rPr>
                <w:rFonts w:asciiTheme="majorHAnsi" w:hAnsiTheme="majorHAnsi" w:cstheme="majorHAnsi"/>
                <w:color w:val="000000"/>
              </w:rPr>
              <w:tab/>
              <w:t>5</w:t>
            </w:r>
          </w:hyperlink>
        </w:p>
        <w:p w:rsidR="00917BE9" w:rsidRPr="00DE1527" w:rsidRDefault="00F3185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55"/>
              <w:tab w:val="right" w:pos="9358"/>
            </w:tabs>
            <w:rPr>
              <w:rFonts w:asciiTheme="majorHAnsi" w:hAnsiTheme="majorHAnsi" w:cstheme="majorHAnsi"/>
              <w:color w:val="000000"/>
            </w:rPr>
          </w:pPr>
          <w:hyperlink w:anchor="_heading=h.3rdcrjn">
            <w:r w:rsidR="000B6BD5" w:rsidRPr="00DE1527">
              <w:rPr>
                <w:rFonts w:asciiTheme="majorHAnsi" w:hAnsiTheme="majorHAnsi" w:cstheme="majorHAnsi"/>
                <w:color w:val="000000"/>
              </w:rPr>
              <w:t>5. Оцінювання відповідно до графіку навчального процесу</w:t>
            </w:r>
            <w:r w:rsidR="000B6BD5" w:rsidRPr="00DE1527">
              <w:rPr>
                <w:rFonts w:asciiTheme="majorHAnsi" w:hAnsiTheme="majorHAnsi" w:cstheme="majorHAnsi"/>
                <w:color w:val="000000"/>
              </w:rPr>
              <w:tab/>
              <w:t>5</w:t>
            </w:r>
          </w:hyperlink>
        </w:p>
        <w:p w:rsidR="00917BE9" w:rsidRPr="00DE1527" w:rsidRDefault="00F3185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55"/>
              <w:tab w:val="right" w:pos="9358"/>
            </w:tabs>
            <w:rPr>
              <w:rFonts w:asciiTheme="majorHAnsi" w:hAnsiTheme="majorHAnsi" w:cstheme="majorHAnsi"/>
              <w:color w:val="000000"/>
            </w:rPr>
          </w:pPr>
          <w:hyperlink w:anchor="_heading=h.lnxbz9">
            <w:r w:rsidR="000B6BD5" w:rsidRPr="00DE1527">
              <w:rPr>
                <w:rFonts w:asciiTheme="majorHAnsi" w:hAnsiTheme="majorHAnsi" w:cstheme="majorHAnsi"/>
                <w:color w:val="000000"/>
              </w:rPr>
              <w:t>6. Ресурсне забезпечення</w:t>
            </w:r>
            <w:r w:rsidR="000B6BD5" w:rsidRPr="00DE1527">
              <w:rPr>
                <w:rFonts w:asciiTheme="majorHAnsi" w:hAnsiTheme="majorHAnsi" w:cstheme="majorHAnsi"/>
                <w:color w:val="000000"/>
              </w:rPr>
              <w:tab/>
              <w:t>6</w:t>
            </w:r>
          </w:hyperlink>
        </w:p>
        <w:p w:rsidR="00917BE9" w:rsidRPr="00DE1527" w:rsidRDefault="00F3185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55"/>
              <w:tab w:val="right" w:pos="9358"/>
            </w:tabs>
            <w:rPr>
              <w:rFonts w:asciiTheme="majorHAnsi" w:hAnsiTheme="majorHAnsi" w:cstheme="majorHAnsi"/>
              <w:color w:val="000000"/>
            </w:rPr>
          </w:pPr>
          <w:hyperlink w:anchor="_heading=h.1ksv4uv">
            <w:r w:rsidR="000B6BD5" w:rsidRPr="00DE1527">
              <w:rPr>
                <w:rFonts w:asciiTheme="majorHAnsi" w:hAnsiTheme="majorHAnsi" w:cstheme="majorHAnsi"/>
                <w:color w:val="000000"/>
              </w:rPr>
              <w:t>7. Контактна інформація</w:t>
            </w:r>
            <w:r w:rsidR="000B6BD5" w:rsidRPr="00DE1527">
              <w:rPr>
                <w:rFonts w:asciiTheme="majorHAnsi" w:hAnsiTheme="majorHAnsi" w:cstheme="majorHAnsi"/>
                <w:color w:val="000000"/>
              </w:rPr>
              <w:tab/>
              <w:t>6</w:t>
            </w:r>
          </w:hyperlink>
        </w:p>
        <w:p w:rsidR="00917BE9" w:rsidRPr="00DE1527" w:rsidRDefault="00F3185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55"/>
              <w:tab w:val="right" w:pos="9358"/>
            </w:tabs>
            <w:rPr>
              <w:rFonts w:asciiTheme="majorHAnsi" w:hAnsiTheme="majorHAnsi" w:cstheme="majorHAnsi"/>
              <w:color w:val="000000"/>
            </w:rPr>
          </w:pPr>
          <w:hyperlink w:anchor="_heading=h.2jxsxqh">
            <w:r w:rsidR="000B6BD5" w:rsidRPr="00DE1527">
              <w:rPr>
                <w:rFonts w:asciiTheme="majorHAnsi" w:hAnsiTheme="majorHAnsi" w:cstheme="majorHAnsi"/>
                <w:color w:val="000000"/>
              </w:rPr>
              <w:t>8. Політика навчальної дисципліни</w:t>
            </w:r>
            <w:r w:rsidR="000B6BD5" w:rsidRPr="00DE1527">
              <w:rPr>
                <w:rFonts w:asciiTheme="majorHAnsi" w:hAnsiTheme="majorHAnsi" w:cstheme="majorHAnsi"/>
                <w:color w:val="000000"/>
              </w:rPr>
              <w:tab/>
              <w:t>6</w:t>
            </w:r>
          </w:hyperlink>
        </w:p>
        <w:p w:rsidR="00917BE9" w:rsidRPr="00DE1527" w:rsidRDefault="000B6BD5">
          <w:pPr>
            <w:spacing w:line="360" w:lineRule="auto"/>
            <w:ind w:firstLine="567"/>
            <w:jc w:val="center"/>
            <w:rPr>
              <w:rFonts w:asciiTheme="majorHAnsi" w:hAnsiTheme="majorHAnsi" w:cstheme="majorHAnsi"/>
              <w:b/>
              <w:sz w:val="28"/>
              <w:szCs w:val="28"/>
            </w:rPr>
          </w:pPr>
          <w:r w:rsidRPr="00DE1527">
            <w:rPr>
              <w:rFonts w:asciiTheme="majorHAnsi" w:hAnsiTheme="majorHAnsi" w:cstheme="majorHAnsi"/>
            </w:rPr>
            <w:fldChar w:fldCharType="end"/>
          </w:r>
        </w:p>
      </w:sdtContent>
    </w:sdt>
    <w:p w:rsidR="00917BE9" w:rsidRPr="00DE1527" w:rsidRDefault="00917B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rFonts w:asciiTheme="majorHAnsi" w:hAnsiTheme="majorHAnsi" w:cstheme="majorHAnsi"/>
          <w:b/>
          <w:color w:val="000000"/>
          <w:sz w:val="28"/>
          <w:szCs w:val="28"/>
        </w:rPr>
      </w:pPr>
    </w:p>
    <w:p w:rsidR="00917BE9" w:rsidRPr="00DE1527" w:rsidRDefault="00917BE9">
      <w:pPr>
        <w:jc w:val="both"/>
        <w:rPr>
          <w:rFonts w:asciiTheme="majorHAnsi" w:hAnsiTheme="majorHAnsi" w:cstheme="majorHAnsi"/>
          <w:sz w:val="28"/>
          <w:szCs w:val="28"/>
        </w:rPr>
      </w:pPr>
    </w:p>
    <w:p w:rsidR="00917BE9" w:rsidRPr="00DE1527" w:rsidRDefault="00917BE9">
      <w:pPr>
        <w:jc w:val="both"/>
        <w:rPr>
          <w:rFonts w:asciiTheme="majorHAnsi" w:hAnsiTheme="majorHAnsi" w:cstheme="majorHAnsi"/>
          <w:sz w:val="28"/>
          <w:szCs w:val="28"/>
        </w:rPr>
      </w:pPr>
    </w:p>
    <w:p w:rsidR="00917BE9" w:rsidRPr="00DE1527" w:rsidRDefault="00917BE9">
      <w:pPr>
        <w:jc w:val="both"/>
        <w:rPr>
          <w:rFonts w:asciiTheme="majorHAnsi" w:hAnsiTheme="majorHAnsi" w:cstheme="majorHAnsi"/>
          <w:sz w:val="28"/>
          <w:szCs w:val="28"/>
        </w:rPr>
      </w:pPr>
    </w:p>
    <w:p w:rsidR="00917BE9" w:rsidRPr="00DE1527" w:rsidRDefault="00917BE9">
      <w:pPr>
        <w:jc w:val="both"/>
        <w:rPr>
          <w:rFonts w:asciiTheme="majorHAnsi" w:hAnsiTheme="majorHAnsi" w:cstheme="majorHAnsi"/>
          <w:sz w:val="28"/>
          <w:szCs w:val="28"/>
        </w:rPr>
      </w:pPr>
    </w:p>
    <w:p w:rsidR="00917BE9" w:rsidRPr="00DE1527" w:rsidRDefault="00917BE9">
      <w:pPr>
        <w:jc w:val="both"/>
        <w:rPr>
          <w:rFonts w:asciiTheme="majorHAnsi" w:hAnsiTheme="majorHAnsi" w:cstheme="majorHAnsi"/>
          <w:sz w:val="28"/>
          <w:szCs w:val="28"/>
        </w:rPr>
      </w:pPr>
    </w:p>
    <w:p w:rsidR="00917BE9" w:rsidRPr="00DE1527" w:rsidRDefault="00917BE9">
      <w:pPr>
        <w:jc w:val="both"/>
        <w:rPr>
          <w:rFonts w:asciiTheme="majorHAnsi" w:hAnsiTheme="majorHAnsi" w:cstheme="majorHAnsi"/>
          <w:sz w:val="28"/>
          <w:szCs w:val="28"/>
        </w:rPr>
      </w:pPr>
    </w:p>
    <w:p w:rsidR="00917BE9" w:rsidRPr="00DE1527" w:rsidRDefault="00917BE9">
      <w:pPr>
        <w:jc w:val="both"/>
        <w:rPr>
          <w:rFonts w:asciiTheme="majorHAnsi" w:hAnsiTheme="majorHAnsi" w:cstheme="majorHAnsi"/>
          <w:sz w:val="28"/>
          <w:szCs w:val="28"/>
        </w:rPr>
      </w:pPr>
    </w:p>
    <w:p w:rsidR="00917BE9" w:rsidRPr="00DE1527" w:rsidRDefault="00917BE9">
      <w:pPr>
        <w:jc w:val="both"/>
        <w:rPr>
          <w:rFonts w:asciiTheme="majorHAnsi" w:hAnsiTheme="majorHAnsi" w:cstheme="majorHAnsi"/>
          <w:sz w:val="28"/>
          <w:szCs w:val="28"/>
        </w:rPr>
      </w:pPr>
    </w:p>
    <w:p w:rsidR="00917BE9" w:rsidRPr="00DE1527" w:rsidRDefault="00917BE9">
      <w:pPr>
        <w:jc w:val="both"/>
        <w:rPr>
          <w:rFonts w:asciiTheme="majorHAnsi" w:hAnsiTheme="majorHAnsi" w:cstheme="majorHAnsi"/>
          <w:sz w:val="28"/>
          <w:szCs w:val="28"/>
        </w:rPr>
      </w:pPr>
    </w:p>
    <w:p w:rsidR="00917BE9" w:rsidRPr="00DE1527" w:rsidRDefault="00917BE9">
      <w:pPr>
        <w:jc w:val="both"/>
        <w:rPr>
          <w:rFonts w:asciiTheme="majorHAnsi" w:hAnsiTheme="majorHAnsi" w:cstheme="majorHAnsi"/>
          <w:sz w:val="28"/>
          <w:szCs w:val="28"/>
        </w:rPr>
      </w:pPr>
    </w:p>
    <w:p w:rsidR="00917BE9" w:rsidRPr="00DE1527" w:rsidRDefault="00917BE9">
      <w:pPr>
        <w:jc w:val="both"/>
        <w:rPr>
          <w:rFonts w:asciiTheme="majorHAnsi" w:hAnsiTheme="majorHAnsi" w:cstheme="majorHAnsi"/>
          <w:sz w:val="28"/>
          <w:szCs w:val="28"/>
        </w:rPr>
      </w:pPr>
    </w:p>
    <w:p w:rsidR="00917BE9" w:rsidRPr="00DE1527" w:rsidRDefault="00917BE9">
      <w:pPr>
        <w:jc w:val="both"/>
        <w:rPr>
          <w:rFonts w:asciiTheme="majorHAnsi" w:hAnsiTheme="majorHAnsi" w:cstheme="majorHAnsi"/>
          <w:sz w:val="28"/>
          <w:szCs w:val="28"/>
        </w:rPr>
      </w:pPr>
    </w:p>
    <w:p w:rsidR="00917BE9" w:rsidRPr="00DE1527" w:rsidRDefault="00917BE9">
      <w:pPr>
        <w:jc w:val="both"/>
        <w:rPr>
          <w:rFonts w:asciiTheme="majorHAnsi" w:hAnsiTheme="majorHAnsi" w:cstheme="majorHAnsi"/>
          <w:sz w:val="28"/>
          <w:szCs w:val="28"/>
        </w:rPr>
      </w:pPr>
    </w:p>
    <w:p w:rsidR="00917BE9" w:rsidRPr="00DE1527" w:rsidRDefault="00917BE9">
      <w:pPr>
        <w:jc w:val="both"/>
        <w:rPr>
          <w:rFonts w:asciiTheme="majorHAnsi" w:hAnsiTheme="majorHAnsi" w:cstheme="majorHAnsi"/>
          <w:sz w:val="28"/>
          <w:szCs w:val="28"/>
        </w:rPr>
      </w:pPr>
    </w:p>
    <w:p w:rsidR="00917BE9" w:rsidRPr="00DE1527" w:rsidRDefault="00917BE9">
      <w:pPr>
        <w:jc w:val="both"/>
        <w:rPr>
          <w:rFonts w:asciiTheme="majorHAnsi" w:hAnsiTheme="majorHAnsi" w:cstheme="majorHAnsi"/>
          <w:sz w:val="28"/>
          <w:szCs w:val="28"/>
        </w:rPr>
      </w:pPr>
    </w:p>
    <w:p w:rsidR="00917BE9" w:rsidRPr="00DE1527" w:rsidRDefault="00917BE9">
      <w:pPr>
        <w:jc w:val="both"/>
        <w:rPr>
          <w:rFonts w:asciiTheme="majorHAnsi" w:hAnsiTheme="majorHAnsi" w:cstheme="majorHAnsi"/>
          <w:sz w:val="28"/>
          <w:szCs w:val="28"/>
        </w:rPr>
      </w:pPr>
    </w:p>
    <w:p w:rsidR="00917BE9" w:rsidRPr="00DE1527" w:rsidRDefault="00917BE9">
      <w:pPr>
        <w:jc w:val="both"/>
        <w:rPr>
          <w:rFonts w:asciiTheme="majorHAnsi" w:hAnsiTheme="majorHAnsi" w:cstheme="majorHAnsi"/>
          <w:sz w:val="28"/>
          <w:szCs w:val="28"/>
        </w:rPr>
      </w:pPr>
    </w:p>
    <w:p w:rsidR="00917BE9" w:rsidRPr="00DE1527" w:rsidRDefault="00917BE9">
      <w:pPr>
        <w:jc w:val="both"/>
        <w:rPr>
          <w:rFonts w:asciiTheme="majorHAnsi" w:hAnsiTheme="majorHAnsi" w:cstheme="majorHAnsi"/>
          <w:sz w:val="28"/>
          <w:szCs w:val="28"/>
        </w:rPr>
      </w:pPr>
    </w:p>
    <w:p w:rsidR="00917BE9" w:rsidRPr="00DE1527" w:rsidRDefault="00917BE9">
      <w:pPr>
        <w:jc w:val="both"/>
        <w:rPr>
          <w:rFonts w:asciiTheme="majorHAnsi" w:hAnsiTheme="majorHAnsi" w:cstheme="majorHAnsi"/>
          <w:sz w:val="28"/>
          <w:szCs w:val="28"/>
        </w:rPr>
      </w:pPr>
    </w:p>
    <w:p w:rsidR="00917BE9" w:rsidRPr="00DE1527" w:rsidRDefault="00917BE9">
      <w:pPr>
        <w:jc w:val="both"/>
        <w:rPr>
          <w:rFonts w:asciiTheme="majorHAnsi" w:hAnsiTheme="majorHAnsi" w:cstheme="majorHAnsi"/>
          <w:sz w:val="28"/>
          <w:szCs w:val="28"/>
        </w:rPr>
      </w:pPr>
    </w:p>
    <w:p w:rsidR="00917BE9" w:rsidRPr="00DE1527" w:rsidRDefault="00917BE9">
      <w:pPr>
        <w:jc w:val="both"/>
        <w:rPr>
          <w:rFonts w:asciiTheme="majorHAnsi" w:hAnsiTheme="majorHAnsi" w:cstheme="majorHAnsi"/>
          <w:sz w:val="28"/>
          <w:szCs w:val="28"/>
        </w:rPr>
      </w:pPr>
    </w:p>
    <w:p w:rsidR="00917BE9" w:rsidRPr="00DE1527" w:rsidRDefault="00917BE9">
      <w:pPr>
        <w:jc w:val="both"/>
        <w:rPr>
          <w:rFonts w:asciiTheme="majorHAnsi" w:hAnsiTheme="majorHAnsi" w:cstheme="majorHAnsi"/>
          <w:sz w:val="28"/>
          <w:szCs w:val="28"/>
        </w:rPr>
      </w:pPr>
    </w:p>
    <w:p w:rsidR="00917BE9" w:rsidRPr="00DE1527" w:rsidRDefault="00917BE9">
      <w:pPr>
        <w:jc w:val="both"/>
        <w:rPr>
          <w:rFonts w:asciiTheme="majorHAnsi" w:hAnsiTheme="majorHAnsi" w:cstheme="majorHAnsi"/>
          <w:sz w:val="28"/>
          <w:szCs w:val="28"/>
        </w:rPr>
      </w:pPr>
    </w:p>
    <w:p w:rsidR="00917BE9" w:rsidRPr="00DE1527" w:rsidRDefault="00917BE9">
      <w:pPr>
        <w:jc w:val="both"/>
        <w:rPr>
          <w:rFonts w:asciiTheme="majorHAnsi" w:hAnsiTheme="majorHAnsi" w:cstheme="majorHAnsi"/>
          <w:sz w:val="28"/>
          <w:szCs w:val="28"/>
        </w:rPr>
      </w:pPr>
    </w:p>
    <w:p w:rsidR="00917BE9" w:rsidRPr="00DE1527" w:rsidRDefault="00917BE9">
      <w:pPr>
        <w:jc w:val="both"/>
        <w:rPr>
          <w:rFonts w:asciiTheme="majorHAnsi" w:hAnsiTheme="majorHAnsi" w:cstheme="majorHAnsi"/>
          <w:sz w:val="28"/>
          <w:szCs w:val="28"/>
        </w:rPr>
      </w:pPr>
    </w:p>
    <w:p w:rsidR="00917BE9" w:rsidRPr="00DE1527" w:rsidRDefault="00917BE9">
      <w:pPr>
        <w:jc w:val="both"/>
        <w:rPr>
          <w:rFonts w:asciiTheme="majorHAnsi" w:hAnsiTheme="majorHAnsi" w:cstheme="majorHAnsi"/>
          <w:sz w:val="28"/>
          <w:szCs w:val="28"/>
        </w:rPr>
      </w:pPr>
    </w:p>
    <w:p w:rsidR="00917BE9" w:rsidRPr="00DE1527" w:rsidRDefault="00917BE9">
      <w:pPr>
        <w:jc w:val="both"/>
        <w:rPr>
          <w:rFonts w:asciiTheme="majorHAnsi" w:hAnsiTheme="majorHAnsi" w:cstheme="majorHAnsi"/>
          <w:sz w:val="28"/>
          <w:szCs w:val="28"/>
        </w:rPr>
      </w:pPr>
    </w:p>
    <w:p w:rsidR="00917BE9" w:rsidRPr="00DE1527" w:rsidRDefault="000B6BD5">
      <w:pPr>
        <w:jc w:val="both"/>
        <w:rPr>
          <w:rFonts w:asciiTheme="majorHAnsi" w:hAnsiTheme="majorHAnsi" w:cstheme="majorHAnsi"/>
          <w:sz w:val="28"/>
          <w:szCs w:val="28"/>
        </w:rPr>
      </w:pPr>
      <w:r w:rsidRPr="00DE1527">
        <w:rPr>
          <w:rFonts w:asciiTheme="majorHAnsi" w:hAnsiTheme="majorHAnsi" w:cstheme="majorHAnsi"/>
        </w:rPr>
        <w:br w:type="page"/>
      </w:r>
    </w:p>
    <w:p w:rsidR="00917BE9" w:rsidRPr="00DE1527" w:rsidRDefault="000B6BD5">
      <w:pPr>
        <w:pStyle w:val="Heading1"/>
        <w:numPr>
          <w:ilvl w:val="0"/>
          <w:numId w:val="1"/>
        </w:numPr>
        <w:jc w:val="center"/>
        <w:rPr>
          <w:rFonts w:asciiTheme="majorHAnsi" w:hAnsiTheme="majorHAnsi" w:cstheme="majorHAnsi"/>
          <w:sz w:val="28"/>
          <w:szCs w:val="28"/>
        </w:rPr>
      </w:pPr>
      <w:bookmarkStart w:id="1" w:name="_heading=h.30j0zll" w:colFirst="0" w:colLast="0"/>
      <w:bookmarkEnd w:id="1"/>
      <w:r w:rsidRPr="00DE1527">
        <w:rPr>
          <w:rFonts w:asciiTheme="majorHAnsi" w:hAnsiTheme="majorHAnsi" w:cstheme="majorHAnsi"/>
          <w:sz w:val="28"/>
          <w:szCs w:val="28"/>
        </w:rPr>
        <w:lastRenderedPageBreak/>
        <w:t>1. Загальна інформація</w:t>
      </w:r>
    </w:p>
    <w:tbl>
      <w:tblPr>
        <w:tblStyle w:val="a7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12"/>
        <w:gridCol w:w="5348"/>
      </w:tblGrid>
      <w:tr w:rsidR="00917BE9" w:rsidRPr="00DE1527">
        <w:tc>
          <w:tcPr>
            <w:tcW w:w="4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Theme="majorHAnsi" w:hAnsiTheme="majorHAnsi" w:cstheme="majorHAnsi"/>
                <w:color w:val="000000"/>
              </w:rPr>
            </w:pPr>
            <w:r w:rsidRPr="00DE1527">
              <w:rPr>
                <w:rFonts w:asciiTheme="majorHAnsi" w:hAnsiTheme="majorHAnsi" w:cstheme="majorHAnsi"/>
                <w:color w:val="000000"/>
              </w:rPr>
              <w:t>Назва дисципліни</w:t>
            </w:r>
          </w:p>
        </w:tc>
        <w:tc>
          <w:tcPr>
            <w:tcW w:w="5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</w:rPr>
            </w:pPr>
            <w:r w:rsidRPr="00DE1527">
              <w:rPr>
                <w:rFonts w:asciiTheme="majorHAnsi" w:hAnsiTheme="majorHAnsi" w:cstheme="majorHAnsi"/>
                <w:color w:val="000000"/>
              </w:rPr>
              <w:t xml:space="preserve">Теорія </w:t>
            </w:r>
            <w:r w:rsidRPr="00DE1527">
              <w:rPr>
                <w:rFonts w:asciiTheme="majorHAnsi" w:hAnsiTheme="majorHAnsi" w:cstheme="majorHAnsi"/>
              </w:rPr>
              <w:t>ризику</w:t>
            </w:r>
          </w:p>
        </w:tc>
      </w:tr>
      <w:tr w:rsidR="00917BE9" w:rsidRPr="00DE1527">
        <w:tc>
          <w:tcPr>
            <w:tcW w:w="4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Theme="majorHAnsi" w:hAnsiTheme="majorHAnsi" w:cstheme="majorHAnsi"/>
                <w:color w:val="000000"/>
              </w:rPr>
            </w:pPr>
            <w:r w:rsidRPr="00DE1527">
              <w:rPr>
                <w:rFonts w:asciiTheme="majorHAnsi" w:hAnsiTheme="majorHAnsi" w:cstheme="majorHAnsi"/>
                <w:color w:val="000000"/>
              </w:rPr>
              <w:t>Освітня програма</w:t>
            </w:r>
          </w:p>
        </w:tc>
        <w:tc>
          <w:tcPr>
            <w:tcW w:w="5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</w:rPr>
            </w:pPr>
            <w:r w:rsidRPr="00DE1527">
              <w:rPr>
                <w:rFonts w:asciiTheme="majorHAnsi" w:hAnsiTheme="majorHAnsi" w:cstheme="majorHAnsi"/>
                <w:color w:val="000000"/>
              </w:rPr>
              <w:t>Актуарна та фінансова математика</w:t>
            </w:r>
          </w:p>
        </w:tc>
      </w:tr>
      <w:tr w:rsidR="00917BE9" w:rsidRPr="00DE1527">
        <w:tc>
          <w:tcPr>
            <w:tcW w:w="4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Theme="majorHAnsi" w:hAnsiTheme="majorHAnsi" w:cstheme="majorHAnsi"/>
                <w:color w:val="000000"/>
              </w:rPr>
            </w:pPr>
            <w:r w:rsidRPr="00DE1527">
              <w:rPr>
                <w:rFonts w:asciiTheme="majorHAnsi" w:hAnsiTheme="majorHAnsi" w:cstheme="majorHAnsi"/>
                <w:color w:val="000000"/>
              </w:rPr>
              <w:t>Спеціалізація (за наявності)</w:t>
            </w:r>
          </w:p>
        </w:tc>
        <w:tc>
          <w:tcPr>
            <w:tcW w:w="5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917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917BE9" w:rsidRPr="00DE1527">
        <w:tc>
          <w:tcPr>
            <w:tcW w:w="4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Theme="majorHAnsi" w:hAnsiTheme="majorHAnsi" w:cstheme="majorHAnsi"/>
                <w:color w:val="000000"/>
              </w:rPr>
            </w:pPr>
            <w:r w:rsidRPr="00DE1527">
              <w:rPr>
                <w:rFonts w:asciiTheme="majorHAnsi" w:hAnsiTheme="majorHAnsi" w:cstheme="majorHAnsi"/>
                <w:color w:val="000000"/>
              </w:rPr>
              <w:t>Спеціальність</w:t>
            </w:r>
          </w:p>
        </w:tc>
        <w:tc>
          <w:tcPr>
            <w:tcW w:w="5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</w:rPr>
            </w:pPr>
            <w:r w:rsidRPr="00DE1527">
              <w:rPr>
                <w:rFonts w:asciiTheme="majorHAnsi" w:hAnsiTheme="majorHAnsi" w:cstheme="majorHAnsi"/>
                <w:color w:val="000000"/>
              </w:rPr>
              <w:t>111 Математика</w:t>
            </w:r>
          </w:p>
        </w:tc>
      </w:tr>
      <w:tr w:rsidR="00917BE9" w:rsidRPr="00DE1527">
        <w:tc>
          <w:tcPr>
            <w:tcW w:w="4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Theme="majorHAnsi" w:hAnsiTheme="majorHAnsi" w:cstheme="majorHAnsi"/>
                <w:color w:val="000000"/>
              </w:rPr>
            </w:pPr>
            <w:r w:rsidRPr="00DE1527">
              <w:rPr>
                <w:rFonts w:asciiTheme="majorHAnsi" w:hAnsiTheme="majorHAnsi" w:cstheme="majorHAnsi"/>
                <w:color w:val="000000"/>
              </w:rPr>
              <w:t>Галузь знань</w:t>
            </w:r>
          </w:p>
        </w:tc>
        <w:tc>
          <w:tcPr>
            <w:tcW w:w="5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</w:rPr>
            </w:pPr>
            <w:r w:rsidRPr="00DE1527">
              <w:rPr>
                <w:rFonts w:asciiTheme="majorHAnsi" w:hAnsiTheme="majorHAnsi" w:cstheme="majorHAnsi"/>
                <w:color w:val="000000"/>
              </w:rPr>
              <w:t>11 Математика та статистика</w:t>
            </w:r>
          </w:p>
        </w:tc>
      </w:tr>
      <w:tr w:rsidR="00917BE9" w:rsidRPr="00DE1527">
        <w:tc>
          <w:tcPr>
            <w:tcW w:w="4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Theme="majorHAnsi" w:hAnsiTheme="majorHAnsi" w:cstheme="majorHAnsi"/>
                <w:color w:val="000000"/>
              </w:rPr>
            </w:pPr>
            <w:r w:rsidRPr="00DE1527">
              <w:rPr>
                <w:rFonts w:asciiTheme="majorHAnsi" w:hAnsiTheme="majorHAnsi" w:cstheme="majorHAnsi"/>
                <w:color w:val="000000"/>
              </w:rPr>
              <w:t>Освітній рівень</w:t>
            </w:r>
          </w:p>
        </w:tc>
        <w:tc>
          <w:tcPr>
            <w:tcW w:w="5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Theme="majorHAnsi" w:hAnsiTheme="majorHAnsi" w:cstheme="majorHAnsi"/>
                <w:color w:val="000000"/>
              </w:rPr>
            </w:pPr>
            <w:r w:rsidRPr="00DE1527">
              <w:rPr>
                <w:rFonts w:asciiTheme="majorHAnsi" w:hAnsiTheme="majorHAnsi" w:cstheme="majorHAnsi"/>
                <w:color w:val="000000"/>
              </w:rPr>
              <w:t>Магістр</w:t>
            </w:r>
          </w:p>
        </w:tc>
      </w:tr>
      <w:tr w:rsidR="00917BE9" w:rsidRPr="00DE1527">
        <w:tc>
          <w:tcPr>
            <w:tcW w:w="4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Theme="majorHAnsi" w:hAnsiTheme="majorHAnsi" w:cstheme="majorHAnsi"/>
                <w:color w:val="000000"/>
              </w:rPr>
            </w:pPr>
            <w:r w:rsidRPr="00DE1527">
              <w:rPr>
                <w:rFonts w:asciiTheme="majorHAnsi" w:hAnsiTheme="majorHAnsi" w:cstheme="majorHAnsi"/>
                <w:color w:val="000000"/>
              </w:rPr>
              <w:t>Статус дисципліни</w:t>
            </w:r>
          </w:p>
        </w:tc>
        <w:tc>
          <w:tcPr>
            <w:tcW w:w="5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Theme="majorHAnsi" w:hAnsiTheme="majorHAnsi" w:cstheme="majorHAnsi"/>
                <w:color w:val="000000"/>
              </w:rPr>
            </w:pPr>
            <w:r w:rsidRPr="00DE1527">
              <w:rPr>
                <w:rFonts w:asciiTheme="majorHAnsi" w:hAnsiTheme="majorHAnsi" w:cstheme="majorHAnsi"/>
                <w:color w:val="000000"/>
              </w:rPr>
              <w:t>Вибіркова</w:t>
            </w:r>
          </w:p>
        </w:tc>
      </w:tr>
      <w:tr w:rsidR="00917BE9" w:rsidRPr="00DE1527">
        <w:tc>
          <w:tcPr>
            <w:tcW w:w="4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Theme="majorHAnsi" w:hAnsiTheme="majorHAnsi" w:cstheme="majorHAnsi"/>
                <w:color w:val="000000"/>
              </w:rPr>
            </w:pPr>
            <w:r w:rsidRPr="00DE1527">
              <w:rPr>
                <w:rFonts w:asciiTheme="majorHAnsi" w:hAnsiTheme="majorHAnsi" w:cstheme="majorHAnsi"/>
                <w:color w:val="000000"/>
              </w:rPr>
              <w:t>Курс / семестр</w:t>
            </w:r>
          </w:p>
        </w:tc>
        <w:tc>
          <w:tcPr>
            <w:tcW w:w="5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</w:rPr>
            </w:pPr>
            <w:r w:rsidRPr="00DE1527">
              <w:rPr>
                <w:rFonts w:asciiTheme="majorHAnsi" w:hAnsiTheme="majorHAnsi" w:cstheme="majorHAnsi"/>
                <w:color w:val="000000"/>
              </w:rPr>
              <w:t>1 / 1</w:t>
            </w:r>
          </w:p>
        </w:tc>
      </w:tr>
      <w:tr w:rsidR="00917BE9" w:rsidRPr="00DE1527">
        <w:tc>
          <w:tcPr>
            <w:tcW w:w="4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right="247"/>
              <w:rPr>
                <w:rFonts w:asciiTheme="majorHAnsi" w:hAnsiTheme="majorHAnsi" w:cstheme="majorHAnsi"/>
                <w:color w:val="000000"/>
              </w:rPr>
            </w:pPr>
            <w:r w:rsidRPr="00DE1527">
              <w:rPr>
                <w:rFonts w:asciiTheme="majorHAnsi" w:hAnsiTheme="majorHAnsi" w:cstheme="majorHAnsi"/>
                <w:color w:val="000000"/>
              </w:rPr>
              <w:t>Розподіл за видами занять та годинами навчання</w:t>
            </w:r>
          </w:p>
        </w:tc>
        <w:tc>
          <w:tcPr>
            <w:tcW w:w="5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Theme="majorHAnsi" w:hAnsiTheme="majorHAnsi" w:cstheme="majorHAnsi"/>
                <w:color w:val="000000"/>
              </w:rPr>
            </w:pPr>
            <w:r w:rsidRPr="00DE1527">
              <w:rPr>
                <w:rFonts w:asciiTheme="majorHAnsi" w:hAnsiTheme="majorHAnsi" w:cstheme="majorHAnsi"/>
                <w:color w:val="000000"/>
              </w:rPr>
              <w:t>Лекції – 24 год.</w:t>
            </w:r>
          </w:p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Theme="majorHAnsi" w:hAnsiTheme="majorHAnsi" w:cstheme="majorHAnsi"/>
                <w:color w:val="000000"/>
              </w:rPr>
            </w:pPr>
            <w:r w:rsidRPr="00DE1527">
              <w:rPr>
                <w:rFonts w:asciiTheme="majorHAnsi" w:hAnsiTheme="majorHAnsi" w:cstheme="majorHAnsi"/>
                <w:color w:val="000000"/>
              </w:rPr>
              <w:t>Практичні заняття – 36 год.</w:t>
            </w:r>
          </w:p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Theme="majorHAnsi" w:hAnsiTheme="majorHAnsi" w:cstheme="majorHAnsi"/>
                <w:color w:val="000000"/>
              </w:rPr>
            </w:pPr>
            <w:r w:rsidRPr="00DE1527">
              <w:rPr>
                <w:rFonts w:asciiTheme="majorHAnsi" w:hAnsiTheme="majorHAnsi" w:cstheme="majorHAnsi"/>
                <w:color w:val="000000"/>
              </w:rPr>
              <w:t>Самостійна робота – 120 год.</w:t>
            </w:r>
          </w:p>
        </w:tc>
      </w:tr>
      <w:tr w:rsidR="00917BE9" w:rsidRPr="00DE1527">
        <w:tc>
          <w:tcPr>
            <w:tcW w:w="4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Theme="majorHAnsi" w:hAnsiTheme="majorHAnsi" w:cstheme="majorHAnsi"/>
                <w:color w:val="000000"/>
              </w:rPr>
            </w:pPr>
            <w:r w:rsidRPr="00DE1527">
              <w:rPr>
                <w:rFonts w:asciiTheme="majorHAnsi" w:hAnsiTheme="majorHAnsi" w:cstheme="majorHAnsi"/>
                <w:color w:val="000000"/>
              </w:rPr>
              <w:t>Мова викладання</w:t>
            </w:r>
          </w:p>
        </w:tc>
        <w:tc>
          <w:tcPr>
            <w:tcW w:w="5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</w:rPr>
            </w:pPr>
            <w:r w:rsidRPr="00DE1527">
              <w:rPr>
                <w:rFonts w:asciiTheme="majorHAnsi" w:hAnsiTheme="majorHAnsi" w:cstheme="majorHAnsi"/>
                <w:color w:val="000000"/>
              </w:rPr>
              <w:t>Українська</w:t>
            </w:r>
          </w:p>
        </w:tc>
      </w:tr>
      <w:tr w:rsidR="00917BE9" w:rsidRPr="00DE1527">
        <w:tc>
          <w:tcPr>
            <w:tcW w:w="4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Theme="majorHAnsi" w:hAnsiTheme="majorHAnsi" w:cstheme="majorHAnsi"/>
                <w:color w:val="000000"/>
              </w:rPr>
            </w:pPr>
            <w:r w:rsidRPr="00DE1527">
              <w:rPr>
                <w:rFonts w:asciiTheme="majorHAnsi" w:hAnsiTheme="majorHAnsi" w:cstheme="majorHAnsi"/>
                <w:color w:val="000000"/>
              </w:rPr>
              <w:t>Посилання на сайт</w:t>
            </w:r>
          </w:p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Theme="majorHAnsi" w:hAnsiTheme="majorHAnsi" w:cstheme="majorHAnsi"/>
                <w:color w:val="000000"/>
              </w:rPr>
            </w:pPr>
            <w:r w:rsidRPr="00DE1527">
              <w:rPr>
                <w:rFonts w:asciiTheme="majorHAnsi" w:hAnsiTheme="majorHAnsi" w:cstheme="majorHAnsi"/>
                <w:color w:val="000000"/>
              </w:rPr>
              <w:t>дистанційного навчання</w:t>
            </w:r>
          </w:p>
        </w:tc>
        <w:tc>
          <w:tcPr>
            <w:tcW w:w="5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917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</w:rPr>
            </w:pPr>
          </w:p>
        </w:tc>
      </w:tr>
    </w:tbl>
    <w:p w:rsidR="00917BE9" w:rsidRPr="00DE1527" w:rsidRDefault="000B6BD5">
      <w:pPr>
        <w:pStyle w:val="Heading1"/>
        <w:numPr>
          <w:ilvl w:val="0"/>
          <w:numId w:val="1"/>
        </w:numPr>
        <w:jc w:val="center"/>
        <w:rPr>
          <w:rFonts w:asciiTheme="majorHAnsi" w:hAnsiTheme="majorHAnsi" w:cstheme="majorHAnsi"/>
          <w:sz w:val="28"/>
          <w:szCs w:val="28"/>
        </w:rPr>
      </w:pPr>
      <w:bookmarkStart w:id="2" w:name="bookmark=id.1fob9te" w:colFirst="0" w:colLast="0"/>
      <w:bookmarkStart w:id="3" w:name="_heading=h.3znysh7" w:colFirst="0" w:colLast="0"/>
      <w:bookmarkEnd w:id="2"/>
      <w:bookmarkEnd w:id="3"/>
      <w:r w:rsidRPr="00DE1527">
        <w:rPr>
          <w:rFonts w:asciiTheme="majorHAnsi" w:hAnsiTheme="majorHAnsi" w:cstheme="majorHAnsi"/>
          <w:sz w:val="28"/>
          <w:szCs w:val="28"/>
        </w:rPr>
        <w:t>2. Опис дисципліни</w:t>
      </w:r>
    </w:p>
    <w:tbl>
      <w:tblPr>
        <w:tblStyle w:val="a8"/>
        <w:tblW w:w="935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5"/>
      </w:tblGrid>
      <w:tr w:rsidR="00917BE9" w:rsidRPr="00DE1527">
        <w:tc>
          <w:tcPr>
            <w:tcW w:w="9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EA2F05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EA2F05">
              <w:rPr>
                <w:rFonts w:asciiTheme="majorHAnsi" w:hAnsiTheme="majorHAnsi" w:cstheme="majorHAnsi"/>
                <w:color w:val="000000"/>
              </w:rPr>
              <w:t xml:space="preserve">Мета та цілі курсу: </w:t>
            </w:r>
          </w:p>
          <w:p w:rsidR="00917BE9" w:rsidRPr="00DE1527" w:rsidRDefault="000B6BD5">
            <w:pPr>
              <w:spacing w:line="288" w:lineRule="auto"/>
              <w:jc w:val="both"/>
              <w:rPr>
                <w:rFonts w:asciiTheme="majorHAnsi" w:hAnsiTheme="majorHAnsi" w:cstheme="majorHAnsi"/>
              </w:rPr>
            </w:pPr>
            <w:bookmarkStart w:id="4" w:name="bookmark=id.2et92p0" w:colFirst="0" w:colLast="0"/>
            <w:bookmarkEnd w:id="4"/>
            <w:r w:rsidRPr="00DE1527">
              <w:rPr>
                <w:rFonts w:asciiTheme="majorHAnsi" w:hAnsiTheme="majorHAnsi" w:cstheme="majorHAnsi"/>
                <w:color w:val="000000"/>
              </w:rPr>
              <w:t xml:space="preserve">формування у здобувачів вищої освіти </w:t>
            </w:r>
            <w:r w:rsidRPr="00DE1527">
              <w:rPr>
                <w:rFonts w:asciiTheme="majorHAnsi" w:hAnsiTheme="majorHAnsi" w:cstheme="majorHAnsi"/>
              </w:rPr>
              <w:t>умінь та компетенцій для забезпечення ефективної оцінки ризиків, необхідних для подальшої роботи, опанування наукових досягнень в теоретичних питаннях ризику, володіння способами оцінювання ризикових ситуацій, методами отримання кінцевого результату і вибору оптимальної стратегії в умовах невизначеності, випадковості та конфлікту.</w:t>
            </w:r>
          </w:p>
        </w:tc>
      </w:tr>
      <w:tr w:rsidR="00917BE9" w:rsidRPr="00DE1527">
        <w:tc>
          <w:tcPr>
            <w:tcW w:w="9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EA2F05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EA2F05">
              <w:rPr>
                <w:rFonts w:asciiTheme="majorHAnsi" w:hAnsiTheme="majorHAnsi" w:cstheme="majorHAnsi"/>
                <w:color w:val="000000"/>
              </w:rPr>
              <w:t>Компетентності:</w:t>
            </w:r>
          </w:p>
          <w:p w:rsidR="00917BE9" w:rsidRPr="00DE1527" w:rsidRDefault="000B6BD5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DE1527">
              <w:rPr>
                <w:rFonts w:asciiTheme="majorHAnsi" w:hAnsiTheme="majorHAnsi" w:cstheme="majorHAnsi"/>
                <w:color w:val="000000"/>
              </w:rPr>
              <w:t>ФК1. Знання на рівні новітніх досягнень, необхідні для інноваційної діяльності у сфері актуарної та фінансової математики та практичних застосувань.</w:t>
            </w:r>
          </w:p>
          <w:p w:rsidR="00917BE9" w:rsidRPr="00DE1527" w:rsidRDefault="000B6BD5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DE1527">
              <w:rPr>
                <w:rFonts w:asciiTheme="majorHAnsi" w:hAnsiTheme="majorHAnsi" w:cstheme="majorHAnsi"/>
                <w:color w:val="000000"/>
              </w:rPr>
              <w:t>ФК3. Спроможність розуміти проблеми та виділяти їхні суттєві риси.</w:t>
            </w:r>
          </w:p>
          <w:p w:rsidR="00917BE9" w:rsidRPr="00DE1527" w:rsidRDefault="000B6BD5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DE1527">
              <w:rPr>
                <w:rFonts w:asciiTheme="majorHAnsi" w:hAnsiTheme="majorHAnsi" w:cstheme="majorHAnsi"/>
                <w:color w:val="000000"/>
              </w:rPr>
              <w:t>ФК4. Спроможність розробляти математичну модель ситуації з реального світу та переносити математичні знання у нематематичні контексти.</w:t>
            </w:r>
          </w:p>
        </w:tc>
      </w:tr>
      <w:tr w:rsidR="00917BE9" w:rsidRPr="00DE1527">
        <w:tc>
          <w:tcPr>
            <w:tcW w:w="9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EA2F05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EA2F05">
              <w:rPr>
                <w:rFonts w:asciiTheme="majorHAnsi" w:hAnsiTheme="majorHAnsi" w:cstheme="majorHAnsi"/>
                <w:color w:val="000000"/>
              </w:rPr>
              <w:t>Програмні результати навчання:</w:t>
            </w:r>
          </w:p>
          <w:p w:rsidR="00917BE9" w:rsidRPr="00DE1527" w:rsidRDefault="000B6BD5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/>
              </w:rPr>
            </w:pPr>
            <w:bookmarkStart w:id="5" w:name="bookmark=id.tyjcwt" w:colFirst="0" w:colLast="0"/>
            <w:bookmarkEnd w:id="5"/>
            <w:r w:rsidRPr="00DE1527">
              <w:rPr>
                <w:rFonts w:asciiTheme="majorHAnsi" w:hAnsiTheme="majorHAnsi" w:cstheme="majorHAnsi"/>
                <w:color w:val="000000"/>
              </w:rPr>
              <w:lastRenderedPageBreak/>
              <w:t>ПРН1. Знати та розуміти фундаментальні та прикладні аспекти наук у сфері актуарної та фінансової математики.</w:t>
            </w:r>
          </w:p>
          <w:p w:rsidR="00917BE9" w:rsidRPr="00DE1527" w:rsidRDefault="000B6BD5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DE1527">
              <w:rPr>
                <w:rFonts w:asciiTheme="majorHAnsi" w:hAnsiTheme="majorHAnsi" w:cstheme="majorHAnsi"/>
                <w:color w:val="000000"/>
              </w:rPr>
              <w:t>ПРH4. Уміти використовувати фундаментальні математичні закономірності у професійній діяльності.</w:t>
            </w:r>
          </w:p>
          <w:p w:rsidR="00917BE9" w:rsidRPr="00DE1527" w:rsidRDefault="000B6BD5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DE1527">
              <w:rPr>
                <w:rFonts w:asciiTheme="majorHAnsi" w:hAnsiTheme="majorHAnsi" w:cstheme="majorHAnsi"/>
                <w:color w:val="000000"/>
              </w:rPr>
              <w:t>ПРH7. Інтегрувати знання з різних галузей для вирішення теоретичних та/або практичних задач і проблем.</w:t>
            </w:r>
          </w:p>
          <w:p w:rsidR="00917BE9" w:rsidRPr="00DE1527" w:rsidRDefault="000B6BD5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DE1527">
              <w:rPr>
                <w:rFonts w:asciiTheme="majorHAnsi" w:hAnsiTheme="majorHAnsi" w:cstheme="majorHAnsi"/>
                <w:color w:val="000000"/>
              </w:rPr>
              <w:t>ПРН8. Застосовувати нові підходи для вироблення стратегії прийняття рішень у складних непередбачуваних умовах.</w:t>
            </w:r>
          </w:p>
        </w:tc>
      </w:tr>
    </w:tbl>
    <w:p w:rsidR="00917BE9" w:rsidRPr="00DE1527" w:rsidRDefault="000B6BD5">
      <w:pPr>
        <w:pStyle w:val="Heading1"/>
        <w:numPr>
          <w:ilvl w:val="0"/>
          <w:numId w:val="1"/>
        </w:numPr>
        <w:jc w:val="center"/>
        <w:rPr>
          <w:rFonts w:asciiTheme="majorHAnsi" w:hAnsiTheme="majorHAnsi" w:cstheme="majorHAnsi"/>
          <w:sz w:val="28"/>
          <w:szCs w:val="28"/>
        </w:rPr>
      </w:pPr>
      <w:bookmarkStart w:id="6" w:name="bookmark=id.3dy6vkm" w:colFirst="0" w:colLast="0"/>
      <w:bookmarkStart w:id="7" w:name="_heading=h.1t3h5sf" w:colFirst="0" w:colLast="0"/>
      <w:bookmarkEnd w:id="6"/>
      <w:bookmarkEnd w:id="7"/>
      <w:r w:rsidRPr="00DE1527">
        <w:rPr>
          <w:rFonts w:asciiTheme="majorHAnsi" w:hAnsiTheme="majorHAnsi" w:cstheme="majorHAnsi"/>
          <w:sz w:val="28"/>
          <w:szCs w:val="28"/>
        </w:rPr>
        <w:lastRenderedPageBreak/>
        <w:t>3. Структура курсу</w:t>
      </w:r>
    </w:p>
    <w:tbl>
      <w:tblPr>
        <w:tblStyle w:val="a9"/>
        <w:tblW w:w="936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insideH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7"/>
        <w:gridCol w:w="1883"/>
        <w:gridCol w:w="5377"/>
        <w:gridCol w:w="1495"/>
      </w:tblGrid>
      <w:tr w:rsidR="00917BE9" w:rsidRPr="00DE1527" w:rsidTr="00EA2F05"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E1527">
              <w:rPr>
                <w:rFonts w:asciiTheme="majorHAnsi" w:hAnsiTheme="majorHAnsi" w:cstheme="majorHAnsi"/>
                <w:color w:val="000000"/>
              </w:rPr>
              <w:t>№</w:t>
            </w:r>
          </w:p>
        </w:tc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E1527">
              <w:rPr>
                <w:rFonts w:asciiTheme="majorHAnsi" w:hAnsiTheme="majorHAnsi" w:cstheme="majorHAnsi"/>
                <w:color w:val="000000"/>
              </w:rPr>
              <w:t>Тема</w:t>
            </w:r>
          </w:p>
        </w:tc>
        <w:tc>
          <w:tcPr>
            <w:tcW w:w="5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 w:rsidP="007F2A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E1527">
              <w:rPr>
                <w:rFonts w:asciiTheme="majorHAnsi" w:hAnsiTheme="majorHAnsi" w:cstheme="majorHAnsi"/>
                <w:color w:val="000000"/>
              </w:rPr>
              <w:t>Результати навчання</w:t>
            </w:r>
            <w:bookmarkStart w:id="8" w:name="_GoBack"/>
            <w:bookmarkEnd w:id="8"/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E1527">
              <w:rPr>
                <w:rFonts w:asciiTheme="majorHAnsi" w:hAnsiTheme="majorHAnsi" w:cstheme="majorHAnsi"/>
                <w:color w:val="000000"/>
              </w:rPr>
              <w:t>Завдання</w:t>
            </w:r>
          </w:p>
        </w:tc>
      </w:tr>
      <w:tr w:rsidR="00917BE9" w:rsidRPr="00DE1527" w:rsidTr="00EA2F05">
        <w:tc>
          <w:tcPr>
            <w:tcW w:w="6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E1527">
              <w:rPr>
                <w:rFonts w:asciiTheme="majorHAnsi" w:hAnsiTheme="majorHAnsi" w:cstheme="majorHAnsi"/>
                <w:color w:val="000000"/>
              </w:rPr>
              <w:t>1</w:t>
            </w:r>
          </w:p>
        </w:tc>
        <w:tc>
          <w:tcPr>
            <w:tcW w:w="188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 w:rsidP="00DE1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Theme="majorHAnsi" w:hAnsiTheme="majorHAnsi" w:cstheme="majorHAnsi"/>
                <w:color w:val="000000"/>
              </w:rPr>
            </w:pPr>
            <w:r w:rsidRPr="00DE1527">
              <w:rPr>
                <w:rFonts w:asciiTheme="majorHAnsi" w:hAnsiTheme="majorHAnsi" w:cstheme="majorHAnsi"/>
                <w:color w:val="000000"/>
              </w:rPr>
              <w:t>Ризик та його ключові характеристики</w:t>
            </w:r>
          </w:p>
        </w:tc>
        <w:tc>
          <w:tcPr>
            <w:tcW w:w="53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 w:rsidP="007F2A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89"/>
              <w:rPr>
                <w:rFonts w:asciiTheme="majorHAnsi" w:hAnsiTheme="majorHAnsi" w:cstheme="majorHAnsi"/>
                <w:color w:val="000000"/>
              </w:rPr>
            </w:pPr>
            <w:r w:rsidRPr="00DE1527">
              <w:rPr>
                <w:rFonts w:asciiTheme="majorHAnsi" w:hAnsiTheme="majorHAnsi" w:cstheme="majorHAnsi"/>
                <w:color w:val="000000"/>
              </w:rPr>
              <w:t>Поняття невизначеності та ризику. Класифікація ризику.</w:t>
            </w:r>
          </w:p>
        </w:tc>
        <w:tc>
          <w:tcPr>
            <w:tcW w:w="14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Theme="majorHAnsi" w:hAnsiTheme="majorHAnsi" w:cstheme="majorHAnsi"/>
                <w:color w:val="000000"/>
              </w:rPr>
            </w:pPr>
            <w:r w:rsidRPr="00DE1527">
              <w:rPr>
                <w:rFonts w:asciiTheme="majorHAnsi" w:hAnsiTheme="majorHAnsi" w:cstheme="majorHAnsi"/>
                <w:color w:val="000000"/>
              </w:rPr>
              <w:t>Лекція, практичне заняття, домашнє завдання</w:t>
            </w:r>
          </w:p>
        </w:tc>
      </w:tr>
      <w:tr w:rsidR="00917BE9" w:rsidRPr="00DE1527" w:rsidTr="00EA2F05">
        <w:tc>
          <w:tcPr>
            <w:tcW w:w="6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E1527">
              <w:rPr>
                <w:rFonts w:asciiTheme="majorHAnsi" w:hAnsiTheme="majorHAnsi" w:cstheme="majorHAnsi"/>
                <w:color w:val="000000"/>
              </w:rPr>
              <w:t>2</w:t>
            </w:r>
          </w:p>
        </w:tc>
        <w:tc>
          <w:tcPr>
            <w:tcW w:w="188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17BE9" w:rsidRPr="00DE1527" w:rsidRDefault="00EA2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Економічний ризик</w:t>
            </w:r>
          </w:p>
        </w:tc>
        <w:tc>
          <w:tcPr>
            <w:tcW w:w="53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 w:rsidP="007F2A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487" w:hanging="1"/>
              <w:rPr>
                <w:rFonts w:asciiTheme="majorHAnsi" w:hAnsiTheme="majorHAnsi" w:cstheme="majorHAnsi"/>
                <w:color w:val="000000"/>
              </w:rPr>
            </w:pPr>
            <w:r w:rsidRPr="00DE1527">
              <w:rPr>
                <w:rFonts w:asciiTheme="majorHAnsi" w:hAnsiTheme="majorHAnsi" w:cstheme="majorHAnsi"/>
                <w:color w:val="000000"/>
              </w:rPr>
              <w:t>Характеристика економічного ризику, фактори його виникнення та функції.</w:t>
            </w:r>
          </w:p>
        </w:tc>
        <w:tc>
          <w:tcPr>
            <w:tcW w:w="14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Theme="majorHAnsi" w:hAnsiTheme="majorHAnsi" w:cstheme="majorHAnsi"/>
                <w:color w:val="000000"/>
              </w:rPr>
            </w:pPr>
            <w:r w:rsidRPr="00DE1527">
              <w:rPr>
                <w:rFonts w:asciiTheme="majorHAnsi" w:hAnsiTheme="majorHAnsi" w:cstheme="majorHAnsi"/>
                <w:color w:val="000000"/>
              </w:rPr>
              <w:t>Лекція, практичне заняття, домашнє завдання</w:t>
            </w:r>
          </w:p>
        </w:tc>
      </w:tr>
      <w:tr w:rsidR="00917BE9" w:rsidRPr="00DE1527" w:rsidTr="00EA2F05">
        <w:tc>
          <w:tcPr>
            <w:tcW w:w="6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E1527">
              <w:rPr>
                <w:rFonts w:asciiTheme="majorHAnsi" w:hAnsiTheme="majorHAnsi" w:cstheme="majorHAnsi"/>
                <w:color w:val="000000"/>
              </w:rPr>
              <w:t>3</w:t>
            </w:r>
          </w:p>
        </w:tc>
        <w:tc>
          <w:tcPr>
            <w:tcW w:w="188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Theme="majorHAnsi" w:hAnsiTheme="majorHAnsi" w:cstheme="majorHAnsi"/>
                <w:color w:val="000000"/>
              </w:rPr>
            </w:pPr>
            <w:r w:rsidRPr="00DE1527">
              <w:rPr>
                <w:rFonts w:asciiTheme="majorHAnsi" w:hAnsiTheme="majorHAnsi" w:cstheme="majorHAnsi"/>
                <w:color w:val="000000"/>
              </w:rPr>
              <w:t xml:space="preserve">Елементи теорії корисності в умовах </w:t>
            </w:r>
            <w:r w:rsidRPr="00DE1527">
              <w:rPr>
                <w:rFonts w:asciiTheme="majorHAnsi" w:hAnsiTheme="majorHAnsi" w:cstheme="majorHAnsi"/>
              </w:rPr>
              <w:t>невизначеності</w:t>
            </w:r>
            <w:r w:rsidRPr="00DE1527">
              <w:rPr>
                <w:rFonts w:asciiTheme="majorHAnsi" w:hAnsiTheme="majorHAnsi" w:cstheme="majorHAnsi"/>
                <w:color w:val="000000"/>
              </w:rPr>
              <w:t xml:space="preserve"> та ризику</w:t>
            </w:r>
          </w:p>
        </w:tc>
        <w:tc>
          <w:tcPr>
            <w:tcW w:w="53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 w:rsidP="007F2A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487" w:hanging="1"/>
              <w:rPr>
                <w:rFonts w:asciiTheme="majorHAnsi" w:hAnsiTheme="majorHAnsi" w:cstheme="majorHAnsi"/>
                <w:color w:val="000000"/>
              </w:rPr>
            </w:pPr>
            <w:r w:rsidRPr="00DE1527">
              <w:rPr>
                <w:rFonts w:asciiTheme="majorHAnsi" w:hAnsiTheme="majorHAnsi" w:cstheme="majorHAnsi"/>
                <w:color w:val="000000"/>
              </w:rPr>
              <w:t>Поняття корисності та кривих байдужості. Функції корисності. Прийняття рішень у контексті концепцій корисності.</w:t>
            </w:r>
          </w:p>
        </w:tc>
        <w:tc>
          <w:tcPr>
            <w:tcW w:w="14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Theme="majorHAnsi" w:hAnsiTheme="majorHAnsi" w:cstheme="majorHAnsi"/>
                <w:color w:val="000000"/>
              </w:rPr>
            </w:pPr>
            <w:r w:rsidRPr="00DE1527">
              <w:rPr>
                <w:rFonts w:asciiTheme="majorHAnsi" w:hAnsiTheme="majorHAnsi" w:cstheme="majorHAnsi"/>
                <w:color w:val="000000"/>
              </w:rPr>
              <w:t>Лекція, практичне заняття, домашнє завдання</w:t>
            </w:r>
          </w:p>
        </w:tc>
      </w:tr>
      <w:tr w:rsidR="00917BE9" w:rsidRPr="00DE1527" w:rsidTr="00EA2F05">
        <w:tc>
          <w:tcPr>
            <w:tcW w:w="6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E1527">
              <w:rPr>
                <w:rFonts w:asciiTheme="majorHAnsi" w:hAnsiTheme="majorHAnsi" w:cstheme="majorHAnsi"/>
                <w:color w:val="000000"/>
              </w:rPr>
              <w:t>4</w:t>
            </w:r>
          </w:p>
        </w:tc>
        <w:tc>
          <w:tcPr>
            <w:tcW w:w="188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DE1527">
              <w:rPr>
                <w:rFonts w:asciiTheme="majorHAnsi" w:hAnsiTheme="majorHAnsi" w:cstheme="majorHAnsi"/>
                <w:color w:val="000000"/>
              </w:rPr>
              <w:t>Статичні методи оцінки ризиків</w:t>
            </w:r>
          </w:p>
        </w:tc>
        <w:tc>
          <w:tcPr>
            <w:tcW w:w="53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 w:rsidP="007F2A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Theme="majorHAnsi" w:hAnsiTheme="majorHAnsi" w:cstheme="majorHAnsi"/>
                <w:color w:val="000000"/>
              </w:rPr>
            </w:pPr>
            <w:r w:rsidRPr="00DE1527">
              <w:rPr>
                <w:rFonts w:asciiTheme="majorHAnsi" w:hAnsiTheme="majorHAnsi" w:cstheme="majorHAnsi"/>
              </w:rPr>
              <w:t>Оцінка вірогідності виконання, аналіз вірогідного розподілу потоку платежів, дерево рішень, імітаційне моделювання ризиків, а також технологія “Risk Metrics”.</w:t>
            </w:r>
          </w:p>
        </w:tc>
        <w:tc>
          <w:tcPr>
            <w:tcW w:w="14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Theme="majorHAnsi" w:hAnsiTheme="majorHAnsi" w:cstheme="majorHAnsi"/>
                <w:color w:val="000000"/>
              </w:rPr>
            </w:pPr>
            <w:r w:rsidRPr="00DE1527">
              <w:rPr>
                <w:rFonts w:asciiTheme="majorHAnsi" w:hAnsiTheme="majorHAnsi" w:cstheme="majorHAnsi"/>
                <w:color w:val="000000"/>
              </w:rPr>
              <w:t>Лекція, практичне заняття, домашнє завдання</w:t>
            </w:r>
          </w:p>
        </w:tc>
      </w:tr>
      <w:tr w:rsidR="00917BE9" w:rsidRPr="00DE1527" w:rsidTr="00EA2F05">
        <w:tc>
          <w:tcPr>
            <w:tcW w:w="6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E1527">
              <w:rPr>
                <w:rFonts w:asciiTheme="majorHAnsi" w:hAnsiTheme="majorHAnsi" w:cstheme="majorHAnsi"/>
                <w:color w:val="000000"/>
              </w:rPr>
              <w:t>5</w:t>
            </w:r>
          </w:p>
        </w:tc>
        <w:tc>
          <w:tcPr>
            <w:tcW w:w="188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Theme="majorHAnsi" w:hAnsiTheme="majorHAnsi" w:cstheme="majorHAnsi"/>
                <w:color w:val="000000"/>
              </w:rPr>
            </w:pPr>
            <w:r w:rsidRPr="00DE1527">
              <w:rPr>
                <w:rFonts w:asciiTheme="majorHAnsi" w:hAnsiTheme="majorHAnsi" w:cstheme="majorHAnsi"/>
              </w:rPr>
              <w:t>Комплексний та систематичний методи оцінки ризиків</w:t>
            </w:r>
          </w:p>
        </w:tc>
        <w:tc>
          <w:tcPr>
            <w:tcW w:w="53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 w:rsidP="007F2A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Theme="majorHAnsi" w:hAnsiTheme="majorHAnsi" w:cstheme="majorHAnsi"/>
                <w:color w:val="000000"/>
              </w:rPr>
            </w:pPr>
            <w:r w:rsidRPr="00DE1527">
              <w:rPr>
                <w:rFonts w:asciiTheme="majorHAnsi" w:hAnsiTheme="majorHAnsi" w:cstheme="majorHAnsi"/>
                <w:color w:val="000000"/>
              </w:rPr>
              <w:t>Абсолютне вираження величини ризику. Комплексний метод оцінки. Системний метод оцінки ризику та коефіцієнт чутливості.</w:t>
            </w:r>
          </w:p>
        </w:tc>
        <w:tc>
          <w:tcPr>
            <w:tcW w:w="14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Theme="majorHAnsi" w:hAnsiTheme="majorHAnsi" w:cstheme="majorHAnsi"/>
                <w:color w:val="000000"/>
              </w:rPr>
            </w:pPr>
            <w:r w:rsidRPr="00DE1527">
              <w:rPr>
                <w:rFonts w:asciiTheme="majorHAnsi" w:hAnsiTheme="majorHAnsi" w:cstheme="majorHAnsi"/>
                <w:color w:val="000000"/>
              </w:rPr>
              <w:t xml:space="preserve">Лекція, практичне заняття, домашнє </w:t>
            </w:r>
            <w:r w:rsidRPr="00DE1527">
              <w:rPr>
                <w:rFonts w:asciiTheme="majorHAnsi" w:hAnsiTheme="majorHAnsi" w:cstheme="majorHAnsi"/>
                <w:color w:val="000000"/>
              </w:rPr>
              <w:lastRenderedPageBreak/>
              <w:t>завдання</w:t>
            </w:r>
          </w:p>
        </w:tc>
      </w:tr>
      <w:tr w:rsidR="00917BE9" w:rsidRPr="00DE1527" w:rsidTr="00EA2F05">
        <w:tc>
          <w:tcPr>
            <w:tcW w:w="6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E1527">
              <w:rPr>
                <w:rFonts w:asciiTheme="majorHAnsi" w:hAnsiTheme="majorHAnsi" w:cstheme="majorHAnsi"/>
                <w:color w:val="000000"/>
              </w:rPr>
              <w:lastRenderedPageBreak/>
              <w:t>6</w:t>
            </w:r>
          </w:p>
        </w:tc>
        <w:tc>
          <w:tcPr>
            <w:tcW w:w="188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Theme="majorHAnsi" w:hAnsiTheme="majorHAnsi" w:cstheme="majorHAnsi"/>
                <w:color w:val="000000"/>
              </w:rPr>
            </w:pPr>
            <w:r w:rsidRPr="00DE1527">
              <w:rPr>
                <w:rFonts w:asciiTheme="majorHAnsi" w:hAnsiTheme="majorHAnsi" w:cstheme="majorHAnsi"/>
                <w:color w:val="000000"/>
              </w:rPr>
              <w:t>Аналітичні методи оцінки ризиків</w:t>
            </w:r>
          </w:p>
        </w:tc>
        <w:tc>
          <w:tcPr>
            <w:tcW w:w="53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 w:rsidP="007F2A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Theme="majorHAnsi" w:hAnsiTheme="majorHAnsi" w:cstheme="majorHAnsi"/>
                <w:color w:val="000000"/>
              </w:rPr>
            </w:pPr>
            <w:r w:rsidRPr="00DE1527">
              <w:rPr>
                <w:rFonts w:asciiTheme="majorHAnsi" w:hAnsiTheme="majorHAnsi" w:cstheme="majorHAnsi"/>
              </w:rPr>
              <w:t>Аналіз чутливості, метод коректування норми дисконту з урахуванням ризику, метод еквівалентів, метод сценаріїв.</w:t>
            </w:r>
          </w:p>
        </w:tc>
        <w:tc>
          <w:tcPr>
            <w:tcW w:w="14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Theme="majorHAnsi" w:hAnsiTheme="majorHAnsi" w:cstheme="majorHAnsi"/>
                <w:color w:val="000000"/>
              </w:rPr>
            </w:pPr>
            <w:r w:rsidRPr="00DE1527">
              <w:rPr>
                <w:rFonts w:asciiTheme="majorHAnsi" w:hAnsiTheme="majorHAnsi" w:cstheme="majorHAnsi"/>
                <w:color w:val="000000"/>
              </w:rPr>
              <w:t>Лекція, практичне заняття, домашнє завдання</w:t>
            </w:r>
          </w:p>
        </w:tc>
      </w:tr>
      <w:tr w:rsidR="00917BE9" w:rsidRPr="00DE1527" w:rsidTr="00EA2F05">
        <w:tc>
          <w:tcPr>
            <w:tcW w:w="607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E1527">
              <w:rPr>
                <w:rFonts w:asciiTheme="majorHAnsi" w:hAnsiTheme="majorHAnsi" w:cstheme="majorHAnsi"/>
                <w:color w:val="000000"/>
              </w:rPr>
              <w:t>7</w:t>
            </w:r>
          </w:p>
        </w:tc>
        <w:tc>
          <w:tcPr>
            <w:tcW w:w="188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Theme="majorHAnsi" w:hAnsiTheme="majorHAnsi" w:cstheme="majorHAnsi"/>
                <w:color w:val="000000"/>
              </w:rPr>
            </w:pPr>
            <w:r w:rsidRPr="00DE1527">
              <w:rPr>
                <w:rFonts w:asciiTheme="majorHAnsi" w:hAnsiTheme="majorHAnsi" w:cstheme="majorHAnsi"/>
                <w:color w:val="000000"/>
              </w:rPr>
              <w:t>Методи управління ризиками</w:t>
            </w:r>
          </w:p>
        </w:tc>
        <w:tc>
          <w:tcPr>
            <w:tcW w:w="5377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 w:rsidP="007F2A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Theme="majorHAnsi" w:hAnsiTheme="majorHAnsi" w:cstheme="majorHAnsi"/>
                <w:color w:val="000000"/>
              </w:rPr>
            </w:pPr>
            <w:r w:rsidRPr="00DE1527">
              <w:rPr>
                <w:rFonts w:asciiTheme="majorHAnsi" w:hAnsiTheme="majorHAnsi" w:cstheme="majorHAnsi"/>
                <w:color w:val="000000"/>
              </w:rPr>
              <w:t>Ключові поняття ризик-</w:t>
            </w:r>
            <w:r w:rsidRPr="00DE1527">
              <w:rPr>
                <w:rFonts w:asciiTheme="majorHAnsi" w:hAnsiTheme="majorHAnsi" w:cstheme="majorHAnsi"/>
              </w:rPr>
              <w:t>менеджменту</w:t>
            </w:r>
            <w:r w:rsidRPr="00DE1527">
              <w:rPr>
                <w:rFonts w:asciiTheme="majorHAnsi" w:hAnsiTheme="majorHAnsi" w:cstheme="majorHAnsi"/>
                <w:color w:val="000000"/>
              </w:rPr>
              <w:t xml:space="preserve">. Механізм управління ризиками. Методи та прийоми </w:t>
            </w:r>
            <w:r w:rsidRPr="00DE1527">
              <w:rPr>
                <w:rFonts w:asciiTheme="majorHAnsi" w:hAnsiTheme="majorHAnsi" w:cstheme="majorHAnsi"/>
              </w:rPr>
              <w:t>управління</w:t>
            </w:r>
            <w:r w:rsidRPr="00DE1527">
              <w:rPr>
                <w:rFonts w:asciiTheme="majorHAnsi" w:hAnsiTheme="majorHAnsi" w:cstheme="majorHAnsi"/>
                <w:color w:val="000000"/>
              </w:rPr>
              <w:t xml:space="preserve"> економічними ризиками</w:t>
            </w:r>
          </w:p>
        </w:tc>
        <w:tc>
          <w:tcPr>
            <w:tcW w:w="149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Theme="majorHAnsi" w:hAnsiTheme="majorHAnsi" w:cstheme="majorHAnsi"/>
                <w:color w:val="000000"/>
              </w:rPr>
            </w:pPr>
            <w:r w:rsidRPr="00DE1527">
              <w:rPr>
                <w:rFonts w:asciiTheme="majorHAnsi" w:hAnsiTheme="majorHAnsi" w:cstheme="majorHAnsi"/>
                <w:color w:val="000000"/>
              </w:rPr>
              <w:t>Лекція, практичне заняття, домашнє завдання</w:t>
            </w:r>
          </w:p>
        </w:tc>
      </w:tr>
      <w:tr w:rsidR="00917BE9" w:rsidRPr="00DE1527" w:rsidTr="00EA2F05">
        <w:tc>
          <w:tcPr>
            <w:tcW w:w="6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E1527">
              <w:rPr>
                <w:rFonts w:asciiTheme="majorHAnsi" w:hAnsiTheme="majorHAnsi" w:cstheme="majorHAnsi"/>
                <w:color w:val="000000"/>
              </w:rPr>
              <w:t>8</w:t>
            </w:r>
          </w:p>
        </w:tc>
        <w:tc>
          <w:tcPr>
            <w:tcW w:w="188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Theme="majorHAnsi" w:hAnsiTheme="majorHAnsi" w:cstheme="majorHAnsi"/>
                <w:color w:val="000000"/>
              </w:rPr>
            </w:pPr>
            <w:r w:rsidRPr="00DE1527">
              <w:rPr>
                <w:rFonts w:asciiTheme="majorHAnsi" w:hAnsiTheme="majorHAnsi" w:cstheme="majorHAnsi"/>
              </w:rPr>
              <w:t>Застосування теорії ігор в умовах ризику</w:t>
            </w:r>
          </w:p>
        </w:tc>
        <w:tc>
          <w:tcPr>
            <w:tcW w:w="53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 w:rsidP="007F2A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Theme="majorHAnsi" w:hAnsiTheme="majorHAnsi" w:cstheme="majorHAnsi"/>
                <w:color w:val="000000"/>
              </w:rPr>
            </w:pPr>
            <w:r w:rsidRPr="00DE1527">
              <w:rPr>
                <w:rFonts w:asciiTheme="majorHAnsi" w:hAnsiTheme="majorHAnsi" w:cstheme="majorHAnsi"/>
              </w:rPr>
              <w:t>Визначення термінів та умов застосування теорії гри. Гра двох осіб з нульовою сумою. Математична модель гри. Ігри з природою.</w:t>
            </w:r>
          </w:p>
        </w:tc>
        <w:tc>
          <w:tcPr>
            <w:tcW w:w="14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Theme="majorHAnsi" w:hAnsiTheme="majorHAnsi" w:cstheme="majorHAnsi"/>
                <w:color w:val="000000"/>
              </w:rPr>
            </w:pPr>
            <w:r w:rsidRPr="00DE1527">
              <w:rPr>
                <w:rFonts w:asciiTheme="majorHAnsi" w:hAnsiTheme="majorHAnsi" w:cstheme="majorHAnsi"/>
                <w:color w:val="000000"/>
              </w:rPr>
              <w:t>Лекція, практичне заняття, домашнє завдання</w:t>
            </w:r>
          </w:p>
        </w:tc>
      </w:tr>
    </w:tbl>
    <w:p w:rsidR="00917BE9" w:rsidRPr="00DE1527" w:rsidRDefault="000B6BD5">
      <w:pPr>
        <w:pStyle w:val="Heading1"/>
        <w:numPr>
          <w:ilvl w:val="0"/>
          <w:numId w:val="1"/>
        </w:numPr>
        <w:jc w:val="center"/>
        <w:rPr>
          <w:rFonts w:asciiTheme="majorHAnsi" w:hAnsiTheme="majorHAnsi" w:cstheme="majorHAnsi"/>
          <w:sz w:val="28"/>
          <w:szCs w:val="28"/>
        </w:rPr>
      </w:pPr>
      <w:bookmarkStart w:id="9" w:name="bookmark=id.4d34og8" w:colFirst="0" w:colLast="0"/>
      <w:bookmarkStart w:id="10" w:name="_heading=h.2s8eyo1" w:colFirst="0" w:colLast="0"/>
      <w:bookmarkEnd w:id="9"/>
      <w:bookmarkEnd w:id="10"/>
      <w:r w:rsidRPr="00DE1527">
        <w:rPr>
          <w:rFonts w:asciiTheme="majorHAnsi" w:hAnsiTheme="majorHAnsi" w:cstheme="majorHAnsi"/>
          <w:sz w:val="28"/>
          <w:szCs w:val="28"/>
        </w:rPr>
        <w:t xml:space="preserve">4. Система оцінювання курсу </w:t>
      </w:r>
    </w:p>
    <w:tbl>
      <w:tblPr>
        <w:tblStyle w:val="aa"/>
        <w:tblW w:w="935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59"/>
        <w:gridCol w:w="2896"/>
      </w:tblGrid>
      <w:tr w:rsidR="00917BE9" w:rsidRPr="00DE1527">
        <w:tc>
          <w:tcPr>
            <w:tcW w:w="93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E1527">
              <w:rPr>
                <w:rFonts w:asciiTheme="majorHAnsi" w:hAnsiTheme="majorHAnsi" w:cstheme="majorHAnsi"/>
                <w:color w:val="000000"/>
              </w:rPr>
              <w:t>Накопичування балів під час вивчення дисципліни</w:t>
            </w:r>
          </w:p>
        </w:tc>
      </w:tr>
      <w:tr w:rsidR="00917BE9" w:rsidRPr="00DE1527">
        <w:tc>
          <w:tcPr>
            <w:tcW w:w="6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E1527">
              <w:rPr>
                <w:rFonts w:asciiTheme="majorHAnsi" w:hAnsiTheme="majorHAnsi" w:cstheme="majorHAnsi"/>
                <w:color w:val="000000"/>
              </w:rPr>
              <w:t>Види навчальної роботи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 w:rsidP="00EA2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509"/>
              <w:jc w:val="right"/>
              <w:rPr>
                <w:rFonts w:asciiTheme="majorHAnsi" w:hAnsiTheme="majorHAnsi" w:cstheme="majorHAnsi"/>
                <w:color w:val="000000"/>
              </w:rPr>
            </w:pPr>
            <w:r w:rsidRPr="00DE1527">
              <w:rPr>
                <w:rFonts w:asciiTheme="majorHAnsi" w:hAnsiTheme="majorHAnsi" w:cstheme="majorHAnsi"/>
                <w:color w:val="000000"/>
              </w:rPr>
              <w:t>Максимальна</w:t>
            </w:r>
            <w:r w:rsidR="00EA2F05">
              <w:rPr>
                <w:rFonts w:asciiTheme="majorHAnsi" w:hAnsiTheme="majorHAnsi" w:cstheme="majorHAnsi"/>
                <w:color w:val="000000"/>
                <w:lang w:val="uk-UA"/>
              </w:rPr>
              <w:t xml:space="preserve"> </w:t>
            </w:r>
            <w:r w:rsidRPr="00DE1527">
              <w:rPr>
                <w:rFonts w:asciiTheme="majorHAnsi" w:hAnsiTheme="majorHAnsi" w:cstheme="majorHAnsi"/>
                <w:color w:val="000000"/>
              </w:rPr>
              <w:t>кількість балів</w:t>
            </w:r>
          </w:p>
        </w:tc>
      </w:tr>
      <w:tr w:rsidR="00917BE9" w:rsidRPr="00DE1527">
        <w:tc>
          <w:tcPr>
            <w:tcW w:w="6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EA2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Лекція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E1527">
              <w:rPr>
                <w:rFonts w:asciiTheme="majorHAnsi" w:hAnsiTheme="majorHAnsi" w:cstheme="majorHAnsi"/>
                <w:color w:val="000000"/>
              </w:rPr>
              <w:t>15</w:t>
            </w:r>
          </w:p>
        </w:tc>
      </w:tr>
      <w:tr w:rsidR="00917BE9" w:rsidRPr="00DE1527">
        <w:tc>
          <w:tcPr>
            <w:tcW w:w="6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EA2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Практичне</w:t>
            </w:r>
            <w:r w:rsidR="000B6BD5" w:rsidRPr="00DE1527">
              <w:rPr>
                <w:rFonts w:asciiTheme="majorHAnsi" w:hAnsiTheme="majorHAnsi" w:cstheme="majorHAnsi"/>
                <w:color w:val="000000"/>
              </w:rPr>
              <w:t xml:space="preserve"> заняття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E1527">
              <w:rPr>
                <w:rFonts w:asciiTheme="majorHAnsi" w:hAnsiTheme="majorHAnsi" w:cstheme="majorHAnsi"/>
                <w:color w:val="000000"/>
              </w:rPr>
              <w:t>35</w:t>
            </w:r>
          </w:p>
        </w:tc>
      </w:tr>
      <w:tr w:rsidR="00917BE9" w:rsidRPr="00DE1527">
        <w:tc>
          <w:tcPr>
            <w:tcW w:w="6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Theme="majorHAnsi" w:hAnsiTheme="majorHAnsi" w:cstheme="majorHAnsi"/>
                <w:color w:val="000000"/>
              </w:rPr>
            </w:pPr>
            <w:r w:rsidRPr="00DE1527">
              <w:rPr>
                <w:rFonts w:asciiTheme="majorHAnsi" w:hAnsiTheme="majorHAnsi" w:cstheme="majorHAnsi"/>
                <w:color w:val="000000"/>
              </w:rPr>
              <w:t>Самостійна робота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E1527">
              <w:rPr>
                <w:rFonts w:asciiTheme="majorHAnsi" w:hAnsiTheme="majorHAnsi" w:cstheme="majorHAnsi"/>
                <w:color w:val="000000"/>
              </w:rPr>
              <w:t>20</w:t>
            </w:r>
          </w:p>
        </w:tc>
      </w:tr>
      <w:tr w:rsidR="00917BE9" w:rsidRPr="00DE1527">
        <w:tc>
          <w:tcPr>
            <w:tcW w:w="6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EA2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Індивідуальне</w:t>
            </w:r>
            <w:r w:rsidR="000B6BD5" w:rsidRPr="00DE1527">
              <w:rPr>
                <w:rFonts w:asciiTheme="majorHAnsi" w:hAnsiTheme="majorHAnsi" w:cstheme="majorHAnsi"/>
                <w:color w:val="000000"/>
              </w:rPr>
              <w:t xml:space="preserve"> завдання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E1527">
              <w:rPr>
                <w:rFonts w:asciiTheme="majorHAnsi" w:hAnsiTheme="majorHAnsi" w:cstheme="majorHAnsi"/>
                <w:color w:val="000000"/>
              </w:rPr>
              <w:t>30</w:t>
            </w:r>
          </w:p>
        </w:tc>
      </w:tr>
      <w:tr w:rsidR="00917BE9" w:rsidRPr="00DE1527">
        <w:tc>
          <w:tcPr>
            <w:tcW w:w="6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Theme="majorHAnsi" w:hAnsiTheme="majorHAnsi" w:cstheme="majorHAnsi"/>
                <w:color w:val="000000"/>
              </w:rPr>
            </w:pPr>
            <w:r w:rsidRPr="00DE1527">
              <w:rPr>
                <w:rFonts w:asciiTheme="majorHAnsi" w:hAnsiTheme="majorHAnsi" w:cstheme="majorHAnsi"/>
                <w:color w:val="000000"/>
              </w:rPr>
              <w:t>Максимальна кількість балів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E1527">
              <w:rPr>
                <w:rFonts w:asciiTheme="majorHAnsi" w:hAnsiTheme="majorHAnsi" w:cstheme="majorHAnsi"/>
                <w:color w:val="000000"/>
              </w:rPr>
              <w:t>100</w:t>
            </w:r>
          </w:p>
        </w:tc>
      </w:tr>
    </w:tbl>
    <w:p w:rsidR="00917BE9" w:rsidRPr="00DE1527" w:rsidRDefault="000B6BD5">
      <w:pPr>
        <w:pStyle w:val="Heading1"/>
        <w:numPr>
          <w:ilvl w:val="0"/>
          <w:numId w:val="1"/>
        </w:numPr>
        <w:jc w:val="center"/>
        <w:rPr>
          <w:rFonts w:asciiTheme="majorHAnsi" w:hAnsiTheme="majorHAnsi" w:cstheme="majorHAnsi"/>
          <w:sz w:val="28"/>
          <w:szCs w:val="28"/>
        </w:rPr>
      </w:pPr>
      <w:bookmarkStart w:id="11" w:name="bookmark=id.17dp8vu" w:colFirst="0" w:colLast="0"/>
      <w:bookmarkStart w:id="12" w:name="_heading=h.3rdcrjn" w:colFirst="0" w:colLast="0"/>
      <w:bookmarkEnd w:id="11"/>
      <w:bookmarkEnd w:id="12"/>
      <w:r w:rsidRPr="00DE1527">
        <w:rPr>
          <w:rFonts w:asciiTheme="majorHAnsi" w:hAnsiTheme="majorHAnsi" w:cstheme="majorHAnsi"/>
          <w:sz w:val="28"/>
          <w:szCs w:val="28"/>
        </w:rPr>
        <w:t>5. Оцінювання відповідно до графіку навчального процесу</w:t>
      </w:r>
    </w:p>
    <w:tbl>
      <w:tblPr>
        <w:tblStyle w:val="ab"/>
        <w:tblW w:w="932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32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805"/>
      </w:tblGrid>
      <w:tr w:rsidR="00917BE9" w:rsidRPr="00DE1527">
        <w:tc>
          <w:tcPr>
            <w:tcW w:w="15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right="84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E152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Ви</w:t>
            </w:r>
            <w:r w:rsidRPr="00DE1527">
              <w:rPr>
                <w:rFonts w:asciiTheme="majorHAnsi" w:hAnsiTheme="majorHAnsi" w:cstheme="majorHAnsi"/>
                <w:sz w:val="22"/>
                <w:szCs w:val="22"/>
              </w:rPr>
              <w:t>д</w:t>
            </w:r>
            <w:r w:rsidRPr="00DE152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и навчальної роботи</w:t>
            </w:r>
          </w:p>
        </w:tc>
        <w:tc>
          <w:tcPr>
            <w:tcW w:w="6987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E152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Навчальні тижні</w:t>
            </w:r>
          </w:p>
        </w:tc>
        <w:tc>
          <w:tcPr>
            <w:tcW w:w="8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E152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Разом</w:t>
            </w:r>
          </w:p>
        </w:tc>
      </w:tr>
      <w:tr w:rsidR="00917BE9" w:rsidRPr="00DE1527">
        <w:tc>
          <w:tcPr>
            <w:tcW w:w="15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917B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E152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E152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E152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E152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E152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E152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E152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E152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E152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E152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E152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E152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E152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E152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E152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917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917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917B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917BE9" w:rsidRPr="00DE1527"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EA2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lastRenderedPageBreak/>
              <w:t>Лекція</w:t>
            </w: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917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917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E152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917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917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917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E152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917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917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917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917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E152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917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917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917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917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917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E152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15</w:t>
            </w:r>
          </w:p>
        </w:tc>
      </w:tr>
      <w:tr w:rsidR="00917BE9" w:rsidRPr="00DE1527"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EA2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Практичне</w:t>
            </w:r>
            <w:r w:rsidR="000B6BD5" w:rsidRPr="00DE152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заняття</w:t>
            </w: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917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E152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917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E152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917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E152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917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E152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917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E152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917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E152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917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E152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917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917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917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E152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35</w:t>
            </w:r>
          </w:p>
        </w:tc>
      </w:tr>
      <w:tr w:rsidR="00917BE9" w:rsidRPr="00DE1527"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E152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Самостійна робота</w:t>
            </w: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917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917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917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917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917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917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E152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917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917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917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917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917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917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917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E152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917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917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E152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20</w:t>
            </w:r>
          </w:p>
        </w:tc>
      </w:tr>
      <w:tr w:rsidR="00917BE9" w:rsidRPr="00DE1527"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EA2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Індивідуальне</w:t>
            </w:r>
          </w:p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E152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завдання</w:t>
            </w: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917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917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917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917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917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917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917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917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917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917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917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917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917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917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E152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917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917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E152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30</w:t>
            </w:r>
          </w:p>
        </w:tc>
      </w:tr>
      <w:tr w:rsidR="00917BE9" w:rsidRPr="00DE1527"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E152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Всього за тиждень</w:t>
            </w: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917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E152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E152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E152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917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E152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E152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E152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917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E152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917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E152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917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E152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E152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917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917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E152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100</w:t>
            </w:r>
          </w:p>
        </w:tc>
      </w:tr>
    </w:tbl>
    <w:p w:rsidR="00917BE9" w:rsidRPr="00DE1527" w:rsidRDefault="000B6BD5">
      <w:pPr>
        <w:pStyle w:val="Heading1"/>
        <w:numPr>
          <w:ilvl w:val="0"/>
          <w:numId w:val="1"/>
        </w:numPr>
        <w:jc w:val="center"/>
        <w:rPr>
          <w:rFonts w:asciiTheme="majorHAnsi" w:hAnsiTheme="majorHAnsi" w:cstheme="majorHAnsi"/>
          <w:sz w:val="28"/>
          <w:szCs w:val="28"/>
        </w:rPr>
      </w:pPr>
      <w:bookmarkStart w:id="13" w:name="bookmark=id.26in1rg" w:colFirst="0" w:colLast="0"/>
      <w:bookmarkStart w:id="14" w:name="_heading=h.lnxbz9" w:colFirst="0" w:colLast="0"/>
      <w:bookmarkEnd w:id="13"/>
      <w:bookmarkEnd w:id="14"/>
      <w:r w:rsidRPr="00DE1527">
        <w:rPr>
          <w:rFonts w:asciiTheme="majorHAnsi" w:hAnsiTheme="majorHAnsi" w:cstheme="majorHAnsi"/>
          <w:sz w:val="28"/>
          <w:szCs w:val="28"/>
        </w:rPr>
        <w:t>6. Ресурсне забезпечення</w:t>
      </w:r>
    </w:p>
    <w:tbl>
      <w:tblPr>
        <w:tblStyle w:val="ac"/>
        <w:tblW w:w="935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04"/>
        <w:gridCol w:w="4651"/>
      </w:tblGrid>
      <w:tr w:rsidR="00917BE9" w:rsidRPr="00DE1527">
        <w:tc>
          <w:tcPr>
            <w:tcW w:w="4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Theme="majorHAnsi" w:hAnsiTheme="majorHAnsi" w:cstheme="majorHAnsi"/>
                <w:color w:val="000000"/>
              </w:rPr>
            </w:pPr>
            <w:r w:rsidRPr="00DE1527">
              <w:rPr>
                <w:rFonts w:asciiTheme="majorHAnsi" w:hAnsiTheme="majorHAnsi" w:cstheme="majorHAnsi"/>
                <w:color w:val="000000"/>
              </w:rPr>
              <w:t>Матеріально-технічне забезпечення</w:t>
            </w:r>
          </w:p>
        </w:tc>
        <w:tc>
          <w:tcPr>
            <w:tcW w:w="4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Theme="majorHAnsi" w:hAnsiTheme="majorHAnsi" w:cstheme="majorHAnsi"/>
                <w:color w:val="000000"/>
              </w:rPr>
            </w:pPr>
            <w:r w:rsidRPr="00DE1527">
              <w:rPr>
                <w:rFonts w:asciiTheme="majorHAnsi" w:hAnsiTheme="majorHAnsi" w:cstheme="majorHAnsi"/>
                <w:color w:val="000000"/>
              </w:rPr>
              <w:t>Мультимедіа, комп’ютери</w:t>
            </w:r>
          </w:p>
        </w:tc>
      </w:tr>
      <w:tr w:rsidR="00917BE9" w:rsidRPr="00DE1527">
        <w:tc>
          <w:tcPr>
            <w:tcW w:w="93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DE1527">
              <w:rPr>
                <w:rFonts w:asciiTheme="majorHAnsi" w:hAnsiTheme="majorHAnsi" w:cstheme="majorHAnsi"/>
                <w:color w:val="000000"/>
              </w:rPr>
              <w:t>Література:</w:t>
            </w:r>
          </w:p>
          <w:p w:rsidR="0045267A" w:rsidRPr="00EF6431" w:rsidRDefault="00DE1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right="180" w:firstLine="23"/>
              <w:rPr>
                <w:rFonts w:asciiTheme="majorHAnsi" w:hAnsiTheme="majorHAnsi" w:cstheme="majorHAnsi"/>
                <w:color w:val="000000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lang w:val="uk-UA"/>
              </w:rPr>
              <w:t>1. </w:t>
            </w:r>
            <w:r w:rsidR="0045267A" w:rsidRPr="00EF6431">
              <w:rPr>
                <w:rFonts w:asciiTheme="majorHAnsi" w:hAnsiTheme="majorHAnsi" w:cstheme="majorHAnsi"/>
                <w:lang w:val="en-US"/>
              </w:rPr>
              <w:t xml:space="preserve">Griselda D., Guillaume P. Risk Theory and Reinsurance – London: Springer. 2014. 85 p. </w:t>
            </w:r>
          </w:p>
          <w:p w:rsidR="00917BE9" w:rsidRPr="00EF6431" w:rsidRDefault="00DE1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right="180" w:firstLine="23"/>
              <w:rPr>
                <w:rFonts w:asciiTheme="majorHAnsi" w:hAnsiTheme="majorHAnsi" w:cstheme="majorHAnsi"/>
                <w:lang w:val="uk-UA"/>
              </w:rPr>
            </w:pPr>
            <w:r w:rsidRPr="00EF6431">
              <w:rPr>
                <w:rFonts w:asciiTheme="majorHAnsi" w:hAnsiTheme="majorHAnsi" w:cstheme="majorHAnsi"/>
                <w:lang w:val="uk-UA"/>
              </w:rPr>
              <w:t>2. </w:t>
            </w:r>
            <w:r w:rsidR="000B6BD5" w:rsidRPr="00EF6431">
              <w:rPr>
                <w:rFonts w:asciiTheme="majorHAnsi" w:hAnsiTheme="majorHAnsi" w:cstheme="majorHAnsi"/>
              </w:rPr>
              <w:t>Василевич Л.Ф. Юртин І.І. Прийняття рішень за умов конфлікту та невизначеності середовища. Навчальний посібник – К.</w:t>
            </w:r>
            <w:r w:rsidRPr="00EF6431">
              <w:rPr>
                <w:rFonts w:asciiTheme="majorHAnsi" w:hAnsiTheme="majorHAnsi" w:cstheme="majorHAnsi"/>
              </w:rPr>
              <w:t>: Київ. ун-т ім.</w:t>
            </w:r>
            <w:r w:rsidR="000B6BD5" w:rsidRPr="00EF6431">
              <w:rPr>
                <w:rFonts w:asciiTheme="majorHAnsi" w:hAnsiTheme="majorHAnsi" w:cstheme="majorHAnsi"/>
              </w:rPr>
              <w:t xml:space="preserve"> Б. Грінченка. 2013. 128с.</w:t>
            </w:r>
          </w:p>
          <w:p w:rsidR="00EF6431" w:rsidRPr="00EF6431" w:rsidRDefault="00EF6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right="180" w:firstLine="23"/>
              <w:rPr>
                <w:rFonts w:asciiTheme="majorHAnsi" w:hAnsiTheme="majorHAnsi" w:cstheme="majorHAnsi"/>
                <w:lang w:val="uk-UA"/>
              </w:rPr>
            </w:pPr>
            <w:r w:rsidRPr="00EF6431">
              <w:rPr>
                <w:rFonts w:asciiTheme="majorHAnsi" w:hAnsiTheme="majorHAnsi" w:cstheme="majorHAnsi"/>
                <w:lang w:val="uk-UA"/>
              </w:rPr>
              <w:t>3. Кучеренко В.Р., Карпов В.А., Карпов А.В. Економічний ризик та методи його вимірювання : навчальний посібник. –  Одеса. 2017. 200 с.</w:t>
            </w:r>
          </w:p>
          <w:p w:rsidR="0045267A" w:rsidRPr="00EF6431" w:rsidRDefault="00EF6431" w:rsidP="00452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right="180" w:firstLine="23"/>
              <w:rPr>
                <w:rFonts w:asciiTheme="majorHAnsi" w:hAnsiTheme="majorHAnsi" w:cstheme="majorHAnsi"/>
                <w:lang w:val="uk-UA"/>
              </w:rPr>
            </w:pPr>
            <w:r w:rsidRPr="00EF6431">
              <w:rPr>
                <w:rFonts w:asciiTheme="majorHAnsi" w:hAnsiTheme="majorHAnsi" w:cstheme="majorHAnsi"/>
                <w:lang w:val="uk-UA"/>
              </w:rPr>
              <w:t>4</w:t>
            </w:r>
            <w:r w:rsidR="00DE1527" w:rsidRPr="00EF6431">
              <w:rPr>
                <w:rFonts w:asciiTheme="majorHAnsi" w:hAnsiTheme="majorHAnsi" w:cstheme="majorHAnsi"/>
                <w:lang w:val="uk-UA"/>
              </w:rPr>
              <w:t>. </w:t>
            </w:r>
            <w:r w:rsidR="000B6BD5" w:rsidRPr="00EF6431">
              <w:rPr>
                <w:rFonts w:asciiTheme="majorHAnsi" w:hAnsiTheme="majorHAnsi" w:cstheme="majorHAnsi"/>
              </w:rPr>
              <w:t>Пікус Р.В. Управління фінансовими ризиками: Підручник. – К.: Знання</w:t>
            </w:r>
            <w:r w:rsidR="003C09A2">
              <w:rPr>
                <w:rFonts w:asciiTheme="majorHAnsi" w:hAnsiTheme="majorHAnsi" w:cstheme="majorHAnsi"/>
                <w:lang w:val="uk-UA"/>
              </w:rPr>
              <w:t>.</w:t>
            </w:r>
            <w:r w:rsidR="000B6BD5" w:rsidRPr="00EF6431">
              <w:rPr>
                <w:rFonts w:asciiTheme="majorHAnsi" w:hAnsiTheme="majorHAnsi" w:cstheme="majorHAnsi"/>
              </w:rPr>
              <w:t xml:space="preserve"> 2010. 560 с</w:t>
            </w:r>
            <w:r w:rsidR="00DE1527" w:rsidRPr="00EF6431">
              <w:rPr>
                <w:rFonts w:asciiTheme="majorHAnsi" w:hAnsiTheme="majorHAnsi" w:cstheme="majorHAnsi"/>
              </w:rPr>
              <w:t>.</w:t>
            </w:r>
          </w:p>
          <w:p w:rsidR="00EF6431" w:rsidRPr="00EF6431" w:rsidRDefault="00EF6431" w:rsidP="00452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right="180" w:firstLine="23"/>
              <w:rPr>
                <w:rFonts w:asciiTheme="majorHAnsi" w:hAnsiTheme="majorHAnsi" w:cstheme="majorHAnsi"/>
                <w:lang w:val="uk-UA"/>
              </w:rPr>
            </w:pPr>
            <w:r w:rsidRPr="00EF6431">
              <w:rPr>
                <w:rFonts w:asciiTheme="majorHAnsi" w:hAnsiTheme="majorHAnsi" w:cstheme="majorHAnsi"/>
                <w:lang w:val="uk-UA"/>
              </w:rPr>
              <w:t xml:space="preserve">5. </w:t>
            </w:r>
            <w:r w:rsidRPr="00EF6431">
              <w:rPr>
                <w:rFonts w:asciiTheme="majorHAnsi" w:hAnsiTheme="majorHAnsi" w:cstheme="majorHAnsi"/>
              </w:rPr>
              <w:t>Талеб Н.Н. Шкура у грі.</w:t>
            </w:r>
            <w:r w:rsidRPr="00EF6431">
              <w:rPr>
                <w:rFonts w:asciiTheme="majorHAnsi" w:hAnsiTheme="majorHAnsi" w:cstheme="majorHAnsi"/>
                <w:lang w:val="uk-UA"/>
              </w:rPr>
              <w:t xml:space="preserve"> </w:t>
            </w:r>
            <w:r w:rsidRPr="00EF6431">
              <w:rPr>
                <w:rFonts w:asciiTheme="majorHAnsi" w:hAnsiTheme="majorHAnsi" w:cstheme="majorHAnsi"/>
              </w:rPr>
              <w:t>–</w:t>
            </w:r>
            <w:r w:rsidR="003C09A2">
              <w:rPr>
                <w:rFonts w:asciiTheme="majorHAnsi" w:hAnsiTheme="majorHAnsi" w:cstheme="majorHAnsi"/>
              </w:rPr>
              <w:t xml:space="preserve"> К.: Наш формат</w:t>
            </w:r>
            <w:r w:rsidR="003C09A2">
              <w:rPr>
                <w:rFonts w:asciiTheme="majorHAnsi" w:hAnsiTheme="majorHAnsi" w:cstheme="majorHAnsi"/>
                <w:lang w:val="uk-UA"/>
              </w:rPr>
              <w:t>.</w:t>
            </w:r>
            <w:r w:rsidRPr="00EF6431">
              <w:rPr>
                <w:rFonts w:asciiTheme="majorHAnsi" w:hAnsiTheme="majorHAnsi" w:cstheme="majorHAnsi"/>
              </w:rPr>
              <w:t xml:space="preserve"> 2019. 432 с.</w:t>
            </w:r>
          </w:p>
        </w:tc>
      </w:tr>
    </w:tbl>
    <w:p w:rsidR="00917BE9" w:rsidRPr="00DE1527" w:rsidRDefault="000B6BD5">
      <w:pPr>
        <w:pStyle w:val="Heading1"/>
        <w:numPr>
          <w:ilvl w:val="0"/>
          <w:numId w:val="1"/>
        </w:numPr>
        <w:jc w:val="center"/>
        <w:rPr>
          <w:rFonts w:asciiTheme="majorHAnsi" w:hAnsiTheme="majorHAnsi" w:cstheme="majorHAnsi"/>
          <w:sz w:val="28"/>
          <w:szCs w:val="28"/>
        </w:rPr>
      </w:pPr>
      <w:bookmarkStart w:id="15" w:name="bookmark=id.35nkun2" w:colFirst="0" w:colLast="0"/>
      <w:bookmarkStart w:id="16" w:name="_heading=h.1ksv4uv" w:colFirst="0" w:colLast="0"/>
      <w:bookmarkEnd w:id="15"/>
      <w:bookmarkEnd w:id="16"/>
      <w:r w:rsidRPr="00DE1527">
        <w:rPr>
          <w:rFonts w:asciiTheme="majorHAnsi" w:hAnsiTheme="majorHAnsi" w:cstheme="majorHAnsi"/>
          <w:sz w:val="28"/>
          <w:szCs w:val="28"/>
        </w:rPr>
        <w:t>7. Контактна інформація</w:t>
      </w:r>
    </w:p>
    <w:tbl>
      <w:tblPr>
        <w:tblStyle w:val="ad"/>
        <w:tblW w:w="935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8"/>
        <w:gridCol w:w="4827"/>
      </w:tblGrid>
      <w:tr w:rsidR="00917BE9" w:rsidRPr="00DE1527">
        <w:tc>
          <w:tcPr>
            <w:tcW w:w="4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Theme="majorHAnsi" w:hAnsiTheme="majorHAnsi" w:cstheme="majorHAnsi"/>
                <w:color w:val="000000"/>
              </w:rPr>
            </w:pPr>
            <w:r w:rsidRPr="00DE1527">
              <w:rPr>
                <w:rFonts w:asciiTheme="majorHAnsi" w:hAnsiTheme="majorHAnsi" w:cstheme="majorHAnsi"/>
                <w:color w:val="000000"/>
              </w:rPr>
              <w:t>Кафедра</w:t>
            </w:r>
          </w:p>
        </w:tc>
        <w:tc>
          <w:tcPr>
            <w:tcW w:w="4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right="259" w:hanging="5"/>
              <w:rPr>
                <w:rFonts w:asciiTheme="majorHAnsi" w:hAnsiTheme="majorHAnsi" w:cstheme="majorHAnsi"/>
                <w:color w:val="000000"/>
              </w:rPr>
            </w:pPr>
            <w:r w:rsidRPr="00DE1527">
              <w:rPr>
                <w:rFonts w:asciiTheme="majorHAnsi" w:hAnsiTheme="majorHAnsi" w:cstheme="majorHAnsi"/>
                <w:color w:val="000000"/>
              </w:rPr>
              <w:t>Математичного і функціонального аналізу, кабінет 302 (ЦК), телефон (0342) 59-60-50, сайт https://kmfa.pnu.edu.ua/, електронна адреса kmfa@pnu.edu.ua</w:t>
            </w:r>
          </w:p>
        </w:tc>
      </w:tr>
      <w:tr w:rsidR="00917BE9" w:rsidRPr="00DE1527">
        <w:tc>
          <w:tcPr>
            <w:tcW w:w="4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Theme="majorHAnsi" w:hAnsiTheme="majorHAnsi" w:cstheme="majorHAnsi"/>
                <w:color w:val="000000"/>
              </w:rPr>
            </w:pPr>
            <w:r w:rsidRPr="00DE1527">
              <w:rPr>
                <w:rFonts w:asciiTheme="majorHAnsi" w:hAnsiTheme="majorHAnsi" w:cstheme="majorHAnsi"/>
                <w:color w:val="000000"/>
              </w:rPr>
              <w:t>Викладач (і)</w:t>
            </w:r>
          </w:p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Theme="majorHAnsi" w:hAnsiTheme="majorHAnsi" w:cstheme="majorHAnsi"/>
                <w:color w:val="000000"/>
              </w:rPr>
            </w:pPr>
            <w:r w:rsidRPr="00DE1527">
              <w:rPr>
                <w:rFonts w:asciiTheme="majorHAnsi" w:hAnsiTheme="majorHAnsi" w:cstheme="majorHAnsi"/>
                <w:color w:val="000000"/>
              </w:rPr>
              <w:t>Гостьові лектори</w:t>
            </w:r>
          </w:p>
        </w:tc>
        <w:tc>
          <w:tcPr>
            <w:tcW w:w="4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</w:rPr>
            </w:pPr>
            <w:r w:rsidRPr="00DE1527">
              <w:rPr>
                <w:rFonts w:asciiTheme="majorHAnsi" w:hAnsiTheme="majorHAnsi" w:cstheme="majorHAnsi"/>
                <w:color w:val="000000"/>
              </w:rPr>
              <w:t>Кравців Вікторія Василівна</w:t>
            </w:r>
          </w:p>
        </w:tc>
      </w:tr>
      <w:tr w:rsidR="00917BE9" w:rsidRPr="00DE1527">
        <w:tc>
          <w:tcPr>
            <w:tcW w:w="4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Theme="majorHAnsi" w:hAnsiTheme="majorHAnsi" w:cstheme="majorHAnsi"/>
                <w:color w:val="000000"/>
              </w:rPr>
            </w:pPr>
            <w:r w:rsidRPr="00DE1527">
              <w:rPr>
                <w:rFonts w:asciiTheme="majorHAnsi" w:hAnsiTheme="majorHAnsi" w:cstheme="majorHAnsi"/>
                <w:color w:val="000000"/>
              </w:rPr>
              <w:t>Контактна інформація викладача</w:t>
            </w:r>
          </w:p>
        </w:tc>
        <w:tc>
          <w:tcPr>
            <w:tcW w:w="4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Theme="majorHAnsi" w:hAnsiTheme="majorHAnsi" w:cstheme="majorHAnsi"/>
                <w:color w:val="000000"/>
              </w:rPr>
            </w:pPr>
            <w:r w:rsidRPr="00DE1527">
              <w:rPr>
                <w:rFonts w:asciiTheme="majorHAnsi" w:hAnsiTheme="majorHAnsi" w:cstheme="majorHAnsi"/>
                <w:color w:val="000000"/>
              </w:rPr>
              <w:t>viktoriia.kravtsiv@pnu.edu.ua</w:t>
            </w:r>
          </w:p>
        </w:tc>
      </w:tr>
    </w:tbl>
    <w:p w:rsidR="00917BE9" w:rsidRPr="00DE1527" w:rsidRDefault="000B6BD5">
      <w:pPr>
        <w:pStyle w:val="Heading1"/>
        <w:numPr>
          <w:ilvl w:val="0"/>
          <w:numId w:val="1"/>
        </w:numPr>
        <w:jc w:val="center"/>
        <w:rPr>
          <w:rFonts w:asciiTheme="majorHAnsi" w:hAnsiTheme="majorHAnsi" w:cstheme="majorHAnsi"/>
          <w:sz w:val="28"/>
          <w:szCs w:val="28"/>
        </w:rPr>
      </w:pPr>
      <w:bookmarkStart w:id="17" w:name="bookmark=id.44sinio" w:colFirst="0" w:colLast="0"/>
      <w:bookmarkStart w:id="18" w:name="_heading=h.2jxsxqh" w:colFirst="0" w:colLast="0"/>
      <w:bookmarkEnd w:id="17"/>
      <w:bookmarkEnd w:id="18"/>
      <w:r w:rsidRPr="00DE1527">
        <w:rPr>
          <w:rFonts w:asciiTheme="majorHAnsi" w:hAnsiTheme="majorHAnsi" w:cstheme="majorHAnsi"/>
          <w:sz w:val="28"/>
          <w:szCs w:val="28"/>
        </w:rPr>
        <w:t>8. Політика навчальної дисципліни</w:t>
      </w:r>
    </w:p>
    <w:tbl>
      <w:tblPr>
        <w:tblStyle w:val="ae"/>
        <w:tblW w:w="935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56"/>
        <w:gridCol w:w="4799"/>
      </w:tblGrid>
      <w:tr w:rsidR="00917BE9" w:rsidRPr="00DE1527">
        <w:tc>
          <w:tcPr>
            <w:tcW w:w="4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Theme="majorHAnsi" w:hAnsiTheme="majorHAnsi" w:cstheme="majorHAnsi"/>
                <w:color w:val="000000"/>
              </w:rPr>
            </w:pPr>
            <w:r w:rsidRPr="00DE1527">
              <w:rPr>
                <w:rFonts w:asciiTheme="majorHAnsi" w:hAnsiTheme="majorHAnsi" w:cstheme="majorHAnsi"/>
                <w:color w:val="000000"/>
              </w:rPr>
              <w:t>Академічна доброчесність</w:t>
            </w:r>
          </w:p>
        </w:tc>
        <w:tc>
          <w:tcPr>
            <w:tcW w:w="4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</w:rPr>
            </w:pPr>
            <w:r w:rsidRPr="00DE1527">
              <w:rPr>
                <w:rFonts w:asciiTheme="majorHAnsi" w:hAnsiTheme="majorHAnsi" w:cstheme="majorHAnsi"/>
                <w:color w:val="000000"/>
              </w:rPr>
              <w:t>Обовʼязкова і контролюється.</w:t>
            </w:r>
          </w:p>
        </w:tc>
      </w:tr>
      <w:tr w:rsidR="00917BE9" w:rsidRPr="00DE1527">
        <w:tc>
          <w:tcPr>
            <w:tcW w:w="4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Theme="majorHAnsi" w:hAnsiTheme="majorHAnsi" w:cstheme="majorHAnsi"/>
                <w:color w:val="000000"/>
              </w:rPr>
            </w:pPr>
            <w:r w:rsidRPr="00DE1527">
              <w:rPr>
                <w:rFonts w:asciiTheme="majorHAnsi" w:hAnsiTheme="majorHAnsi" w:cstheme="majorHAnsi"/>
                <w:color w:val="000000"/>
              </w:rPr>
              <w:t>Пропуски занять (відпрацювання)</w:t>
            </w:r>
          </w:p>
        </w:tc>
        <w:tc>
          <w:tcPr>
            <w:tcW w:w="4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</w:rPr>
            </w:pPr>
            <w:r w:rsidRPr="00DE1527">
              <w:rPr>
                <w:rFonts w:asciiTheme="majorHAnsi" w:hAnsiTheme="majorHAnsi" w:cstheme="majorHAnsi"/>
                <w:color w:val="000000"/>
              </w:rPr>
              <w:t xml:space="preserve">Не схвалюються і приводять до втрати </w:t>
            </w:r>
            <w:r w:rsidRPr="00DE1527">
              <w:rPr>
                <w:rFonts w:asciiTheme="majorHAnsi" w:hAnsiTheme="majorHAnsi" w:cstheme="majorHAnsi"/>
                <w:color w:val="000000"/>
              </w:rPr>
              <w:lastRenderedPageBreak/>
              <w:t>передбачених балів (відпрацювання не передбачені).</w:t>
            </w:r>
          </w:p>
        </w:tc>
      </w:tr>
      <w:tr w:rsidR="00917BE9" w:rsidRPr="00DE1527">
        <w:tc>
          <w:tcPr>
            <w:tcW w:w="4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right="1036" w:hanging="1"/>
              <w:rPr>
                <w:rFonts w:asciiTheme="majorHAnsi" w:hAnsiTheme="majorHAnsi" w:cstheme="majorHAnsi"/>
                <w:color w:val="000000"/>
              </w:rPr>
            </w:pPr>
            <w:r w:rsidRPr="00DE1527">
              <w:rPr>
                <w:rFonts w:asciiTheme="majorHAnsi" w:hAnsiTheme="majorHAnsi" w:cstheme="majorHAnsi"/>
                <w:color w:val="000000"/>
              </w:rPr>
              <w:lastRenderedPageBreak/>
              <w:t>Виконання завдання пізніше встановленого терміну</w:t>
            </w:r>
          </w:p>
        </w:tc>
        <w:tc>
          <w:tcPr>
            <w:tcW w:w="4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</w:rPr>
            </w:pPr>
            <w:r w:rsidRPr="00DE1527">
              <w:rPr>
                <w:rFonts w:asciiTheme="majorHAnsi" w:hAnsiTheme="majorHAnsi" w:cstheme="majorHAnsi"/>
                <w:color w:val="000000"/>
              </w:rPr>
              <w:t>Приводить до втрати передбачених балів.</w:t>
            </w:r>
          </w:p>
        </w:tc>
      </w:tr>
      <w:tr w:rsidR="00917BE9" w:rsidRPr="00DE1527">
        <w:tc>
          <w:tcPr>
            <w:tcW w:w="4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right="720" w:firstLine="1"/>
              <w:rPr>
                <w:rFonts w:asciiTheme="majorHAnsi" w:hAnsiTheme="majorHAnsi" w:cstheme="majorHAnsi"/>
                <w:color w:val="000000"/>
              </w:rPr>
            </w:pPr>
            <w:r w:rsidRPr="00DE1527">
              <w:rPr>
                <w:rFonts w:asciiTheme="majorHAnsi" w:hAnsiTheme="majorHAnsi" w:cstheme="majorHAnsi"/>
                <w:color w:val="000000"/>
              </w:rPr>
              <w:t>Невідповідна поведінка під час заняття</w:t>
            </w:r>
          </w:p>
        </w:tc>
        <w:tc>
          <w:tcPr>
            <w:tcW w:w="4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</w:rPr>
            </w:pPr>
            <w:r w:rsidRPr="00DE1527">
              <w:rPr>
                <w:rFonts w:asciiTheme="majorHAnsi" w:hAnsiTheme="majorHAnsi" w:cstheme="majorHAnsi"/>
                <w:color w:val="000000"/>
              </w:rPr>
              <w:t>Приводить до відсторонення від заняття.</w:t>
            </w:r>
          </w:p>
        </w:tc>
      </w:tr>
      <w:tr w:rsidR="00917BE9" w:rsidRPr="00DE1527">
        <w:tc>
          <w:tcPr>
            <w:tcW w:w="4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Theme="majorHAnsi" w:hAnsiTheme="majorHAnsi" w:cstheme="majorHAnsi"/>
                <w:color w:val="000000"/>
              </w:rPr>
            </w:pPr>
            <w:r w:rsidRPr="00DE1527">
              <w:rPr>
                <w:rFonts w:asciiTheme="majorHAnsi" w:hAnsiTheme="majorHAnsi" w:cstheme="majorHAnsi"/>
                <w:color w:val="000000"/>
              </w:rPr>
              <w:t>Додаткові бали</w:t>
            </w:r>
          </w:p>
        </w:tc>
        <w:tc>
          <w:tcPr>
            <w:tcW w:w="4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EA2F05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lang w:val="uk-UA"/>
              </w:rPr>
            </w:pPr>
            <w:r w:rsidRPr="00DE1527">
              <w:rPr>
                <w:rFonts w:asciiTheme="majorHAnsi" w:hAnsiTheme="majorHAnsi" w:cstheme="majorHAnsi"/>
                <w:color w:val="000000"/>
              </w:rPr>
              <w:t>Не передбачені</w:t>
            </w:r>
            <w:r w:rsidR="00EA2F05">
              <w:rPr>
                <w:rFonts w:asciiTheme="majorHAnsi" w:hAnsiTheme="majorHAnsi" w:cstheme="majorHAnsi"/>
                <w:color w:val="000000"/>
                <w:lang w:val="uk-UA"/>
              </w:rPr>
              <w:t>.</w:t>
            </w:r>
          </w:p>
        </w:tc>
      </w:tr>
      <w:tr w:rsidR="00917BE9" w:rsidRPr="00DE1527">
        <w:tc>
          <w:tcPr>
            <w:tcW w:w="4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Theme="majorHAnsi" w:hAnsiTheme="majorHAnsi" w:cstheme="majorHAnsi"/>
                <w:color w:val="000000"/>
              </w:rPr>
            </w:pPr>
            <w:r w:rsidRPr="00DE1527">
              <w:rPr>
                <w:rFonts w:asciiTheme="majorHAnsi" w:hAnsiTheme="majorHAnsi" w:cstheme="majorHAnsi"/>
                <w:color w:val="000000"/>
              </w:rPr>
              <w:t>Неформальна освіта</w:t>
            </w:r>
          </w:p>
        </w:tc>
        <w:tc>
          <w:tcPr>
            <w:tcW w:w="4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Theme="majorHAnsi" w:hAnsiTheme="majorHAnsi" w:cstheme="majorHAnsi"/>
                <w:color w:val="000000"/>
              </w:rPr>
            </w:pPr>
            <w:r w:rsidRPr="00DE1527">
              <w:rPr>
                <w:rFonts w:asciiTheme="majorHAnsi" w:hAnsiTheme="majorHAnsi" w:cstheme="majorHAnsi"/>
                <w:color w:val="000000"/>
              </w:rPr>
              <w:t>Результат може бути зарахований за умови повної відповідності програм.</w:t>
            </w:r>
          </w:p>
          <w:p w:rsidR="00917BE9" w:rsidRPr="00DE1527" w:rsidRDefault="000B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Theme="majorHAnsi" w:hAnsiTheme="majorHAnsi" w:cstheme="majorHAnsi"/>
                <w:color w:val="000000"/>
              </w:rPr>
            </w:pPr>
            <w:r w:rsidRPr="00DE1527">
              <w:rPr>
                <w:rFonts w:asciiTheme="majorHAnsi" w:hAnsiTheme="majorHAnsi" w:cstheme="majorHAnsi"/>
                <w:color w:val="000000"/>
              </w:rPr>
              <w:t xml:space="preserve">Рекомендовані платформи: Coursera, Prometheus. </w:t>
            </w:r>
          </w:p>
        </w:tc>
      </w:tr>
    </w:tbl>
    <w:p w:rsidR="00917BE9" w:rsidRPr="00DE1527" w:rsidRDefault="00917BE9">
      <w:pPr>
        <w:jc w:val="center"/>
        <w:rPr>
          <w:rFonts w:asciiTheme="majorHAnsi" w:hAnsiTheme="majorHAnsi" w:cstheme="majorHAnsi"/>
          <w:b/>
        </w:rPr>
      </w:pPr>
    </w:p>
    <w:p w:rsidR="00917BE9" w:rsidRPr="00DE1527" w:rsidRDefault="000B6BD5" w:rsidP="00DE1527">
      <w:pPr>
        <w:jc w:val="center"/>
        <w:rPr>
          <w:rFonts w:asciiTheme="majorHAnsi" w:hAnsiTheme="majorHAnsi" w:cstheme="majorHAnsi"/>
        </w:rPr>
      </w:pPr>
      <w:r w:rsidRPr="00DE1527">
        <w:rPr>
          <w:rFonts w:asciiTheme="majorHAnsi" w:hAnsiTheme="majorHAnsi" w:cstheme="majorHAnsi"/>
        </w:rPr>
        <w:t>Викладач _________________</w:t>
      </w:r>
    </w:p>
    <w:sectPr w:rsidR="00917BE9" w:rsidRPr="00DE1527" w:rsidSect="00EA2F05">
      <w:footerReference w:type="default" r:id="rId9"/>
      <w:pgSz w:w="11909" w:h="16834"/>
      <w:pgMar w:top="1134" w:right="850" w:bottom="1693" w:left="1701" w:header="0" w:footer="113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858" w:rsidRDefault="00F31858">
      <w:r>
        <w:separator/>
      </w:r>
    </w:p>
  </w:endnote>
  <w:endnote w:type="continuationSeparator" w:id="0">
    <w:p w:rsidR="00F31858" w:rsidRDefault="00F31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BE9" w:rsidRDefault="000B6BD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F2A0D">
      <w:rPr>
        <w:noProof/>
        <w:color w:val="000000"/>
      </w:rPr>
      <w:t>5</w:t>
    </w:r>
    <w:r>
      <w:rPr>
        <w:color w:val="000000"/>
      </w:rPr>
      <w:fldChar w:fldCharType="end"/>
    </w:r>
  </w:p>
  <w:p w:rsidR="00917BE9" w:rsidRDefault="00917BE9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858" w:rsidRDefault="00F31858">
      <w:r>
        <w:separator/>
      </w:r>
    </w:p>
  </w:footnote>
  <w:footnote w:type="continuationSeparator" w:id="0">
    <w:p w:rsidR="00F31858" w:rsidRDefault="00F31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802369"/>
    <w:multiLevelType w:val="multilevel"/>
    <w:tmpl w:val="6AB2911E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BE9"/>
    <w:rsid w:val="000B6BD5"/>
    <w:rsid w:val="003C09A2"/>
    <w:rsid w:val="0045267A"/>
    <w:rsid w:val="007C795D"/>
    <w:rsid w:val="007F2A0D"/>
    <w:rsid w:val="00917BE9"/>
    <w:rsid w:val="00B7586E"/>
    <w:rsid w:val="00DB6633"/>
    <w:rsid w:val="00DE1527"/>
    <w:rsid w:val="00EA2F05"/>
    <w:rsid w:val="00EF6431"/>
    <w:rsid w:val="00F3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071413-5BB7-43FF-8FEF-DCA25207E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240" w:after="120"/>
      <w:outlineLvl w:val="0"/>
    </w:pPr>
    <w:rPr>
      <w:rFonts w:ascii="Liberation Sans" w:eastAsia="Liberation Sans" w:hAnsi="Liberation Sans" w:cs="Liberation Sans"/>
      <w:b/>
      <w:sz w:val="36"/>
      <w:szCs w:val="36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8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8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8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8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8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8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8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8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5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68A"/>
    <w:rPr>
      <w:rFonts w:ascii="Tahoma" w:hAnsi="Tahoma" w:cs="Tahoma"/>
      <w:sz w:val="16"/>
      <w:szCs w:val="16"/>
    </w:r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80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8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8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80" w:type="dxa"/>
        <w:bottom w:w="100" w:type="dxa"/>
        <w:right w:w="10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00" w:type="dxa"/>
        <w:left w:w="80" w:type="dxa"/>
        <w:bottom w:w="100" w:type="dxa"/>
        <w:right w:w="10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80" w:type="dxa"/>
        <w:bottom w:w="100" w:type="dxa"/>
        <w:right w:w="10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00" w:type="dxa"/>
        <w:left w:w="8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8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A2F05"/>
    <w:pPr>
      <w:tabs>
        <w:tab w:val="center" w:pos="4986"/>
        <w:tab w:val="right" w:pos="9973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2F05"/>
  </w:style>
  <w:style w:type="paragraph" w:styleId="Footer">
    <w:name w:val="footer"/>
    <w:basedOn w:val="Normal"/>
    <w:link w:val="FooterChar"/>
    <w:uiPriority w:val="99"/>
    <w:unhideWhenUsed/>
    <w:rsid w:val="00EA2F05"/>
    <w:pPr>
      <w:tabs>
        <w:tab w:val="center" w:pos="4986"/>
        <w:tab w:val="right" w:pos="9973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2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XCAXrg07znHV8DJu7jCrRolvTw==">AMUW2mU1+UpUJ8Y9YLtvHNq4Y8FY2qgwBNE3cZDzFWkr+9LBH/tddQPht6CmUt96jwSDzSZv40CzFhviyxnvNWWbKwORZNFPeem2HBd9IQp6hV/UIidDkQZaBFVVSgfywoGVhZp0dM0IlrR86zXVXKY00uIEJDBMc11vYbRU7wZkccTa25NR4uszP5osbHXLVv600aJQZ/352Zv1QCHxtKXBW8jHXFaiUzDI8AdQ0TXXqhZPeey9CrdCUqrvJNjXfwptXdXC8h1hSivJ7iGSVaRwBMgsVDuqwKwv+Ln869De4RODk3w8SJ8UFcfbSEiUXIlvt4NTjUu5FT6X2Kdzlew8JebYD/rz0W/7GM2xN7A6emDt4bAMKYb7MO5HaeZGojIhbqgscU8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985</Words>
  <Characters>5619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КМФА</dc:creator>
  <cp:lastModifiedBy>Roman Dmytryshyn</cp:lastModifiedBy>
  <cp:revision>8</cp:revision>
  <dcterms:created xsi:type="dcterms:W3CDTF">2022-01-28T13:22:00Z</dcterms:created>
  <dcterms:modified xsi:type="dcterms:W3CDTF">2022-08-07T04:03:00Z</dcterms:modified>
</cp:coreProperties>
</file>