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C5129" w14:textId="77777777" w:rsidR="00551309" w:rsidRDefault="00F62058">
      <w:pPr>
        <w:jc w:val="center"/>
        <w:rPr>
          <w:b/>
          <w:sz w:val="28"/>
          <w:szCs w:val="28"/>
          <w:lang w:val="uk-UA"/>
        </w:rPr>
      </w:pPr>
      <w:r w:rsidRPr="000E10F7">
        <w:rPr>
          <w:b/>
          <w:sz w:val="28"/>
          <w:szCs w:val="28"/>
        </w:rPr>
        <w:t xml:space="preserve">         </w:t>
      </w:r>
      <w:r w:rsidR="00A65D58">
        <w:rPr>
          <w:b/>
          <w:sz w:val="28"/>
          <w:szCs w:val="28"/>
          <w:lang w:val="uk-UA"/>
        </w:rPr>
        <w:t>МІНІСТЕРСТВО ОСВІТИ І НАУКИ УКРАЇНИ</w:t>
      </w:r>
    </w:p>
    <w:p w14:paraId="29426571" w14:textId="789715EF" w:rsidR="00551309" w:rsidRDefault="00A65D5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14:paraId="733A67D4" w14:textId="573179BE" w:rsidR="00551309" w:rsidRDefault="00A65D5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14:paraId="22AE30AB" w14:textId="77777777" w:rsidR="00551309" w:rsidRDefault="00551309">
      <w:pPr>
        <w:jc w:val="center"/>
        <w:rPr>
          <w:b/>
          <w:sz w:val="28"/>
          <w:szCs w:val="28"/>
          <w:lang w:val="uk-UA"/>
        </w:rPr>
      </w:pPr>
    </w:p>
    <w:p w14:paraId="0F8DE551" w14:textId="77777777" w:rsidR="00551309" w:rsidRDefault="00551309">
      <w:pPr>
        <w:jc w:val="center"/>
        <w:rPr>
          <w:b/>
          <w:sz w:val="28"/>
          <w:szCs w:val="28"/>
          <w:lang w:val="uk-UA"/>
        </w:rPr>
      </w:pPr>
    </w:p>
    <w:p w14:paraId="51A31C0E" w14:textId="77777777" w:rsidR="00551309" w:rsidRDefault="00551309">
      <w:pPr>
        <w:jc w:val="center"/>
        <w:rPr>
          <w:b/>
          <w:sz w:val="28"/>
          <w:szCs w:val="28"/>
          <w:lang w:val="uk-UA"/>
        </w:rPr>
      </w:pPr>
    </w:p>
    <w:p w14:paraId="797837CC" w14:textId="77777777" w:rsidR="00551309" w:rsidRDefault="00551309">
      <w:pPr>
        <w:jc w:val="center"/>
        <w:rPr>
          <w:b/>
          <w:sz w:val="28"/>
          <w:szCs w:val="28"/>
          <w:lang w:val="uk-UA"/>
        </w:rPr>
      </w:pPr>
    </w:p>
    <w:p w14:paraId="140190D6" w14:textId="77777777" w:rsidR="00551309" w:rsidRDefault="00A65D58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інститут мистецтв</w:t>
      </w:r>
    </w:p>
    <w:p w14:paraId="1B1E21CF" w14:textId="77777777" w:rsidR="00551309" w:rsidRDefault="00551309">
      <w:pPr>
        <w:jc w:val="center"/>
        <w:rPr>
          <w:b/>
          <w:sz w:val="28"/>
          <w:szCs w:val="28"/>
          <w:lang w:val="uk-UA"/>
        </w:rPr>
      </w:pPr>
    </w:p>
    <w:p w14:paraId="6E03C149" w14:textId="77777777" w:rsidR="00551309" w:rsidRDefault="00A65D5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іноземних мов</w:t>
      </w:r>
    </w:p>
    <w:p w14:paraId="211B0B7A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259407D6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3AFD5F47" w14:textId="77777777" w:rsidR="00551309" w:rsidRDefault="00A65D5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</w:t>
      </w:r>
    </w:p>
    <w:p w14:paraId="253D0C06" w14:textId="77777777" w:rsidR="00551309" w:rsidRDefault="00551309">
      <w:pPr>
        <w:jc w:val="center"/>
        <w:rPr>
          <w:b/>
          <w:sz w:val="28"/>
          <w:szCs w:val="28"/>
          <w:lang w:val="uk-UA"/>
        </w:rPr>
      </w:pPr>
    </w:p>
    <w:p w14:paraId="320304DE" w14:textId="77777777" w:rsidR="00551309" w:rsidRDefault="00A65D58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Іноземна мова за професійним спрямуванням (англійська)</w:t>
      </w:r>
    </w:p>
    <w:p w14:paraId="38DE8573" w14:textId="77777777" w:rsidR="00551309" w:rsidRDefault="00551309">
      <w:pPr>
        <w:jc w:val="center"/>
        <w:rPr>
          <w:b/>
          <w:sz w:val="28"/>
          <w:szCs w:val="28"/>
          <w:u w:val="single"/>
          <w:lang w:val="uk-UA"/>
        </w:rPr>
      </w:pPr>
    </w:p>
    <w:p w14:paraId="460A4521" w14:textId="7478CDFF" w:rsidR="002B1CCF" w:rsidRDefault="00A65D58" w:rsidP="002B1CCF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="002B1CCF">
        <w:rPr>
          <w:sz w:val="28"/>
          <w:szCs w:val="28"/>
          <w:lang w:val="uk-UA"/>
        </w:rPr>
        <w:t xml:space="preserve">Освітня </w:t>
      </w:r>
      <w:r w:rsidR="002B1CCF" w:rsidRPr="00B93336">
        <w:rPr>
          <w:sz w:val="28"/>
          <w:szCs w:val="28"/>
        </w:rPr>
        <w:t>про</w:t>
      </w:r>
      <w:r w:rsidR="002B1CCF">
        <w:rPr>
          <w:sz w:val="28"/>
          <w:szCs w:val="28"/>
          <w:lang w:val="uk-UA"/>
        </w:rPr>
        <w:t>грама: Середня освіта (о</w:t>
      </w:r>
      <w:r w:rsidR="002B1CCF" w:rsidRPr="003C5111">
        <w:rPr>
          <w:sz w:val="28"/>
          <w:szCs w:val="28"/>
          <w:lang w:val="uk-UA"/>
        </w:rPr>
        <w:t xml:space="preserve">бразотворче </w:t>
      </w:r>
      <w:r w:rsidR="002B1CCF">
        <w:rPr>
          <w:sz w:val="28"/>
          <w:szCs w:val="28"/>
          <w:lang w:val="uk-UA"/>
        </w:rPr>
        <w:t xml:space="preserve">   </w:t>
      </w:r>
    </w:p>
    <w:p w14:paraId="130AE67F" w14:textId="77777777" w:rsidR="002B1CCF" w:rsidRDefault="002B1CCF" w:rsidP="002B1CCF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</w:t>
      </w:r>
      <w:r w:rsidRPr="003C5111">
        <w:rPr>
          <w:sz w:val="28"/>
          <w:szCs w:val="28"/>
          <w:lang w:val="uk-UA"/>
        </w:rPr>
        <w:t>мистецтво)</w:t>
      </w:r>
    </w:p>
    <w:p w14:paraId="24395202" w14:textId="77777777" w:rsidR="002B1CCF" w:rsidRDefault="002B1CCF" w:rsidP="002B1CCF">
      <w:pPr>
        <w:jc w:val="center"/>
        <w:rPr>
          <w:sz w:val="28"/>
          <w:szCs w:val="28"/>
          <w:lang w:val="uk-UA"/>
        </w:rPr>
      </w:pPr>
    </w:p>
    <w:p w14:paraId="460BCF39" w14:textId="77777777" w:rsidR="002B1CCF" w:rsidRDefault="002B1CCF" w:rsidP="002B1CCF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Спеціальність:       014 Середня освіта (о</w:t>
      </w:r>
      <w:r w:rsidRPr="003C5111">
        <w:rPr>
          <w:sz w:val="28"/>
          <w:szCs w:val="28"/>
          <w:lang w:val="uk-UA"/>
        </w:rPr>
        <w:t xml:space="preserve">бразотворче </w:t>
      </w:r>
      <w:r>
        <w:rPr>
          <w:sz w:val="28"/>
          <w:szCs w:val="28"/>
          <w:lang w:val="uk-UA"/>
        </w:rPr>
        <w:t xml:space="preserve">   </w:t>
      </w:r>
    </w:p>
    <w:p w14:paraId="4E1995E6" w14:textId="77777777" w:rsidR="002B1CCF" w:rsidRPr="003C5111" w:rsidRDefault="002B1CCF" w:rsidP="002B1CCF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  <w:r w:rsidRPr="003C5111">
        <w:rPr>
          <w:sz w:val="28"/>
          <w:szCs w:val="28"/>
          <w:lang w:val="uk-UA"/>
        </w:rPr>
        <w:t>мистецтво)</w:t>
      </w:r>
    </w:p>
    <w:p w14:paraId="46986A60" w14:textId="77777777" w:rsidR="002B1CCF" w:rsidRDefault="002B1CCF" w:rsidP="002B1CCF">
      <w:pPr>
        <w:jc w:val="center"/>
        <w:rPr>
          <w:sz w:val="28"/>
          <w:szCs w:val="28"/>
          <w:lang w:val="uk-UA"/>
        </w:rPr>
      </w:pPr>
    </w:p>
    <w:p w14:paraId="6035CC33" w14:textId="77777777" w:rsidR="002B1CCF" w:rsidRDefault="002B1CCF" w:rsidP="002B1C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знань:         01 Освіта / Педагогіка</w:t>
      </w:r>
    </w:p>
    <w:p w14:paraId="1F6B4B94" w14:textId="0AE7ACE1" w:rsidR="00551309" w:rsidRDefault="00551309" w:rsidP="002B1CCF">
      <w:pPr>
        <w:rPr>
          <w:sz w:val="28"/>
          <w:szCs w:val="28"/>
          <w:lang w:val="uk-UA"/>
        </w:rPr>
      </w:pPr>
    </w:p>
    <w:p w14:paraId="723F3C09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7EEF2C36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38801911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254E67FC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4BF7FAF9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036406CA" w14:textId="77777777" w:rsidR="00551309" w:rsidRDefault="00A65D5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2F652F2D" w14:textId="1A9EC57A" w:rsidR="00551309" w:rsidRDefault="00A65D5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</w:t>
      </w:r>
      <w:r>
        <w:rPr>
          <w:sz w:val="28"/>
          <w:szCs w:val="28"/>
        </w:rPr>
        <w:t>“</w:t>
      </w:r>
      <w:r w:rsidR="004D1317">
        <w:rPr>
          <w:sz w:val="28"/>
          <w:szCs w:val="28"/>
          <w:lang w:val="uk-UA"/>
        </w:rPr>
        <w:t>29</w:t>
      </w:r>
      <w:r>
        <w:rPr>
          <w:sz w:val="28"/>
          <w:szCs w:val="28"/>
        </w:rPr>
        <w:t>”</w:t>
      </w:r>
      <w:r w:rsidR="000E10F7">
        <w:rPr>
          <w:sz w:val="28"/>
          <w:szCs w:val="28"/>
          <w:lang w:val="uk-UA"/>
        </w:rPr>
        <w:t xml:space="preserve"> серпня 202</w:t>
      </w:r>
      <w:r w:rsidR="004D13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р.  </w:t>
      </w:r>
    </w:p>
    <w:p w14:paraId="57CFA93D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549C6579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0EEDA468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4DC8EE44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3069814B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5A91E4E0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2A063BEB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3A5696DE" w14:textId="77777777" w:rsidR="00551309" w:rsidRDefault="00551309" w:rsidP="00DB685D">
      <w:pPr>
        <w:rPr>
          <w:sz w:val="28"/>
          <w:szCs w:val="28"/>
          <w:lang w:val="uk-UA"/>
        </w:rPr>
      </w:pPr>
    </w:p>
    <w:p w14:paraId="26E6A6C1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7998075C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585F5F0A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5DCDDDF8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3DC95D0B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710342B0" w14:textId="27F07DF9" w:rsidR="00551309" w:rsidRDefault="000E10F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– 202</w:t>
      </w:r>
      <w:r w:rsidR="004D1317">
        <w:rPr>
          <w:sz w:val="28"/>
          <w:szCs w:val="28"/>
          <w:lang w:val="uk-UA"/>
        </w:rPr>
        <w:t>2</w:t>
      </w:r>
    </w:p>
    <w:p w14:paraId="25225605" w14:textId="77777777" w:rsidR="00551309" w:rsidRDefault="00551309">
      <w:pPr>
        <w:jc w:val="center"/>
        <w:rPr>
          <w:b/>
          <w:sz w:val="28"/>
          <w:szCs w:val="28"/>
          <w:lang w:val="uk-UA"/>
        </w:rPr>
      </w:pPr>
    </w:p>
    <w:p w14:paraId="314ACFDD" w14:textId="77777777" w:rsidR="00551309" w:rsidRDefault="00A65D5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14:paraId="1E152728" w14:textId="77777777" w:rsidR="00551309" w:rsidRDefault="00551309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2C8BE327" w14:textId="77777777" w:rsidR="00551309" w:rsidRDefault="00551309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0D961CCC" w14:textId="77777777"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2DB787A" w14:textId="77777777"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14:paraId="48A9CD44" w14:textId="77777777"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14:paraId="35348797" w14:textId="77777777"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3B42762F" w14:textId="77777777"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7FBCCA1A" w14:textId="77777777"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08A25045" w14:textId="77777777"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14:paraId="55EE0E41" w14:textId="77777777"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8A5AD61" w14:textId="77777777" w:rsidR="00551309" w:rsidRDefault="00551309">
      <w:pPr>
        <w:pStyle w:val="LO-normal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F92CF0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503DF710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743BEEA9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3A3FBF08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3A9076A4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53243829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2F8B5AC8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102674FD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2E62C895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1EB5B839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3C69301C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2A676E00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5CF3C8F2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0F70C8AE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74CF69BD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54187025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48931847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4E1737A8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6BBEF607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17F16E1F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241A4D3E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2011FCEC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6D20A274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1805293D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190BCE9F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75026BD8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78F0459C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34AB7386" w14:textId="77777777" w:rsidR="00551309" w:rsidRDefault="00551309">
      <w:pPr>
        <w:pStyle w:val="a6"/>
      </w:pPr>
    </w:p>
    <w:tbl>
      <w:tblPr>
        <w:tblStyle w:val="ab"/>
        <w:tblW w:w="10343" w:type="dxa"/>
        <w:tblInd w:w="-601" w:type="dxa"/>
        <w:tblLook w:val="04A0" w:firstRow="1" w:lastRow="0" w:firstColumn="1" w:lastColumn="0" w:noHBand="0" w:noVBand="1"/>
      </w:tblPr>
      <w:tblGrid>
        <w:gridCol w:w="2631"/>
        <w:gridCol w:w="866"/>
        <w:gridCol w:w="357"/>
        <w:gridCol w:w="1053"/>
        <w:gridCol w:w="1485"/>
        <w:gridCol w:w="22"/>
        <w:gridCol w:w="1328"/>
        <w:gridCol w:w="131"/>
        <w:gridCol w:w="949"/>
        <w:gridCol w:w="1521"/>
      </w:tblGrid>
      <w:tr w:rsidR="00551309" w14:paraId="13B34F38" w14:textId="77777777" w:rsidTr="008F3256">
        <w:tc>
          <w:tcPr>
            <w:tcW w:w="10343" w:type="dxa"/>
            <w:gridSpan w:val="10"/>
            <w:shd w:val="clear" w:color="auto" w:fill="auto"/>
          </w:tcPr>
          <w:p w14:paraId="307BAD47" w14:textId="77777777" w:rsidR="00551309" w:rsidRDefault="00A65D58">
            <w:pPr>
              <w:jc w:val="center"/>
            </w:pPr>
            <w:r>
              <w:rPr>
                <w:b/>
                <w:lang w:val="uk-UA"/>
              </w:rPr>
              <w:t>1. Загальна інформація</w:t>
            </w:r>
          </w:p>
        </w:tc>
      </w:tr>
      <w:tr w:rsidR="00EC6537" w14:paraId="0D5F78B2" w14:textId="77777777" w:rsidTr="008F3256">
        <w:tc>
          <w:tcPr>
            <w:tcW w:w="3854" w:type="dxa"/>
            <w:gridSpan w:val="3"/>
            <w:shd w:val="clear" w:color="auto" w:fill="auto"/>
          </w:tcPr>
          <w:p w14:paraId="60F2C353" w14:textId="77777777" w:rsidR="00551309" w:rsidRDefault="00A65D5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5C3C38E4" w14:textId="77777777" w:rsidR="00551309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Іноземна мова за професійним спрямуванням (англійська)</w:t>
            </w:r>
          </w:p>
        </w:tc>
      </w:tr>
      <w:tr w:rsidR="00EC6537" w14:paraId="4FDDCEC6" w14:textId="77777777" w:rsidTr="008F3256">
        <w:tc>
          <w:tcPr>
            <w:tcW w:w="3854" w:type="dxa"/>
            <w:gridSpan w:val="3"/>
            <w:shd w:val="clear" w:color="auto" w:fill="auto"/>
          </w:tcPr>
          <w:p w14:paraId="22A5ED6D" w14:textId="77777777" w:rsidR="00551309" w:rsidRDefault="00A65D5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 (-і)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5292413E" w14:textId="7701A761" w:rsidR="00551309" w:rsidRDefault="009971DA">
            <w:pPr>
              <w:jc w:val="both"/>
            </w:pPr>
            <w:r>
              <w:rPr>
                <w:lang w:val="uk-UA"/>
              </w:rPr>
              <w:t>Хомишин Ольга Михайлівна</w:t>
            </w:r>
          </w:p>
        </w:tc>
      </w:tr>
      <w:tr w:rsidR="00EC6537" w14:paraId="2E95BEB7" w14:textId="77777777" w:rsidTr="008F3256">
        <w:tc>
          <w:tcPr>
            <w:tcW w:w="3854" w:type="dxa"/>
            <w:gridSpan w:val="3"/>
            <w:shd w:val="clear" w:color="auto" w:fill="auto"/>
          </w:tcPr>
          <w:p w14:paraId="0B526750" w14:textId="77777777" w:rsidR="00551309" w:rsidRDefault="00A65D5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73521252" w14:textId="77777777" w:rsidR="00551309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+38(0342)596140</w:t>
            </w:r>
          </w:p>
        </w:tc>
      </w:tr>
      <w:tr w:rsidR="00EC6537" w:rsidRPr="004305C5" w14:paraId="34B03FDE" w14:textId="77777777" w:rsidTr="008F3256">
        <w:tc>
          <w:tcPr>
            <w:tcW w:w="3854" w:type="dxa"/>
            <w:gridSpan w:val="3"/>
            <w:shd w:val="clear" w:color="auto" w:fill="auto"/>
          </w:tcPr>
          <w:p w14:paraId="41C22DC0" w14:textId="77777777" w:rsidR="00551309" w:rsidRDefault="00A65D58">
            <w:pPr>
              <w:rPr>
                <w:b/>
                <w:lang w:val="uk-UA"/>
              </w:rPr>
            </w:pPr>
            <w:r>
              <w:rPr>
                <w:b/>
              </w:rPr>
              <w:t>E-mail</w:t>
            </w:r>
            <w:r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5161EC3A" w14:textId="38870729" w:rsidR="00551309" w:rsidRPr="00F62058" w:rsidRDefault="009971DA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olha</w:t>
            </w:r>
            <w:r w:rsidRPr="009971DA">
              <w:rPr>
                <w:lang w:val="uk-UA"/>
              </w:rPr>
              <w:t>.</w:t>
            </w:r>
            <w:r>
              <w:rPr>
                <w:lang w:val="en-US"/>
              </w:rPr>
              <w:t>khomysyn</w:t>
            </w:r>
            <w:r w:rsidR="00BA1E51" w:rsidRPr="00BA1E51">
              <w:rPr>
                <w:lang w:val="uk-UA"/>
              </w:rPr>
              <w:t>@</w:t>
            </w:r>
            <w:r w:rsidR="00BA1E51">
              <w:rPr>
                <w:lang w:val="en-US"/>
              </w:rPr>
              <w:t>pnu</w:t>
            </w:r>
            <w:r w:rsidR="00BA1E51" w:rsidRPr="00BA1E51">
              <w:rPr>
                <w:lang w:val="uk-UA"/>
              </w:rPr>
              <w:t>.</w:t>
            </w:r>
            <w:r w:rsidR="00BA1E51">
              <w:rPr>
                <w:lang w:val="en-US"/>
              </w:rPr>
              <w:t>edu</w:t>
            </w:r>
            <w:r w:rsidR="00BA1E51" w:rsidRPr="00BA1E51">
              <w:rPr>
                <w:lang w:val="uk-UA"/>
              </w:rPr>
              <w:t>.</w:t>
            </w:r>
            <w:r w:rsidR="00BA1E51">
              <w:rPr>
                <w:lang w:val="en-US"/>
              </w:rPr>
              <w:t>ua</w:t>
            </w:r>
          </w:p>
        </w:tc>
      </w:tr>
      <w:tr w:rsidR="00EC6537" w14:paraId="3D0A3317" w14:textId="77777777" w:rsidTr="008F3256">
        <w:tc>
          <w:tcPr>
            <w:tcW w:w="3854" w:type="dxa"/>
            <w:gridSpan w:val="3"/>
            <w:shd w:val="clear" w:color="auto" w:fill="auto"/>
          </w:tcPr>
          <w:p w14:paraId="688EF679" w14:textId="77777777" w:rsidR="00551309" w:rsidRDefault="00A65D5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4F925D18" w14:textId="4617F6CD" w:rsidR="00551309" w:rsidRPr="004305C5" w:rsidRDefault="004305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Очна</w:t>
            </w:r>
          </w:p>
        </w:tc>
      </w:tr>
      <w:tr w:rsidR="00EC6537" w14:paraId="5C15B67B" w14:textId="77777777" w:rsidTr="008F3256">
        <w:tc>
          <w:tcPr>
            <w:tcW w:w="3854" w:type="dxa"/>
            <w:gridSpan w:val="3"/>
            <w:shd w:val="clear" w:color="auto" w:fill="auto"/>
          </w:tcPr>
          <w:p w14:paraId="4B56DD3C" w14:textId="77777777" w:rsidR="00551309" w:rsidRDefault="00A65D5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дисципліни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5E722581" w14:textId="3B4C5018" w:rsidR="00551309" w:rsidRDefault="00DB685D">
            <w:pPr>
              <w:jc w:val="both"/>
            </w:pPr>
            <w:r>
              <w:rPr>
                <w:lang w:val="uk-UA"/>
              </w:rPr>
              <w:t>Кредити ЄКТС – 6 (</w:t>
            </w:r>
            <w:r w:rsidR="000E10F7">
              <w:rPr>
                <w:lang w:val="en-US"/>
              </w:rPr>
              <w:t>180</w:t>
            </w:r>
            <w:r w:rsidR="00A65D58">
              <w:rPr>
                <w:lang w:val="uk-UA"/>
              </w:rPr>
              <w:t xml:space="preserve"> год.</w:t>
            </w:r>
            <w:r>
              <w:rPr>
                <w:lang w:val="uk-UA"/>
              </w:rPr>
              <w:t>)</w:t>
            </w:r>
          </w:p>
        </w:tc>
      </w:tr>
      <w:tr w:rsidR="00EC6537" w:rsidRPr="00CA2026" w14:paraId="10BCDCD4" w14:textId="77777777" w:rsidTr="008F3256">
        <w:tc>
          <w:tcPr>
            <w:tcW w:w="3854" w:type="dxa"/>
            <w:gridSpan w:val="3"/>
            <w:shd w:val="clear" w:color="auto" w:fill="auto"/>
          </w:tcPr>
          <w:p w14:paraId="480666BF" w14:textId="77777777" w:rsidR="00551309" w:rsidRDefault="00A65D5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035937C3" w14:textId="52427ED3" w:rsidR="00551309" w:rsidRDefault="00CA2026">
            <w:pPr>
              <w:jc w:val="both"/>
              <w:rPr>
                <w:lang w:val="uk-UA"/>
              </w:rPr>
            </w:pPr>
            <w:r w:rsidRPr="00CA2026">
              <w:t>https://d-learn.pro/</w:t>
            </w:r>
          </w:p>
        </w:tc>
      </w:tr>
      <w:tr w:rsidR="00EC6537" w14:paraId="649C2BCB" w14:textId="77777777" w:rsidTr="008F3256">
        <w:tc>
          <w:tcPr>
            <w:tcW w:w="3854" w:type="dxa"/>
            <w:gridSpan w:val="3"/>
            <w:shd w:val="clear" w:color="auto" w:fill="auto"/>
          </w:tcPr>
          <w:p w14:paraId="38707234" w14:textId="77777777" w:rsidR="00551309" w:rsidRDefault="00A65D5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Консультації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4CDA0FC7" w14:textId="77777777" w:rsidR="00551309" w:rsidRDefault="00A65D58">
            <w:pPr>
              <w:jc w:val="both"/>
            </w:pPr>
            <w:r>
              <w:rPr>
                <w:lang w:val="uk-UA"/>
              </w:rPr>
              <w:t>Консультація до самостійної роботи прово</w:t>
            </w:r>
            <w:r w:rsidR="000E10F7">
              <w:rPr>
                <w:lang w:val="uk-UA"/>
              </w:rPr>
              <w:t>диться на практичних заняттях</w:t>
            </w:r>
          </w:p>
        </w:tc>
      </w:tr>
      <w:tr w:rsidR="00551309" w14:paraId="483F0017" w14:textId="77777777" w:rsidTr="008F3256">
        <w:tc>
          <w:tcPr>
            <w:tcW w:w="10343" w:type="dxa"/>
            <w:gridSpan w:val="10"/>
            <w:shd w:val="clear" w:color="auto" w:fill="auto"/>
          </w:tcPr>
          <w:p w14:paraId="5648F72B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2. А</w:t>
            </w:r>
            <w:r>
              <w:rPr>
                <w:b/>
              </w:rPr>
              <w:t>нотація до курсу</w:t>
            </w:r>
          </w:p>
        </w:tc>
      </w:tr>
      <w:tr w:rsidR="00551309" w14:paraId="6EE5B49F" w14:textId="77777777" w:rsidTr="008F3256">
        <w:tc>
          <w:tcPr>
            <w:tcW w:w="10343" w:type="dxa"/>
            <w:gridSpan w:val="10"/>
            <w:shd w:val="clear" w:color="auto" w:fill="auto"/>
          </w:tcPr>
          <w:p w14:paraId="33F35988" w14:textId="77777777" w:rsidR="00551309" w:rsidRDefault="00A65D58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Англійська мова як навчальна дисципліна закладає основи знань з фахової термінології з перспективою їх подальшого використання в професійній діяльності. </w:t>
            </w:r>
          </w:p>
          <w:p w14:paraId="19BE94D2" w14:textId="77777777" w:rsidR="00551309" w:rsidRDefault="00A65D58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Навчальна програма ІМ</w:t>
            </w:r>
            <w:r>
              <w:rPr>
                <w:szCs w:val="28"/>
                <w:lang w:val="uk-UA"/>
              </w:rPr>
              <w:t>ПС</w:t>
            </w:r>
            <w:r>
              <w:rPr>
                <w:szCs w:val="28"/>
              </w:rPr>
              <w:t xml:space="preserve"> спрямована на формування у студентів професійної мовної компетенції, що сприятиме їхньому ефективному функціонуванню у культурному розмаїтті навчального та професійного середовища.</w:t>
            </w:r>
          </w:p>
          <w:p w14:paraId="3F5FEAAC" w14:textId="77777777" w:rsidR="00551309" w:rsidRDefault="00A65D58">
            <w:pPr>
              <w:ind w:firstLine="709"/>
              <w:jc w:val="both"/>
              <w:rPr>
                <w:lang w:val="uk-UA"/>
              </w:rPr>
            </w:pPr>
            <w:r>
              <w:rPr>
                <w:szCs w:val="28"/>
              </w:rPr>
              <w:t>Навчальна програма ІМ</w:t>
            </w:r>
            <w:r>
              <w:rPr>
                <w:szCs w:val="28"/>
                <w:lang w:val="uk-UA"/>
              </w:rPr>
              <w:t>ПС</w:t>
            </w:r>
            <w:r>
              <w:rPr>
                <w:szCs w:val="28"/>
              </w:rPr>
              <w:t xml:space="preserve"> відповідає радикальним змінам, що здійснюються в національній системі вищої освіти в Україні, які були започатковані процесом інтеграції країни в </w:t>
            </w:r>
            <w:r>
              <w:t>європейський простір вищої освіти.</w:t>
            </w:r>
          </w:p>
          <w:p w14:paraId="5DBA8CAB" w14:textId="77777777" w:rsidR="00551309" w:rsidRPr="00F62058" w:rsidRDefault="00A65D58">
            <w:pPr>
              <w:pStyle w:val="a6"/>
              <w:spacing w:after="0"/>
              <w:ind w:firstLine="709"/>
              <w:jc w:val="both"/>
              <w:rPr>
                <w:lang w:val="uk-UA"/>
              </w:rPr>
            </w:pPr>
            <w:r>
              <w:rPr>
                <w:sz w:val="22"/>
                <w:lang w:val="uk-UA"/>
              </w:rPr>
              <w:t xml:space="preserve">Програма ІМПС надає студентам можливість розвивати мовну компетенцію у професійній сфері в усній та письмовій формах, а також стратегії, які їм необхідні для ефективної участі в процесі навчання і в тих ситуаціях професійного спілкування, в яких вони можуть опинитися. </w:t>
            </w:r>
          </w:p>
          <w:p w14:paraId="58B36133" w14:textId="77777777" w:rsidR="00551309" w:rsidRDefault="00A65D58">
            <w:pPr>
              <w:ind w:firstLine="709"/>
              <w:jc w:val="both"/>
            </w:pPr>
            <w:r>
              <w:t>Навчальна програма ІМ</w:t>
            </w:r>
            <w:r>
              <w:rPr>
                <w:lang w:val="uk-UA"/>
              </w:rPr>
              <w:t>ПС</w:t>
            </w:r>
            <w:r>
              <w:t xml:space="preserve"> базується на принципах плюрилінгвізму, демократії та інновацій.</w:t>
            </w:r>
          </w:p>
          <w:p w14:paraId="74A4BCA3" w14:textId="77777777" w:rsidR="00551309" w:rsidRDefault="00A65D58">
            <w:pPr>
              <w:ind w:firstLine="709"/>
              <w:jc w:val="both"/>
            </w:pPr>
            <w:r>
              <w:t>Ключові слова: іноземна мова за професійним спрямуванням, фахово-орієнтована англійська мова</w:t>
            </w:r>
          </w:p>
        </w:tc>
      </w:tr>
      <w:tr w:rsidR="00551309" w14:paraId="5E5487D4" w14:textId="77777777" w:rsidTr="008F3256">
        <w:tc>
          <w:tcPr>
            <w:tcW w:w="10343" w:type="dxa"/>
            <w:gridSpan w:val="10"/>
            <w:shd w:val="clear" w:color="auto" w:fill="auto"/>
          </w:tcPr>
          <w:p w14:paraId="7D4F17E4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3. </w:t>
            </w:r>
            <w:r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551309" w14:paraId="4BBA7E67" w14:textId="77777777" w:rsidTr="008F3256">
        <w:tc>
          <w:tcPr>
            <w:tcW w:w="10343" w:type="dxa"/>
            <w:gridSpan w:val="10"/>
            <w:shd w:val="clear" w:color="auto" w:fill="auto"/>
          </w:tcPr>
          <w:p w14:paraId="071316B6" w14:textId="77777777" w:rsidR="00551309" w:rsidRDefault="00A65D58">
            <w:pPr>
              <w:ind w:firstLine="737"/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 оволодіння англійською мовою на рівні спілкування нею в обсязі тематики, обумовленої програмою, формування комунікативних англомовних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наукову інформацію зі свого фаху.</w:t>
            </w:r>
          </w:p>
          <w:p w14:paraId="5D3A2337" w14:textId="77777777" w:rsidR="00D504D6" w:rsidRDefault="00D504D6" w:rsidP="00D504D6">
            <w:pPr>
              <w:ind w:firstLine="310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Цілі курсу: </w:t>
            </w:r>
          </w:p>
          <w:p w14:paraId="1A65EE84" w14:textId="77777777" w:rsidR="00D504D6" w:rsidRDefault="00D504D6" w:rsidP="00D504D6">
            <w:pPr>
              <w:ind w:firstLine="31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• формування у студентів наукового уявлення про системний характер лексики та граматики англійської мови; </w:t>
            </w:r>
          </w:p>
          <w:p w14:paraId="537C0941" w14:textId="77777777" w:rsidR="00D504D6" w:rsidRDefault="00D504D6" w:rsidP="00D504D6">
            <w:pPr>
              <w:ind w:firstLine="31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• розширення та активація у студентів здобутих раніше знань, вмінь та навичок; </w:t>
            </w:r>
          </w:p>
          <w:p w14:paraId="587BF182" w14:textId="77777777" w:rsidR="00D504D6" w:rsidRDefault="00D504D6" w:rsidP="00D504D6">
            <w:pPr>
              <w:ind w:firstLine="31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• ознайомлення з ефективними способами розширення власного вокабуляру та вдосконалення граматичної компетентності; </w:t>
            </w:r>
          </w:p>
          <w:p w14:paraId="25ECDB79" w14:textId="77777777" w:rsidR="00D504D6" w:rsidRDefault="00D504D6" w:rsidP="00D504D6">
            <w:pPr>
              <w:ind w:firstLine="31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• формування вмінь виконувати та аналізувати різні види письмових завдань, сформувавши базові уявлення про офіційний та розмовний стилі; </w:t>
            </w:r>
          </w:p>
          <w:p w14:paraId="0AAC833B" w14:textId="77777777" w:rsidR="00D504D6" w:rsidRDefault="00D504D6" w:rsidP="00D504D6">
            <w:pPr>
              <w:ind w:firstLine="31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• вдосконалення вмінь сприймати автентичний аудіо та відео матеріал; </w:t>
            </w:r>
          </w:p>
          <w:p w14:paraId="6BEBAF8C" w14:textId="173332D9" w:rsidR="00D504D6" w:rsidRDefault="00D504D6" w:rsidP="00D504D6">
            <w:pPr>
              <w:ind w:firstLine="737"/>
              <w:jc w:val="both"/>
            </w:pPr>
            <w:r>
              <w:rPr>
                <w:bCs/>
                <w:lang w:val="uk-UA"/>
              </w:rPr>
              <w:t xml:space="preserve">     • вдосконалення діалогічного та монологічного мовлення студента, а також вироблення вміння висловлювати власну думку на запропоновану тему.</w:t>
            </w:r>
          </w:p>
        </w:tc>
      </w:tr>
      <w:tr w:rsidR="00551309" w14:paraId="4CA93407" w14:textId="77777777" w:rsidTr="008F3256">
        <w:tc>
          <w:tcPr>
            <w:tcW w:w="10343" w:type="dxa"/>
            <w:gridSpan w:val="10"/>
            <w:shd w:val="clear" w:color="auto" w:fill="auto"/>
          </w:tcPr>
          <w:p w14:paraId="4C9008AA" w14:textId="77777777" w:rsidR="00551309" w:rsidRDefault="00A65D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551309" w:rsidRPr="00F62058" w14:paraId="55E7369F" w14:textId="77777777" w:rsidTr="008F3256">
        <w:trPr>
          <w:trHeight w:val="4575"/>
        </w:trPr>
        <w:tc>
          <w:tcPr>
            <w:tcW w:w="10343" w:type="dxa"/>
            <w:gridSpan w:val="10"/>
            <w:shd w:val="clear" w:color="auto" w:fill="auto"/>
          </w:tcPr>
          <w:p w14:paraId="4B69434B" w14:textId="77777777" w:rsidR="00DB685D" w:rsidRDefault="00DB685D" w:rsidP="00DB685D">
            <w:pPr>
              <w:pStyle w:val="ad"/>
              <w:ind w:left="1" w:hanging="3"/>
              <w:jc w:val="both"/>
              <w:rPr>
                <w:rFonts w:ascii="Times New Roman" w:hAnsi="Times New Roman" w:cs="Times New Roman"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lang w:val="uk-UA"/>
              </w:rPr>
              <w:lastRenderedPageBreak/>
              <w:t xml:space="preserve">4.1. Загальні компетентності </w:t>
            </w:r>
          </w:p>
          <w:p w14:paraId="20477521" w14:textId="77777777" w:rsidR="00DB685D" w:rsidRDefault="00DB685D" w:rsidP="00DB685D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jc w:val="both"/>
              <w:rPr>
                <w:lang w:val="uk-UA"/>
              </w:rPr>
            </w:pPr>
            <w:r>
              <w:t xml:space="preserve"> - здатність до абстрактного мислення, аналізу і синтезу. </w:t>
            </w:r>
          </w:p>
          <w:p w14:paraId="70654781" w14:textId="77777777" w:rsidR="00DB685D" w:rsidRDefault="00DB685D" w:rsidP="00DB685D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jc w:val="both"/>
              <w:rPr>
                <w:sz w:val="22"/>
              </w:rPr>
            </w:pPr>
            <w:r>
              <w:t xml:space="preserve"> - здатність до пошуку, оброблення та аналізу інформації з різних джерел.</w:t>
            </w:r>
          </w:p>
          <w:p w14:paraId="78751BDE" w14:textId="77777777" w:rsidR="00DB685D" w:rsidRDefault="00DB685D" w:rsidP="00DB685D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jc w:val="both"/>
              <w:rPr>
                <w:lang w:val="uk-UA"/>
              </w:rPr>
            </w:pPr>
            <w:r>
              <w:t xml:space="preserve"> - здатність виявляти, ставити та розв’язувати проблеми</w:t>
            </w:r>
          </w:p>
          <w:p w14:paraId="3FBB052A" w14:textId="77777777" w:rsidR="00DB685D" w:rsidRDefault="00DB685D" w:rsidP="00DB685D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</w:pPr>
            <w:r>
              <w:t xml:space="preserve"> - здатність до міжособистісної взаємодії.</w:t>
            </w:r>
          </w:p>
          <w:p w14:paraId="04C1FD4B" w14:textId="77777777" w:rsidR="00DB685D" w:rsidRDefault="00DB685D" w:rsidP="00DB685D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rFonts w:eastAsia="Arial Unicode MS"/>
              </w:rPr>
            </w:pPr>
            <w:r>
              <w:t xml:space="preserve"> </w:t>
            </w:r>
            <w:r>
              <w:rPr>
                <w:rFonts w:eastAsia="Arial Unicode MS"/>
              </w:rPr>
              <w:t xml:space="preserve">- здатність працювати в команді та автономно. </w:t>
            </w:r>
          </w:p>
          <w:p w14:paraId="211EE257" w14:textId="77777777" w:rsidR="00DB685D" w:rsidRDefault="00DB685D" w:rsidP="00DB685D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</w:rPr>
            </w:pPr>
            <w:r>
              <w:t>- здатність діяти соціально, відповідально і свідомо.</w:t>
            </w:r>
          </w:p>
          <w:p w14:paraId="38DDF102" w14:textId="77777777" w:rsidR="00DB685D" w:rsidRDefault="00DB685D" w:rsidP="00DB685D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здатність аналізувати і критично оцінювати соціальні, культурні, професійні події, явища, ситуації. </w:t>
            </w:r>
          </w:p>
          <w:p w14:paraId="3573A58E" w14:textId="77777777" w:rsidR="00DB685D" w:rsidRDefault="00DB685D" w:rsidP="00DB685D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здатність цінувати та поважати різноманітності та мультикультурності. </w:t>
            </w:r>
          </w:p>
          <w:p w14:paraId="30A30B88" w14:textId="77777777" w:rsidR="00DB685D" w:rsidRDefault="00DB685D" w:rsidP="00DB685D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здатність застосовувати знання у практичних ситуаціях. </w:t>
            </w:r>
          </w:p>
          <w:p w14:paraId="79FE3D2A" w14:textId="77777777" w:rsidR="00DB685D" w:rsidRDefault="00DB685D" w:rsidP="00DB685D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здатність учитися впродовж життя й оволодівати сучасними знаннями. </w:t>
            </w:r>
          </w:p>
          <w:p w14:paraId="297D6F84" w14:textId="77777777" w:rsidR="00DB685D" w:rsidRDefault="00DB685D" w:rsidP="00DB685D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</w:p>
          <w:p w14:paraId="4C2BED26" w14:textId="77777777" w:rsidR="00DB685D" w:rsidRDefault="00DB685D" w:rsidP="00DB685D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b/>
                <w:i/>
              </w:rPr>
            </w:pPr>
            <w:r>
              <w:rPr>
                <w:rFonts w:eastAsia="Arial Unicode MS"/>
                <w:b/>
                <w:i/>
              </w:rPr>
              <w:t xml:space="preserve">4.2. Фахові компетентності: </w:t>
            </w:r>
          </w:p>
          <w:p w14:paraId="4C35AE9C" w14:textId="77777777" w:rsidR="00DB685D" w:rsidRDefault="00DB685D" w:rsidP="00DB685D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здатність адекватно використовувати досвід, набутий у вивченні рідної мови, розглядаючи його як засіб усвідомленого оволодіння англійською мовою. </w:t>
            </w:r>
          </w:p>
          <w:p w14:paraId="42786E6A" w14:textId="77777777" w:rsidR="00DB685D" w:rsidRDefault="00DB685D" w:rsidP="00DB685D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>- здатність використовувати в професійній діяльності отримані знання.</w:t>
            </w:r>
          </w:p>
          <w:p w14:paraId="2130A6E3" w14:textId="77777777" w:rsidR="00DB685D" w:rsidRDefault="00DB685D" w:rsidP="00DB685D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здатність розуміти англійську мову як особливу знакову систему, її природу та функції,. </w:t>
            </w:r>
          </w:p>
          <w:p w14:paraId="627F05CA" w14:textId="77777777" w:rsidR="00DB685D" w:rsidRDefault="00DB685D" w:rsidP="00DB685D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здатність вільно, гнучко й ефективно 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 </w:t>
            </w:r>
          </w:p>
          <w:p w14:paraId="3E0E007B" w14:textId="77777777" w:rsidR="00DB685D" w:rsidRDefault="00DB685D" w:rsidP="00DB685D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>- здатність до збирання й аналізу, систематизації та інтерпретації мовних фактів, інтерпретації та перекладу тексту.</w:t>
            </w:r>
          </w:p>
          <w:p w14:paraId="3A355051" w14:textId="77777777" w:rsidR="00DB685D" w:rsidRDefault="00DB685D" w:rsidP="00DB685D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здатність створювати усні й письмові тексти українською та англійською мовами. </w:t>
            </w:r>
          </w:p>
          <w:p w14:paraId="2A5700E7" w14:textId="77777777" w:rsidR="00DB685D" w:rsidRDefault="00DB685D" w:rsidP="00DB685D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розуміння комунікативної діяльності як реалізації функцій мови в різних суспільних сферах (жанрово-стильова диференціація англійської мови). </w:t>
            </w:r>
          </w:p>
          <w:p w14:paraId="66CA70B6" w14:textId="77777777" w:rsidR="00DB685D" w:rsidRDefault="00DB685D" w:rsidP="00DB685D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здатність до ведення ділової комунікації усно і письмово. </w:t>
            </w:r>
          </w:p>
          <w:p w14:paraId="7F52EB4D" w14:textId="77777777" w:rsidR="00DB685D" w:rsidRDefault="00DB685D" w:rsidP="00DB685D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rFonts w:eastAsiaTheme="minorEastAsia"/>
              </w:rPr>
            </w:pPr>
            <w:r>
              <w:rPr>
                <w:rFonts w:eastAsia="Arial Unicode MS"/>
              </w:rPr>
              <w:t>- здатність вільно володіти експресивними, емоційними, логічними засобами мови та спрямовувати їх для досягнення запланованого прагматичного результату.</w:t>
            </w:r>
          </w:p>
          <w:p w14:paraId="2B19EC79" w14:textId="77777777" w:rsidR="00DB685D" w:rsidRDefault="00DB685D" w:rsidP="00DB685D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  <w:p w14:paraId="1C91AF68" w14:textId="77777777" w:rsidR="00DB685D" w:rsidRDefault="00DB685D" w:rsidP="00DB685D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rFonts w:eastAsiaTheme="minorHAnsi"/>
              </w:rPr>
            </w:pPr>
            <w:r>
              <w:rPr>
                <w:b/>
                <w:i/>
              </w:rPr>
              <w:t>4.3. Результатом</w:t>
            </w:r>
            <w:r>
              <w:t xml:space="preserve"> вивчення даного курсу є формування комунікативної компетентності у сферах англомовного спілкування, а саме: </w:t>
            </w:r>
          </w:p>
          <w:p w14:paraId="1C02ED45" w14:textId="77777777" w:rsidR="00DB685D" w:rsidRDefault="00DB685D" w:rsidP="00DB685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-будувати самостійні висловлювання англійською мовою в правильному граматичному, інтонаційному і фонетичному ракурсі; </w:t>
            </w:r>
          </w:p>
          <w:p w14:paraId="3755244B" w14:textId="77777777" w:rsidR="00DB685D" w:rsidRDefault="00DB685D" w:rsidP="00DB685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-підтримувати і вести бесіду на будь-яку тему, передбаченою програмою;</w:t>
            </w:r>
          </w:p>
          <w:p w14:paraId="585E1BE0" w14:textId="77777777" w:rsidR="00DB685D" w:rsidRDefault="00DB685D" w:rsidP="00DB685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читати і розуміти автентичні тексти і статті різних жанрів та видів; </w:t>
            </w:r>
          </w:p>
          <w:p w14:paraId="2D6036EB" w14:textId="77777777" w:rsidR="00DB685D" w:rsidRDefault="00DB685D" w:rsidP="00DB685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-розуміти на слух основний зміст автентичних текстів; </w:t>
            </w:r>
          </w:p>
          <w:p w14:paraId="5F27A757" w14:textId="77777777" w:rsidR="00DB685D" w:rsidRDefault="00DB685D" w:rsidP="00DB685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-зафіксувати і письмово передати інформацію, яка стосується вивченої тематики; </w:t>
            </w:r>
          </w:p>
          <w:p w14:paraId="2A7B43DD" w14:textId="64C08DC0" w:rsidR="00F65B12" w:rsidRDefault="00DB685D" w:rsidP="00DB685D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t>-самостійно здобувати та використовувати свої англомовні знання у повсякденному житті.</w:t>
            </w:r>
          </w:p>
        </w:tc>
      </w:tr>
      <w:tr w:rsidR="00551309" w14:paraId="5ACB0AC0" w14:textId="77777777" w:rsidTr="008F3256">
        <w:tc>
          <w:tcPr>
            <w:tcW w:w="10343" w:type="dxa"/>
            <w:gridSpan w:val="10"/>
            <w:shd w:val="clear" w:color="auto" w:fill="auto"/>
          </w:tcPr>
          <w:p w14:paraId="22275A97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5. Організація навчання курсу</w:t>
            </w:r>
          </w:p>
        </w:tc>
      </w:tr>
      <w:tr w:rsidR="00551309" w14:paraId="4F8EAE29" w14:textId="77777777" w:rsidTr="008F3256">
        <w:tc>
          <w:tcPr>
            <w:tcW w:w="10343" w:type="dxa"/>
            <w:gridSpan w:val="10"/>
            <w:shd w:val="clear" w:color="auto" w:fill="auto"/>
          </w:tcPr>
          <w:p w14:paraId="3A6854EC" w14:textId="77777777" w:rsidR="00551309" w:rsidRDefault="00A65D58">
            <w:pPr>
              <w:jc w:val="center"/>
              <w:rPr>
                <w:lang w:val="uk-UA"/>
              </w:rPr>
            </w:pPr>
            <w:r>
              <w:t>Обсяг курсу</w:t>
            </w:r>
          </w:p>
        </w:tc>
      </w:tr>
      <w:tr w:rsidR="00EC6537" w14:paraId="164EA92E" w14:textId="77777777" w:rsidTr="008F3256">
        <w:tc>
          <w:tcPr>
            <w:tcW w:w="6414" w:type="dxa"/>
            <w:gridSpan w:val="6"/>
            <w:shd w:val="clear" w:color="auto" w:fill="auto"/>
          </w:tcPr>
          <w:p w14:paraId="2FBC3F3A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Вид заняття</w:t>
            </w:r>
          </w:p>
        </w:tc>
        <w:tc>
          <w:tcPr>
            <w:tcW w:w="3929" w:type="dxa"/>
            <w:gridSpan w:val="4"/>
            <w:shd w:val="clear" w:color="auto" w:fill="auto"/>
          </w:tcPr>
          <w:p w14:paraId="63D24FDC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 годин</w:t>
            </w:r>
          </w:p>
        </w:tc>
      </w:tr>
      <w:tr w:rsidR="00EC6537" w14:paraId="71076DF3" w14:textId="77777777" w:rsidTr="008F3256">
        <w:tc>
          <w:tcPr>
            <w:tcW w:w="6414" w:type="dxa"/>
            <w:gridSpan w:val="6"/>
            <w:shd w:val="clear" w:color="auto" w:fill="auto"/>
          </w:tcPr>
          <w:p w14:paraId="62BCFFA8" w14:textId="77777777" w:rsidR="00551309" w:rsidRDefault="00A65D58">
            <w:pPr>
              <w:pStyle w:val="LO-norma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лекції</w:t>
            </w:r>
          </w:p>
        </w:tc>
        <w:tc>
          <w:tcPr>
            <w:tcW w:w="3929" w:type="dxa"/>
            <w:gridSpan w:val="4"/>
            <w:shd w:val="clear" w:color="auto" w:fill="auto"/>
          </w:tcPr>
          <w:p w14:paraId="07A8C7D8" w14:textId="77777777" w:rsidR="00551309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C6537" w14:paraId="2C131A3A" w14:textId="77777777" w:rsidTr="008F3256">
        <w:tc>
          <w:tcPr>
            <w:tcW w:w="6414" w:type="dxa"/>
            <w:gridSpan w:val="6"/>
            <w:shd w:val="clear" w:color="auto" w:fill="auto"/>
          </w:tcPr>
          <w:p w14:paraId="4512043B" w14:textId="77777777" w:rsidR="00551309" w:rsidRDefault="00A65D58">
            <w:pPr>
              <w:pStyle w:val="LO-norma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29" w:type="dxa"/>
            <w:gridSpan w:val="4"/>
            <w:shd w:val="clear" w:color="auto" w:fill="auto"/>
          </w:tcPr>
          <w:p w14:paraId="5F391623" w14:textId="77777777" w:rsidR="00551309" w:rsidRDefault="00C8302F">
            <w:pPr>
              <w:jc w:val="both"/>
            </w:pPr>
            <w:r>
              <w:rPr>
                <w:lang w:val="uk-UA"/>
              </w:rPr>
              <w:t>58</w:t>
            </w:r>
          </w:p>
        </w:tc>
      </w:tr>
      <w:tr w:rsidR="00EC6537" w14:paraId="7CD0F675" w14:textId="77777777" w:rsidTr="008F3256">
        <w:tc>
          <w:tcPr>
            <w:tcW w:w="6414" w:type="dxa"/>
            <w:gridSpan w:val="6"/>
            <w:shd w:val="clear" w:color="auto" w:fill="auto"/>
          </w:tcPr>
          <w:p w14:paraId="73E1F0EB" w14:textId="77777777" w:rsidR="00551309" w:rsidRDefault="00A65D58">
            <w:pPr>
              <w:pStyle w:val="LO-norma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самостійна робота</w:t>
            </w:r>
          </w:p>
        </w:tc>
        <w:tc>
          <w:tcPr>
            <w:tcW w:w="3929" w:type="dxa"/>
            <w:gridSpan w:val="4"/>
            <w:shd w:val="clear" w:color="auto" w:fill="auto"/>
          </w:tcPr>
          <w:p w14:paraId="3DE45D02" w14:textId="77777777" w:rsidR="00551309" w:rsidRDefault="00C8302F">
            <w:pPr>
              <w:jc w:val="both"/>
            </w:pPr>
            <w:r>
              <w:rPr>
                <w:lang w:val="uk-UA"/>
              </w:rPr>
              <w:t>122</w:t>
            </w:r>
          </w:p>
        </w:tc>
      </w:tr>
      <w:tr w:rsidR="00551309" w14:paraId="4A3BC0D0" w14:textId="77777777" w:rsidTr="008F3256">
        <w:tc>
          <w:tcPr>
            <w:tcW w:w="10343" w:type="dxa"/>
            <w:gridSpan w:val="10"/>
            <w:shd w:val="clear" w:color="auto" w:fill="auto"/>
          </w:tcPr>
          <w:p w14:paraId="778BD372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Ознаки курсу</w:t>
            </w:r>
          </w:p>
        </w:tc>
      </w:tr>
      <w:tr w:rsidR="00EC6537" w14:paraId="4D5F5E9B" w14:textId="77777777" w:rsidTr="008F3256">
        <w:tc>
          <w:tcPr>
            <w:tcW w:w="2631" w:type="dxa"/>
            <w:shd w:val="clear" w:color="auto" w:fill="auto"/>
            <w:vAlign w:val="center"/>
          </w:tcPr>
          <w:p w14:paraId="7160C3E6" w14:textId="77777777" w:rsidR="00551309" w:rsidRDefault="00A65D58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Семестр</w:t>
            </w:r>
          </w:p>
        </w:tc>
        <w:tc>
          <w:tcPr>
            <w:tcW w:w="3761" w:type="dxa"/>
            <w:gridSpan w:val="4"/>
            <w:shd w:val="clear" w:color="auto" w:fill="auto"/>
            <w:vAlign w:val="center"/>
          </w:tcPr>
          <w:p w14:paraId="284854AE" w14:textId="77777777" w:rsidR="00551309" w:rsidRDefault="00A65D58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Спеціальність</w:t>
            </w:r>
          </w:p>
        </w:tc>
        <w:tc>
          <w:tcPr>
            <w:tcW w:w="1481" w:type="dxa"/>
            <w:gridSpan w:val="3"/>
            <w:shd w:val="clear" w:color="auto" w:fill="auto"/>
          </w:tcPr>
          <w:p w14:paraId="79E55014" w14:textId="77777777" w:rsidR="00551309" w:rsidRDefault="00A65D58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Курс</w:t>
            </w:r>
          </w:p>
          <w:p w14:paraId="6D3E0A4C" w14:textId="77777777" w:rsidR="00551309" w:rsidRDefault="00A65D58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(рік навчання)</w:t>
            </w:r>
          </w:p>
        </w:tc>
        <w:tc>
          <w:tcPr>
            <w:tcW w:w="2470" w:type="dxa"/>
            <w:gridSpan w:val="2"/>
            <w:shd w:val="clear" w:color="auto" w:fill="auto"/>
          </w:tcPr>
          <w:p w14:paraId="001DE958" w14:textId="77777777" w:rsidR="00551309" w:rsidRDefault="00A65D58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Нормативний </w:t>
            </w: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/</w:t>
            </w:r>
          </w:p>
          <w:p w14:paraId="168D7F75" w14:textId="77777777" w:rsidR="00551309" w:rsidRDefault="00A65D58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вибірковий</w:t>
            </w:r>
          </w:p>
        </w:tc>
      </w:tr>
      <w:tr w:rsidR="00EC6537" w14:paraId="3FCE4DF9" w14:textId="77777777" w:rsidTr="008F3256">
        <w:tc>
          <w:tcPr>
            <w:tcW w:w="2631" w:type="dxa"/>
            <w:shd w:val="clear" w:color="auto" w:fill="auto"/>
          </w:tcPr>
          <w:p w14:paraId="5EBD43DE" w14:textId="77777777" w:rsidR="00551309" w:rsidRDefault="000E10F7">
            <w:pPr>
              <w:jc w:val="both"/>
            </w:pPr>
            <w:r>
              <w:rPr>
                <w:b/>
                <w:lang w:val="uk-UA"/>
              </w:rPr>
              <w:t xml:space="preserve">            5,6</w:t>
            </w:r>
          </w:p>
        </w:tc>
        <w:tc>
          <w:tcPr>
            <w:tcW w:w="3761" w:type="dxa"/>
            <w:gridSpan w:val="4"/>
            <w:shd w:val="clear" w:color="auto" w:fill="auto"/>
          </w:tcPr>
          <w:p w14:paraId="1DE18CB8" w14:textId="435C019D" w:rsidR="00551309" w:rsidRDefault="002F118A">
            <w:pPr>
              <w:jc w:val="both"/>
            </w:pPr>
            <w:r>
              <w:rPr>
                <w:b/>
                <w:lang w:val="uk-UA"/>
              </w:rPr>
              <w:t xml:space="preserve">     </w:t>
            </w:r>
            <w:r w:rsidR="00CA2026">
              <w:rPr>
                <w:b/>
                <w:lang w:val="uk-UA"/>
              </w:rPr>
              <w:t>Середня освіта</w:t>
            </w:r>
          </w:p>
        </w:tc>
        <w:tc>
          <w:tcPr>
            <w:tcW w:w="1481" w:type="dxa"/>
            <w:gridSpan w:val="3"/>
            <w:shd w:val="clear" w:color="auto" w:fill="auto"/>
          </w:tcPr>
          <w:p w14:paraId="70E025FD" w14:textId="77777777" w:rsidR="00551309" w:rsidRPr="00F65B12" w:rsidRDefault="000E10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="002F118A">
              <w:rPr>
                <w:lang w:val="uk-UA"/>
              </w:rPr>
              <w:t xml:space="preserve">   </w:t>
            </w:r>
            <w:r>
              <w:rPr>
                <w:lang w:val="uk-UA"/>
              </w:rPr>
              <w:t>3</w:t>
            </w:r>
          </w:p>
        </w:tc>
        <w:tc>
          <w:tcPr>
            <w:tcW w:w="2470" w:type="dxa"/>
            <w:gridSpan w:val="2"/>
            <w:shd w:val="clear" w:color="auto" w:fill="auto"/>
          </w:tcPr>
          <w:p w14:paraId="621E4F1F" w14:textId="77777777" w:rsidR="00551309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551309" w14:paraId="4B6EF49D" w14:textId="77777777" w:rsidTr="008F3256">
        <w:tc>
          <w:tcPr>
            <w:tcW w:w="10343" w:type="dxa"/>
            <w:gridSpan w:val="10"/>
            <w:shd w:val="clear" w:color="auto" w:fill="auto"/>
          </w:tcPr>
          <w:p w14:paraId="68923101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Тематика</w:t>
            </w:r>
            <w:r>
              <w:t xml:space="preserve"> курс</w:t>
            </w:r>
            <w:r>
              <w:rPr>
                <w:lang w:val="uk-UA"/>
              </w:rPr>
              <w:t>у</w:t>
            </w:r>
          </w:p>
        </w:tc>
      </w:tr>
      <w:tr w:rsidR="00781E61" w14:paraId="6A303397" w14:textId="77777777" w:rsidTr="008F3256">
        <w:trPr>
          <w:trHeight w:val="1020"/>
        </w:trPr>
        <w:tc>
          <w:tcPr>
            <w:tcW w:w="3497" w:type="dxa"/>
            <w:gridSpan w:val="2"/>
            <w:shd w:val="clear" w:color="auto" w:fill="auto"/>
          </w:tcPr>
          <w:p w14:paraId="7AAB1189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color w:val="000000"/>
              </w:rPr>
              <w:lastRenderedPageBreak/>
              <w:t>Тема, план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0FCCA132" w14:textId="77777777" w:rsidR="00551309" w:rsidRDefault="00A65D58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</w:rPr>
              <w:t>Форма</w:t>
            </w:r>
            <w:r>
              <w:rPr>
                <w:rStyle w:val="a4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485" w:type="dxa"/>
            <w:shd w:val="clear" w:color="auto" w:fill="auto"/>
          </w:tcPr>
          <w:p w14:paraId="3850A859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Література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0957261E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6F5E00D2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21" w:type="dxa"/>
            <w:shd w:val="clear" w:color="auto" w:fill="auto"/>
          </w:tcPr>
          <w:p w14:paraId="045273C6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781E61" w:rsidRPr="00D715AE" w14:paraId="628459DE" w14:textId="77777777" w:rsidTr="008F3256">
        <w:trPr>
          <w:trHeight w:val="690"/>
        </w:trPr>
        <w:tc>
          <w:tcPr>
            <w:tcW w:w="3497" w:type="dxa"/>
            <w:gridSpan w:val="2"/>
            <w:shd w:val="clear" w:color="auto" w:fill="auto"/>
          </w:tcPr>
          <w:p w14:paraId="56381EB1" w14:textId="77777777" w:rsidR="00781E61" w:rsidRPr="00D715AE" w:rsidRDefault="00D715AE" w:rsidP="00781E6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uk-UA"/>
              </w:rPr>
              <w:t>5.1</w:t>
            </w:r>
            <w:r>
              <w:rPr>
                <w:color w:val="000000"/>
                <w:lang w:val="en-US"/>
              </w:rPr>
              <w:t xml:space="preserve"> Introduction to Art and Design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41FE4949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534E5F51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00AB928D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5121E2D2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1C076397" w14:textId="3BB6AEAA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6B6AA175" w14:textId="77777777" w:rsidTr="008F3256">
        <w:trPr>
          <w:trHeight w:val="461"/>
        </w:trPr>
        <w:tc>
          <w:tcPr>
            <w:tcW w:w="3497" w:type="dxa"/>
            <w:gridSpan w:val="2"/>
            <w:shd w:val="clear" w:color="auto" w:fill="auto"/>
          </w:tcPr>
          <w:p w14:paraId="0A787477" w14:textId="77777777" w:rsidR="00781E61" w:rsidRPr="002F118A" w:rsidRDefault="00D715AE" w:rsidP="00781E6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5.2 D</w:t>
            </w:r>
            <w:r w:rsidR="00E71D6B">
              <w:rPr>
                <w:color w:val="000000"/>
                <w:lang w:val="en-US"/>
              </w:rPr>
              <w:t>escribing shapes</w:t>
            </w:r>
            <w:r w:rsidR="002F118A">
              <w:rPr>
                <w:color w:val="000000"/>
                <w:lang w:val="uk-UA"/>
              </w:rPr>
              <w:t xml:space="preserve"> </w:t>
            </w:r>
            <w:r w:rsidR="002F118A">
              <w:rPr>
                <w:color w:val="000000"/>
                <w:lang w:val="en-US"/>
              </w:rPr>
              <w:t xml:space="preserve">and colour 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4A18B267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3080E399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5BA837AD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5F6CD28B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6CD61182" w14:textId="6A57864C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6928B92A" w14:textId="77777777" w:rsidTr="008F3256">
        <w:trPr>
          <w:trHeight w:val="540"/>
        </w:trPr>
        <w:tc>
          <w:tcPr>
            <w:tcW w:w="3497" w:type="dxa"/>
            <w:gridSpan w:val="2"/>
            <w:shd w:val="clear" w:color="auto" w:fill="auto"/>
          </w:tcPr>
          <w:p w14:paraId="74C101CF" w14:textId="77777777" w:rsidR="00781E61" w:rsidRPr="00781E61" w:rsidRDefault="00E71D6B" w:rsidP="00781E6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5.3 Describing light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2B6F493A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6759069E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5D5FBF5A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3D3CC560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F6CBA02" w14:textId="3AC809F2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653977AF" w14:textId="77777777" w:rsidTr="008F3256">
        <w:trPr>
          <w:trHeight w:val="575"/>
        </w:trPr>
        <w:tc>
          <w:tcPr>
            <w:tcW w:w="3497" w:type="dxa"/>
            <w:gridSpan w:val="2"/>
            <w:shd w:val="clear" w:color="auto" w:fill="auto"/>
          </w:tcPr>
          <w:p w14:paraId="5A546350" w14:textId="77777777" w:rsidR="00781E61" w:rsidRPr="00781E61" w:rsidRDefault="00B86E71" w:rsidP="00781E6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5.4 Describing placement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7272D2D8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3A0FA00E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047C0F08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659667F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4EBDDFA4" w14:textId="273257D1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2E1440EE" w14:textId="77777777" w:rsidTr="008F3256">
        <w:trPr>
          <w:trHeight w:val="765"/>
        </w:trPr>
        <w:tc>
          <w:tcPr>
            <w:tcW w:w="3497" w:type="dxa"/>
            <w:gridSpan w:val="2"/>
            <w:shd w:val="clear" w:color="auto" w:fill="auto"/>
          </w:tcPr>
          <w:p w14:paraId="68B15DFF" w14:textId="77777777" w:rsidR="00781E61" w:rsidRPr="00645310" w:rsidRDefault="00E71D6B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5.5 Grammar and Vocabulary practice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776FEF47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1C3B695C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2E45BDEC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4493D5DC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76802B91" w14:textId="515FAAAA" w:rsidR="00781E61" w:rsidRDefault="00A65D58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.</w:t>
            </w:r>
          </w:p>
        </w:tc>
      </w:tr>
      <w:tr w:rsidR="00781E61" w14:paraId="359D8CC8" w14:textId="77777777" w:rsidTr="008F3256">
        <w:trPr>
          <w:trHeight w:val="481"/>
        </w:trPr>
        <w:tc>
          <w:tcPr>
            <w:tcW w:w="3497" w:type="dxa"/>
            <w:gridSpan w:val="2"/>
            <w:shd w:val="clear" w:color="auto" w:fill="auto"/>
          </w:tcPr>
          <w:p w14:paraId="5A0BA9A0" w14:textId="77777777" w:rsidR="00781E61" w:rsidRPr="00645310" w:rsidRDefault="00B86E71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5.6 Describing style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0C773DB0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55864541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1B1BB0EC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105F0D34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298A3199" w14:textId="5E232F5F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010C9F7B" w14:textId="77777777" w:rsidTr="008F3256">
        <w:trPr>
          <w:trHeight w:val="600"/>
        </w:trPr>
        <w:tc>
          <w:tcPr>
            <w:tcW w:w="3497" w:type="dxa"/>
            <w:gridSpan w:val="2"/>
            <w:shd w:val="clear" w:color="auto" w:fill="auto"/>
          </w:tcPr>
          <w:p w14:paraId="782E9218" w14:textId="77777777" w:rsidR="00781E61" w:rsidRPr="00645310" w:rsidRDefault="0076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</w:t>
            </w:r>
            <w:r w:rsidR="00645310">
              <w:rPr>
                <w:color w:val="000000"/>
                <w:lang w:val="en-US"/>
              </w:rPr>
              <w:t>7</w:t>
            </w:r>
            <w:r w:rsidR="00B86E71">
              <w:rPr>
                <w:color w:val="000000"/>
                <w:lang w:val="en-US"/>
              </w:rPr>
              <w:t xml:space="preserve"> Physical materials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2DA7A0D3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12D18D1B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0C1EFF1B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1C2D6E6D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15F2073E" w14:textId="06DD33C5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3AC0A6AA" w14:textId="77777777" w:rsidTr="008F3256">
        <w:trPr>
          <w:trHeight w:val="630"/>
        </w:trPr>
        <w:tc>
          <w:tcPr>
            <w:tcW w:w="3497" w:type="dxa"/>
            <w:gridSpan w:val="2"/>
            <w:shd w:val="clear" w:color="auto" w:fill="auto"/>
          </w:tcPr>
          <w:p w14:paraId="5C4EEFDF" w14:textId="77777777" w:rsidR="00781E61" w:rsidRPr="00645310" w:rsidRDefault="00B86E71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5.8 Electronic equipment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5B553513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6EE1F0E4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6CE3569B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687E7B35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74986AE" w14:textId="6F17C163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29939B8E" w14:textId="77777777" w:rsidTr="008F3256">
        <w:trPr>
          <w:trHeight w:val="615"/>
        </w:trPr>
        <w:tc>
          <w:tcPr>
            <w:tcW w:w="3497" w:type="dxa"/>
            <w:gridSpan w:val="2"/>
            <w:shd w:val="clear" w:color="auto" w:fill="auto"/>
          </w:tcPr>
          <w:p w14:paraId="0BC69F5A" w14:textId="77777777" w:rsidR="00781E61" w:rsidRPr="00645310" w:rsidRDefault="00B86E71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5.9 Basic actions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5DDC0022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5BFDFA48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39778582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39498E8A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5EE1474" w14:textId="7D62F556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5E967583" w14:textId="77777777" w:rsidTr="008F3256">
        <w:trPr>
          <w:trHeight w:val="570"/>
        </w:trPr>
        <w:tc>
          <w:tcPr>
            <w:tcW w:w="3497" w:type="dxa"/>
            <w:gridSpan w:val="2"/>
            <w:shd w:val="clear" w:color="auto" w:fill="auto"/>
          </w:tcPr>
          <w:p w14:paraId="1EC36244" w14:textId="77777777" w:rsidR="00781E61" w:rsidRPr="00645310" w:rsidRDefault="0076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5.10 Vocabulary and Grammar practice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489D8FB6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5F9F1E1E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76535F67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777FF1F1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0271B0C0" w14:textId="181B378B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59B9091B" w14:textId="77777777" w:rsidTr="008F3256">
        <w:trPr>
          <w:trHeight w:val="570"/>
        </w:trPr>
        <w:tc>
          <w:tcPr>
            <w:tcW w:w="3497" w:type="dxa"/>
            <w:gridSpan w:val="2"/>
            <w:shd w:val="clear" w:color="auto" w:fill="auto"/>
          </w:tcPr>
          <w:p w14:paraId="4D271289" w14:textId="77777777" w:rsidR="00781E61" w:rsidRPr="00645310" w:rsidRDefault="0076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</w:t>
            </w:r>
            <w:r w:rsidR="00645310">
              <w:rPr>
                <w:color w:val="000000"/>
                <w:lang w:val="en-US"/>
              </w:rPr>
              <w:t>11</w:t>
            </w:r>
            <w:r>
              <w:rPr>
                <w:color w:val="000000"/>
                <w:lang w:val="en-US"/>
              </w:rPr>
              <w:t xml:space="preserve"> Sketches and drawings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6EFEEA7B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 xml:space="preserve">Практичне </w:t>
            </w:r>
          </w:p>
        </w:tc>
        <w:tc>
          <w:tcPr>
            <w:tcW w:w="1485" w:type="dxa"/>
            <w:shd w:val="clear" w:color="auto" w:fill="auto"/>
          </w:tcPr>
          <w:p w14:paraId="44767349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0F318214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7957E279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3B98386A" w14:textId="672E8930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45B6FD3E" w14:textId="77777777" w:rsidTr="008F3256">
        <w:trPr>
          <w:trHeight w:val="630"/>
        </w:trPr>
        <w:tc>
          <w:tcPr>
            <w:tcW w:w="3497" w:type="dxa"/>
            <w:gridSpan w:val="2"/>
            <w:shd w:val="clear" w:color="auto" w:fill="auto"/>
          </w:tcPr>
          <w:p w14:paraId="2A9F3F68" w14:textId="77777777" w:rsidR="00781E61" w:rsidRPr="00645310" w:rsidRDefault="0076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</w:t>
            </w:r>
            <w:r w:rsidR="00645310">
              <w:rPr>
                <w:color w:val="000000"/>
                <w:lang w:val="en-US"/>
              </w:rPr>
              <w:t>12</w:t>
            </w:r>
            <w:r>
              <w:rPr>
                <w:color w:val="000000"/>
                <w:lang w:val="en-US"/>
              </w:rPr>
              <w:t xml:space="preserve"> Applied Arts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3A503027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31542AED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04FF8903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5A37F36F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2F82BDC5" w14:textId="7F51F164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396C5065" w14:textId="77777777" w:rsidTr="008F3256">
        <w:trPr>
          <w:trHeight w:val="555"/>
        </w:trPr>
        <w:tc>
          <w:tcPr>
            <w:tcW w:w="3497" w:type="dxa"/>
            <w:gridSpan w:val="2"/>
            <w:shd w:val="clear" w:color="auto" w:fill="auto"/>
          </w:tcPr>
          <w:p w14:paraId="181E02BA" w14:textId="77777777" w:rsidR="00781E61" w:rsidRPr="00645310" w:rsidRDefault="0076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</w:t>
            </w:r>
            <w:r w:rsidR="00645310">
              <w:rPr>
                <w:color w:val="000000"/>
                <w:lang w:val="en-US"/>
              </w:rPr>
              <w:t>13</w:t>
            </w:r>
            <w:r>
              <w:rPr>
                <w:color w:val="000000"/>
                <w:lang w:val="en-US"/>
              </w:rPr>
              <w:t xml:space="preserve"> Graphic Arts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525B4CD2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139EF76C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5486A99F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4D262C3A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4C7B8363" w14:textId="05A68C4F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6687C433" w14:textId="77777777" w:rsidTr="008F3256">
        <w:trPr>
          <w:trHeight w:val="510"/>
        </w:trPr>
        <w:tc>
          <w:tcPr>
            <w:tcW w:w="3497" w:type="dxa"/>
            <w:gridSpan w:val="2"/>
            <w:shd w:val="clear" w:color="auto" w:fill="auto"/>
          </w:tcPr>
          <w:p w14:paraId="0B550DF5" w14:textId="77777777" w:rsidR="00781E61" w:rsidRPr="00645310" w:rsidRDefault="0033716A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</w:t>
            </w:r>
            <w:r w:rsidR="00645310">
              <w:rPr>
                <w:color w:val="000000"/>
                <w:lang w:val="en-US"/>
              </w:rPr>
              <w:t>14</w:t>
            </w:r>
            <w:r w:rsidR="00B86E71">
              <w:rPr>
                <w:color w:val="000000"/>
                <w:lang w:val="en-US"/>
              </w:rPr>
              <w:t xml:space="preserve"> Grammar and Vocabulary practice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59052C9F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368DA794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  <w:r w:rsidR="00B86E71">
              <w:rPr>
                <w:lang w:val="en-US"/>
              </w:rPr>
              <w:t>,3,4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7362AE1B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BBE3DBE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3C536649" w14:textId="6161534B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38952C11" w14:textId="77777777" w:rsidTr="008F3256">
        <w:trPr>
          <w:trHeight w:val="510"/>
        </w:trPr>
        <w:tc>
          <w:tcPr>
            <w:tcW w:w="3497" w:type="dxa"/>
            <w:gridSpan w:val="2"/>
            <w:shd w:val="clear" w:color="auto" w:fill="auto"/>
          </w:tcPr>
          <w:p w14:paraId="017ED5E3" w14:textId="77777777" w:rsidR="00781E61" w:rsidRPr="0033716A" w:rsidRDefault="0033716A" w:rsidP="0064531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Модульна контрольна   робота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79E01484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24800EDB" w14:textId="77777777" w:rsidR="00781E61" w:rsidRDefault="00EC6537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Контрольні завдання розро</w:t>
            </w:r>
            <w:r w:rsidR="007A3EEF">
              <w:rPr>
                <w:lang w:val="uk-UA"/>
              </w:rPr>
              <w:t>блені викладачем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5FC6B329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64D4104C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21" w:type="dxa"/>
            <w:shd w:val="clear" w:color="auto" w:fill="auto"/>
          </w:tcPr>
          <w:p w14:paraId="36821CBC" w14:textId="6DC53E9B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628BBF37" w14:textId="77777777" w:rsidTr="008F3256">
        <w:trPr>
          <w:trHeight w:val="600"/>
        </w:trPr>
        <w:tc>
          <w:tcPr>
            <w:tcW w:w="3497" w:type="dxa"/>
            <w:gridSpan w:val="2"/>
            <w:shd w:val="clear" w:color="auto" w:fill="auto"/>
          </w:tcPr>
          <w:p w14:paraId="4DC864DD" w14:textId="77777777" w:rsidR="00645310" w:rsidRPr="0033716A" w:rsidRDefault="00C8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6.1 Fine Arts</w:t>
            </w:r>
          </w:p>
          <w:p w14:paraId="1BD24037" w14:textId="77777777" w:rsidR="00781E61" w:rsidRPr="00645310" w:rsidRDefault="00781E61" w:rsidP="00645310">
            <w:pPr>
              <w:rPr>
                <w:lang w:val="en-US"/>
              </w:rPr>
            </w:pPr>
          </w:p>
        </w:tc>
        <w:tc>
          <w:tcPr>
            <w:tcW w:w="1410" w:type="dxa"/>
            <w:gridSpan w:val="2"/>
            <w:shd w:val="clear" w:color="auto" w:fill="auto"/>
          </w:tcPr>
          <w:p w14:paraId="6BF62DDB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5E4A2D62" w14:textId="77777777" w:rsidR="00781E61" w:rsidRPr="007A3EEF" w:rsidRDefault="007A3EEF" w:rsidP="007A3EEF">
            <w:pPr>
              <w:rPr>
                <w:lang w:val="en-US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5EBBE822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69C550E4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1BD3449" w14:textId="42FFC2C2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6CFADAA6" w14:textId="77777777" w:rsidTr="008F3256">
        <w:trPr>
          <w:trHeight w:val="487"/>
        </w:trPr>
        <w:tc>
          <w:tcPr>
            <w:tcW w:w="3497" w:type="dxa"/>
            <w:gridSpan w:val="2"/>
            <w:shd w:val="clear" w:color="auto" w:fill="auto"/>
          </w:tcPr>
          <w:p w14:paraId="263393FF" w14:textId="77777777" w:rsidR="00781E61" w:rsidRPr="00645310" w:rsidRDefault="0033716A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6.2 </w:t>
            </w:r>
            <w:r w:rsidR="00C8302F">
              <w:rPr>
                <w:color w:val="000000"/>
                <w:lang w:val="en-US"/>
              </w:rPr>
              <w:t>Art movements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23C17082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4F060105" w14:textId="77777777" w:rsidR="00781E61" w:rsidRPr="007A3EEF" w:rsidRDefault="007A3EEF" w:rsidP="007A3EEF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3461F5D5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D20BE21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C2AB1FB" w14:textId="68DF6F74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3C6B4240" w14:textId="77777777" w:rsidTr="008F3256">
        <w:trPr>
          <w:trHeight w:val="487"/>
        </w:trPr>
        <w:tc>
          <w:tcPr>
            <w:tcW w:w="3497" w:type="dxa"/>
            <w:gridSpan w:val="2"/>
            <w:shd w:val="clear" w:color="auto" w:fill="auto"/>
          </w:tcPr>
          <w:p w14:paraId="6EA304CB" w14:textId="77777777" w:rsidR="00781E61" w:rsidRPr="00645310" w:rsidRDefault="00C8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6.3 Photography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7EFBCE90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1D305D08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636DB2FA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02780E12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2C07592" w14:textId="5EC3B351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:rsidRPr="00C8302F" w14:paraId="5B45340B" w14:textId="77777777" w:rsidTr="008F3256">
        <w:trPr>
          <w:trHeight w:val="660"/>
        </w:trPr>
        <w:tc>
          <w:tcPr>
            <w:tcW w:w="3497" w:type="dxa"/>
            <w:gridSpan w:val="2"/>
            <w:shd w:val="clear" w:color="auto" w:fill="auto"/>
          </w:tcPr>
          <w:p w14:paraId="79D9646B" w14:textId="77777777" w:rsidR="00645310" w:rsidRPr="00C8302F" w:rsidRDefault="00645310" w:rsidP="00781E61">
            <w:pPr>
              <w:jc w:val="center"/>
              <w:rPr>
                <w:color w:val="000000"/>
                <w:lang w:val="en-US"/>
              </w:rPr>
            </w:pPr>
          </w:p>
          <w:p w14:paraId="23EE4E8A" w14:textId="77777777" w:rsidR="00781E61" w:rsidRPr="00645310" w:rsidRDefault="00C8302F" w:rsidP="00645310">
            <w:pPr>
              <w:rPr>
                <w:lang w:val="en-US"/>
              </w:rPr>
            </w:pPr>
            <w:r>
              <w:rPr>
                <w:lang w:val="en-US"/>
              </w:rPr>
              <w:t>6.4 Photo editing</w:t>
            </w:r>
            <w:r w:rsidR="0033716A">
              <w:rPr>
                <w:lang w:val="en-US"/>
              </w:rPr>
              <w:t xml:space="preserve"> 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0847CCBE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458648E0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4BA68786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4EAA0AD4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6C6E371D" w14:textId="14C32623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:rsidRPr="00C8302F" w14:paraId="5810A470" w14:textId="77777777" w:rsidTr="008F3256">
        <w:trPr>
          <w:trHeight w:val="755"/>
        </w:trPr>
        <w:tc>
          <w:tcPr>
            <w:tcW w:w="3497" w:type="dxa"/>
            <w:gridSpan w:val="2"/>
            <w:shd w:val="clear" w:color="auto" w:fill="auto"/>
          </w:tcPr>
          <w:p w14:paraId="08EA620A" w14:textId="77777777" w:rsidR="00781E61" w:rsidRPr="00645310" w:rsidRDefault="006142CA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6.5 Vocabulary and Grammar practice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22BFDD85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35A20086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22FAD9EA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0C86B98E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2789445E" w14:textId="1D9ABBEC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7BC6C1B3" w14:textId="77777777" w:rsidTr="008F3256">
        <w:trPr>
          <w:trHeight w:val="645"/>
        </w:trPr>
        <w:tc>
          <w:tcPr>
            <w:tcW w:w="3497" w:type="dxa"/>
            <w:gridSpan w:val="2"/>
            <w:shd w:val="clear" w:color="auto" w:fill="auto"/>
          </w:tcPr>
          <w:p w14:paraId="118131CF" w14:textId="77777777" w:rsidR="00781E61" w:rsidRPr="00645310" w:rsidRDefault="00C8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6.6 Fonts. Font styles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246092DD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27EEF8C3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15CA0777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028D23AC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7B9E1CE0" w14:textId="201B0C95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505709DA" w14:textId="77777777" w:rsidTr="008F3256">
        <w:trPr>
          <w:trHeight w:val="765"/>
        </w:trPr>
        <w:tc>
          <w:tcPr>
            <w:tcW w:w="3497" w:type="dxa"/>
            <w:gridSpan w:val="2"/>
            <w:shd w:val="clear" w:color="auto" w:fill="auto"/>
          </w:tcPr>
          <w:p w14:paraId="1301D868" w14:textId="77777777" w:rsidR="00645310" w:rsidRPr="006142CA" w:rsidRDefault="006142CA" w:rsidP="00781E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 xml:space="preserve">  </w:t>
            </w:r>
          </w:p>
          <w:p w14:paraId="48D7C24E" w14:textId="77777777" w:rsidR="00781E61" w:rsidRPr="00645310" w:rsidRDefault="00C8302F" w:rsidP="00645310">
            <w:pPr>
              <w:rPr>
                <w:lang w:val="en-US"/>
              </w:rPr>
            </w:pPr>
            <w:r>
              <w:rPr>
                <w:lang w:val="en-US"/>
              </w:rPr>
              <w:t>6.7 Type and lettering</w:t>
            </w:r>
            <w:r w:rsidR="006142CA">
              <w:rPr>
                <w:lang w:val="en-US"/>
              </w:rPr>
              <w:t xml:space="preserve"> 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184610D7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5300CE2A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60F1F4BA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3D466ABF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179FFCC" w14:textId="48BE6900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43077592" w14:textId="77777777" w:rsidTr="008F3256">
        <w:trPr>
          <w:trHeight w:val="630"/>
        </w:trPr>
        <w:tc>
          <w:tcPr>
            <w:tcW w:w="3497" w:type="dxa"/>
            <w:gridSpan w:val="2"/>
            <w:shd w:val="clear" w:color="auto" w:fill="auto"/>
          </w:tcPr>
          <w:p w14:paraId="3621DABF" w14:textId="77777777" w:rsidR="00781E61" w:rsidRPr="00645310" w:rsidRDefault="00C8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6.8 Web design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4BD1901A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4192108F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1B9212FF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4DEF7A55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7734E378" w14:textId="4BCEF9AB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113D8A4C" w14:textId="77777777" w:rsidTr="008F3256">
        <w:trPr>
          <w:trHeight w:val="630"/>
        </w:trPr>
        <w:tc>
          <w:tcPr>
            <w:tcW w:w="3497" w:type="dxa"/>
            <w:gridSpan w:val="2"/>
            <w:shd w:val="clear" w:color="auto" w:fill="auto"/>
          </w:tcPr>
          <w:p w14:paraId="10362900" w14:textId="77777777" w:rsidR="00781E61" w:rsidRPr="00645310" w:rsidRDefault="00E46AEE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6.9 Layout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08CF9901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1F2D7117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2D583BE6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CFEB767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42CEC3E2" w14:textId="5E4CF8B3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22B5A42C" w14:textId="77777777" w:rsidTr="008F3256">
        <w:trPr>
          <w:trHeight w:val="690"/>
        </w:trPr>
        <w:tc>
          <w:tcPr>
            <w:tcW w:w="3497" w:type="dxa"/>
            <w:gridSpan w:val="2"/>
            <w:shd w:val="clear" w:color="auto" w:fill="auto"/>
          </w:tcPr>
          <w:p w14:paraId="00EF4D3F" w14:textId="77777777" w:rsidR="00781E61" w:rsidRPr="00645310" w:rsidRDefault="00E46AEE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6.10 Grammar and Vocabulary practice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77730FDF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1434E1BD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3,4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4BC4DB1D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5A16BE00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3583F75E" w14:textId="49EDD43A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14:paraId="1788CF29" w14:textId="77777777" w:rsidTr="008F3256">
        <w:trPr>
          <w:trHeight w:val="720"/>
        </w:trPr>
        <w:tc>
          <w:tcPr>
            <w:tcW w:w="3497" w:type="dxa"/>
            <w:gridSpan w:val="2"/>
            <w:shd w:val="clear" w:color="auto" w:fill="auto"/>
          </w:tcPr>
          <w:p w14:paraId="2D67E95A" w14:textId="77777777" w:rsidR="00781E61" w:rsidRPr="00645310" w:rsidRDefault="00C8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6.11  Artists and their education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066FF279" w14:textId="77777777" w:rsidR="00781E61" w:rsidRPr="00CC732B" w:rsidRDefault="00CC732B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0FB5B818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496423AB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1B944BE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B8EFCE5" w14:textId="43F38FCF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:rsidRPr="00C8302F" w14:paraId="1187D59B" w14:textId="77777777" w:rsidTr="008F3256">
        <w:trPr>
          <w:trHeight w:val="750"/>
        </w:trPr>
        <w:tc>
          <w:tcPr>
            <w:tcW w:w="3497" w:type="dxa"/>
            <w:gridSpan w:val="2"/>
            <w:shd w:val="clear" w:color="auto" w:fill="auto"/>
          </w:tcPr>
          <w:p w14:paraId="768015EF" w14:textId="77777777" w:rsidR="00781E61" w:rsidRPr="00645310" w:rsidRDefault="00E46AEE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6.12</w:t>
            </w:r>
            <w:r w:rsidR="00C8302F">
              <w:rPr>
                <w:color w:val="000000"/>
                <w:lang w:val="en-US"/>
              </w:rPr>
              <w:t xml:space="preserve"> Admission requirements. Writing a letter </w:t>
            </w:r>
            <w:r w:rsidR="008F3256">
              <w:rPr>
                <w:color w:val="000000"/>
                <w:lang w:val="en-US"/>
              </w:rPr>
              <w:t>of application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2AD65AF3" w14:textId="77777777" w:rsidR="00781E61" w:rsidRPr="00CC732B" w:rsidRDefault="00CC732B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7C6BF01E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53E7B8EA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7BADD952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77729B4" w14:textId="71E0D0C3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781E61" w:rsidRPr="00C8302F" w14:paraId="2C6D491B" w14:textId="77777777" w:rsidTr="0001298C">
        <w:trPr>
          <w:trHeight w:val="780"/>
        </w:trPr>
        <w:tc>
          <w:tcPr>
            <w:tcW w:w="34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1A4E69" w14:textId="77777777" w:rsidR="00781E61" w:rsidRPr="00645310" w:rsidRDefault="00BC6A98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  <w:r w:rsidR="008F3256">
              <w:rPr>
                <w:color w:val="000000"/>
                <w:lang w:val="en-US"/>
              </w:rPr>
              <w:t>.13 Grammar and vocabulary practice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3EE757" w14:textId="77777777" w:rsidR="00781E61" w:rsidRPr="00CC732B" w:rsidRDefault="00CC732B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</w:tcPr>
          <w:p w14:paraId="5F3DBC3C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  <w:r w:rsidR="0001298C">
              <w:rPr>
                <w:lang w:val="en-US"/>
              </w:rPr>
              <w:t>,3,4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6B3C83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FD4AF3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auto"/>
          </w:tcPr>
          <w:p w14:paraId="5A31328E" w14:textId="58B5BD81" w:rsidR="00781E61" w:rsidRDefault="00781E61" w:rsidP="00781E61">
            <w:pPr>
              <w:jc w:val="center"/>
              <w:rPr>
                <w:lang w:val="uk-UA"/>
              </w:rPr>
            </w:pPr>
          </w:p>
        </w:tc>
      </w:tr>
      <w:tr w:rsidR="00471BC5" w14:paraId="4C9F586F" w14:textId="77777777" w:rsidTr="0001298C">
        <w:trPr>
          <w:trHeight w:val="1159"/>
        </w:trPr>
        <w:tc>
          <w:tcPr>
            <w:tcW w:w="34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9A4A47" w14:textId="77777777" w:rsidR="00471BC5" w:rsidRPr="00BC6A98" w:rsidRDefault="00BC6A98" w:rsidP="0064531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Модульна контрольна робота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206BD8" w14:textId="77777777" w:rsidR="00471BC5" w:rsidRPr="00CC732B" w:rsidRDefault="00CC732B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</w:tcPr>
          <w:p w14:paraId="77D62697" w14:textId="77777777" w:rsidR="00471BC5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Контрольні завдання розроблені викладачем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936910" w14:textId="77777777" w:rsidR="00471BC5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326E8B" w14:textId="77777777" w:rsidR="00471BC5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auto"/>
          </w:tcPr>
          <w:p w14:paraId="68C79B57" w14:textId="4F33D0A9" w:rsidR="00471BC5" w:rsidRDefault="00471BC5" w:rsidP="00781E61">
            <w:pPr>
              <w:jc w:val="center"/>
              <w:rPr>
                <w:lang w:val="uk-UA"/>
              </w:rPr>
            </w:pPr>
          </w:p>
        </w:tc>
      </w:tr>
      <w:tr w:rsidR="00551309" w14:paraId="499308F3" w14:textId="77777777" w:rsidTr="008F3256">
        <w:tc>
          <w:tcPr>
            <w:tcW w:w="10343" w:type="dxa"/>
            <w:gridSpan w:val="10"/>
            <w:tcBorders>
              <w:top w:val="nil"/>
            </w:tcBorders>
            <w:shd w:val="clear" w:color="auto" w:fill="auto"/>
          </w:tcPr>
          <w:p w14:paraId="18106F85" w14:textId="77777777" w:rsidR="00551309" w:rsidRDefault="00A65D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6. Система оцінювання курсу</w:t>
            </w:r>
          </w:p>
        </w:tc>
      </w:tr>
      <w:tr w:rsidR="00EC6537" w14:paraId="53CBE21C" w14:textId="77777777" w:rsidTr="008F3256">
        <w:tc>
          <w:tcPr>
            <w:tcW w:w="4907" w:type="dxa"/>
            <w:gridSpan w:val="4"/>
            <w:shd w:val="clear" w:color="auto" w:fill="auto"/>
          </w:tcPr>
          <w:p w14:paraId="28CB1EA2" w14:textId="77777777" w:rsidR="00551309" w:rsidRDefault="00A65D58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Загальна система оцінювання курсу</w:t>
            </w:r>
          </w:p>
        </w:tc>
        <w:tc>
          <w:tcPr>
            <w:tcW w:w="5436" w:type="dxa"/>
            <w:gridSpan w:val="6"/>
            <w:shd w:val="clear" w:color="auto" w:fill="auto"/>
          </w:tcPr>
          <w:p w14:paraId="1362E3DA" w14:textId="77777777" w:rsidR="00551309" w:rsidRDefault="00A65D58">
            <w:pPr>
              <w:jc w:val="both"/>
            </w:pPr>
            <w:r>
              <w:rPr>
                <w:bCs/>
                <w:lang w:val="uk-UA"/>
              </w:rPr>
              <w:t>Розподіл балів, що присвоюються студентам з навчальної дисципліни є сумою балів за виконання практичних завдань та самостійну роботу. Впродовж семестру студент за виконання завдань на практичних заняттях та самостійну роботу отримує 80 балів і по 20 балів за модульну контрольну роботу.</w:t>
            </w:r>
          </w:p>
        </w:tc>
      </w:tr>
      <w:tr w:rsidR="00EC6537" w14:paraId="0856C99F" w14:textId="77777777" w:rsidTr="008F3256">
        <w:tc>
          <w:tcPr>
            <w:tcW w:w="4907" w:type="dxa"/>
            <w:gridSpan w:val="4"/>
            <w:shd w:val="clear" w:color="auto" w:fill="auto"/>
          </w:tcPr>
          <w:p w14:paraId="4FAE23B0" w14:textId="77777777" w:rsidR="00551309" w:rsidRDefault="00A65D58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Вимоги до письмової роботи</w:t>
            </w:r>
          </w:p>
        </w:tc>
        <w:tc>
          <w:tcPr>
            <w:tcW w:w="5436" w:type="dxa"/>
            <w:gridSpan w:val="6"/>
            <w:shd w:val="clear" w:color="auto" w:fill="auto"/>
          </w:tcPr>
          <w:p w14:paraId="669BF6C5" w14:textId="77777777" w:rsidR="00551309" w:rsidRDefault="00A65D58">
            <w:pPr>
              <w:jc w:val="both"/>
            </w:pPr>
            <w:r>
              <w:rPr>
                <w:lang w:val="uk-UA"/>
              </w:rPr>
              <w:t>Письмова робота виконується як модульна контрольна робота один раз за семестр і оцінюється у 20 балів.</w:t>
            </w:r>
          </w:p>
        </w:tc>
      </w:tr>
      <w:tr w:rsidR="00EC6537" w14:paraId="2EC2E9D4" w14:textId="77777777" w:rsidTr="008F3256">
        <w:tc>
          <w:tcPr>
            <w:tcW w:w="4907" w:type="dxa"/>
            <w:gridSpan w:val="4"/>
            <w:shd w:val="clear" w:color="auto" w:fill="auto"/>
          </w:tcPr>
          <w:p w14:paraId="04819B60" w14:textId="77777777" w:rsidR="00551309" w:rsidRDefault="00A65D58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Практичні заняття</w:t>
            </w:r>
          </w:p>
        </w:tc>
        <w:tc>
          <w:tcPr>
            <w:tcW w:w="5436" w:type="dxa"/>
            <w:gridSpan w:val="6"/>
            <w:shd w:val="clear" w:color="auto" w:fill="auto"/>
          </w:tcPr>
          <w:p w14:paraId="7B3277B4" w14:textId="77777777" w:rsidR="00551309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підготувати під час практичних занять низку матеріалів та завдання під час самостійної роботи. Кожне виконане</w:t>
            </w:r>
          </w:p>
          <w:p w14:paraId="5A273FAE" w14:textId="77777777" w:rsidR="00551309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завдання оцінюється у 5 балів (80 балів за семестр).</w:t>
            </w:r>
          </w:p>
        </w:tc>
      </w:tr>
      <w:tr w:rsidR="00EC6537" w14:paraId="77C8399A" w14:textId="77777777" w:rsidTr="008F3256">
        <w:tc>
          <w:tcPr>
            <w:tcW w:w="4907" w:type="dxa"/>
            <w:gridSpan w:val="4"/>
            <w:shd w:val="clear" w:color="auto" w:fill="auto"/>
          </w:tcPr>
          <w:p w14:paraId="069127E9" w14:textId="77777777" w:rsidR="00551309" w:rsidRDefault="00A65D58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Умови допуску до підсумкового контролю</w:t>
            </w:r>
          </w:p>
        </w:tc>
        <w:tc>
          <w:tcPr>
            <w:tcW w:w="5436" w:type="dxa"/>
            <w:gridSpan w:val="6"/>
            <w:shd w:val="clear" w:color="auto" w:fill="auto"/>
          </w:tcPr>
          <w:p w14:paraId="09B4CA79" w14:textId="77777777" w:rsidR="00551309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 підсумкового контролю допускаються студенти, які регулярно відвідували заняття, та мають пропуски без поважних причин не більше 1/3 загальної кількості занять.</w:t>
            </w:r>
          </w:p>
        </w:tc>
      </w:tr>
      <w:tr w:rsidR="00551309" w14:paraId="37C004EE" w14:textId="77777777" w:rsidTr="008F3256">
        <w:tc>
          <w:tcPr>
            <w:tcW w:w="10343" w:type="dxa"/>
            <w:gridSpan w:val="10"/>
            <w:shd w:val="clear" w:color="auto" w:fill="auto"/>
          </w:tcPr>
          <w:p w14:paraId="5756CB3F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7. Політика курсу</w:t>
            </w:r>
          </w:p>
        </w:tc>
      </w:tr>
      <w:tr w:rsidR="00551309" w:rsidRPr="004305C5" w14:paraId="34F608E9" w14:textId="77777777" w:rsidTr="008F3256">
        <w:tc>
          <w:tcPr>
            <w:tcW w:w="10343" w:type="dxa"/>
            <w:gridSpan w:val="10"/>
            <w:shd w:val="clear" w:color="auto" w:fill="auto"/>
          </w:tcPr>
          <w:p w14:paraId="5C89FE85" w14:textId="77777777" w:rsidR="00551309" w:rsidRPr="00F62058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Англійська мова як навчальна дисципліна закладає основи знань з фахової термінології з перспективою їх подальшого використання в професійній діяльності, тому практичні заняття направлені на отримання студентами компетентностей професійного спілкування англійською мовою. Завданням викладача є мотивувати студентів до отримання нових знань, зацікавити та спонукати до навчання, виховати гідного громадянина та патріота України, а також людини, що поважає традиції країни мови, яку вивчає</w:t>
            </w:r>
          </w:p>
        </w:tc>
      </w:tr>
      <w:tr w:rsidR="00551309" w14:paraId="44103DEF" w14:textId="77777777" w:rsidTr="008F3256">
        <w:tc>
          <w:tcPr>
            <w:tcW w:w="10343" w:type="dxa"/>
            <w:gridSpan w:val="10"/>
            <w:shd w:val="clear" w:color="auto" w:fill="auto"/>
          </w:tcPr>
          <w:p w14:paraId="5DC0AF41" w14:textId="77777777" w:rsidR="00551309" w:rsidRDefault="00A65D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8. Рекомендована література</w:t>
            </w:r>
          </w:p>
        </w:tc>
      </w:tr>
      <w:tr w:rsidR="00551309" w14:paraId="5FF68D71" w14:textId="77777777" w:rsidTr="008F3256">
        <w:tc>
          <w:tcPr>
            <w:tcW w:w="10343" w:type="dxa"/>
            <w:gridSpan w:val="10"/>
            <w:shd w:val="clear" w:color="auto" w:fill="auto"/>
          </w:tcPr>
          <w:p w14:paraId="3E24D430" w14:textId="77777777" w:rsidR="00551309" w:rsidRDefault="00551309">
            <w:pPr>
              <w:pStyle w:val="aa"/>
              <w:shd w:val="clear" w:color="auto" w:fill="FFFFFF"/>
              <w:ind w:left="426"/>
              <w:jc w:val="center"/>
              <w:rPr>
                <w:b/>
                <w:szCs w:val="28"/>
                <w:lang w:val="uk-UA"/>
              </w:rPr>
            </w:pPr>
          </w:p>
          <w:p w14:paraId="25ED1187" w14:textId="77777777" w:rsidR="00551309" w:rsidRDefault="00A65D58">
            <w:pPr>
              <w:pStyle w:val="aa"/>
              <w:shd w:val="clear" w:color="auto" w:fill="FFFFFF"/>
              <w:ind w:left="426"/>
              <w:jc w:val="center"/>
            </w:pPr>
            <w:r>
              <w:rPr>
                <w:b/>
                <w:szCs w:val="28"/>
                <w:lang w:val="uk-UA"/>
              </w:rPr>
              <w:t>Базова</w:t>
            </w:r>
          </w:p>
          <w:p w14:paraId="12C62497" w14:textId="77777777" w:rsidR="00551309" w:rsidRPr="00F62058" w:rsidRDefault="00A65D58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en-US"/>
              </w:rPr>
            </w:pPr>
            <w:r>
              <w:rPr>
                <w:color w:val="000000"/>
                <w:szCs w:val="28"/>
                <w:lang w:val="uk-UA"/>
              </w:rPr>
              <w:lastRenderedPageBreak/>
              <w:t>Virginia Evans, Jenny Dooley, Henrietta P.Rogers Art and Design Career - Path Third edition - United Kingdom: Express Publishing, 2016 — 120p.</w:t>
            </w:r>
          </w:p>
          <w:p w14:paraId="56765F57" w14:textId="77777777" w:rsidR="00551309" w:rsidRPr="00F62058" w:rsidRDefault="00A65D58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en-US"/>
              </w:rPr>
            </w:pPr>
            <w:r>
              <w:rPr>
                <w:color w:val="000000"/>
                <w:szCs w:val="28"/>
                <w:lang w:val="uk-UA"/>
              </w:rPr>
              <w:t>Virginia Evans, Jenny Dooley, Henrietta P.Rogers Design and Illustration - United Kingdom: Express Publishing, 2015 — 132p.</w:t>
            </w:r>
          </w:p>
          <w:p w14:paraId="16346613" w14:textId="77777777" w:rsidR="00551309" w:rsidRPr="00F62058" w:rsidRDefault="00A65D58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en-US"/>
              </w:rPr>
            </w:pPr>
            <w:r>
              <w:rPr>
                <w:color w:val="000000"/>
                <w:szCs w:val="28"/>
                <w:lang w:val="uk-UA"/>
              </w:rPr>
              <w:t>Murphy Raymond with William R.Smalzer. Grammar in Use: a self-study reference and practice book for intermediate student of English. - Second edition. - NewYork: Cambridge University Press 2005. - 341p.</w:t>
            </w:r>
          </w:p>
          <w:p w14:paraId="733C95BB" w14:textId="77777777" w:rsidR="00551309" w:rsidRDefault="00A65D58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</w:pPr>
            <w:r>
              <w:rPr>
                <w:color w:val="000000"/>
                <w:szCs w:val="28"/>
                <w:lang w:val="uk-UA"/>
              </w:rPr>
              <w:t>Львова Н., Лопатюк Н., Єсипенко Н., Орищук С., Pass your English Test!: Навчальний посібник — Чернівці: Книги — XXI, 2011.- 296с.</w:t>
            </w:r>
          </w:p>
          <w:p w14:paraId="764914ED" w14:textId="77777777" w:rsidR="00551309" w:rsidRDefault="00551309">
            <w:pPr>
              <w:pStyle w:val="aa"/>
              <w:shd w:val="clear" w:color="auto" w:fill="FFFFFF"/>
              <w:ind w:left="426"/>
              <w:jc w:val="center"/>
              <w:rPr>
                <w:b/>
                <w:color w:val="000000"/>
                <w:szCs w:val="28"/>
                <w:lang w:val="uk-UA"/>
              </w:rPr>
            </w:pPr>
          </w:p>
          <w:p w14:paraId="6CB4BACF" w14:textId="77777777" w:rsidR="00551309" w:rsidRDefault="00A65D58">
            <w:pPr>
              <w:pStyle w:val="aa"/>
              <w:shd w:val="clear" w:color="auto" w:fill="FFFFFF"/>
              <w:ind w:left="426"/>
              <w:jc w:val="center"/>
            </w:pPr>
            <w:r>
              <w:rPr>
                <w:b/>
                <w:szCs w:val="28"/>
                <w:lang w:val="uk-UA"/>
              </w:rPr>
              <w:t>Допоміжна</w:t>
            </w:r>
          </w:p>
          <w:p w14:paraId="6C6F9AFF" w14:textId="77777777" w:rsidR="00551309" w:rsidRDefault="00A65D58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r>
              <w:rPr>
                <w:szCs w:val="28"/>
                <w:lang w:val="uk-UA"/>
              </w:rPr>
              <w:t>Мицкан А. Історія західного малярства. Посібник для дом.чит. - Івано-Франківськ, 2007.-2012с.</w:t>
            </w:r>
          </w:p>
          <w:p w14:paraId="109A15F6" w14:textId="77777777" w:rsidR="00551309" w:rsidRPr="00F62058" w:rsidRDefault="00A65D58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  <w:rPr>
                <w:lang w:val="en-US"/>
              </w:rPr>
            </w:pPr>
            <w:r>
              <w:rPr>
                <w:szCs w:val="28"/>
                <w:lang w:val="uk-UA"/>
              </w:rPr>
              <w:t>Mary Ellen Munoz Page ESL Grammar Intermediate and Advanced, New Jersey: Research and Education Association 2008. - 375p.</w:t>
            </w:r>
          </w:p>
          <w:p w14:paraId="02493272" w14:textId="77777777" w:rsidR="00551309" w:rsidRDefault="00A65D58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r>
              <w:rPr>
                <w:szCs w:val="28"/>
                <w:lang w:val="uk-UA"/>
              </w:rPr>
              <w:t>Верба Г.В., Верба Л.Г. Граматика сучасної англійської мови (Довідник) — Київ: NJD “ВП Логос-М” 2010.- 352с.</w:t>
            </w:r>
          </w:p>
          <w:p w14:paraId="4D20FC1B" w14:textId="77777777" w:rsidR="00551309" w:rsidRDefault="00A65D58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r>
              <w:rPr>
                <w:szCs w:val="28"/>
                <w:lang w:val="uk-UA"/>
              </w:rPr>
              <w:t>Murray Bromberg, Melvin Gordon 1000 Words you need to know.- fourth edition.-NewYork: Barron’s Education Series, 2000.- 380p/</w:t>
            </w:r>
          </w:p>
          <w:p w14:paraId="05747699" w14:textId="77777777" w:rsidR="00551309" w:rsidRDefault="00A65D58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r>
              <w:rPr>
                <w:szCs w:val="28"/>
                <w:lang w:val="uk-UA"/>
              </w:rPr>
              <w:t>Martin Hewings Advanced Grammar in Use: a self-study and practice book for advanced students of English.-Second edition.- UK: Cambridge University Press 2005.- 294p.</w:t>
            </w:r>
          </w:p>
        </w:tc>
      </w:tr>
    </w:tbl>
    <w:p w14:paraId="109D1B4B" w14:textId="77777777" w:rsidR="00551309" w:rsidRDefault="00A65D58">
      <w:pPr>
        <w:tabs>
          <w:tab w:val="left" w:pos="3255"/>
        </w:tabs>
        <w:jc w:val="both"/>
        <w:rPr>
          <w:lang w:val="uk-UA"/>
        </w:rPr>
      </w:pPr>
      <w:r>
        <w:rPr>
          <w:lang w:val="uk-UA"/>
        </w:rPr>
        <w:lastRenderedPageBreak/>
        <w:tab/>
      </w:r>
    </w:p>
    <w:p w14:paraId="762CCDA8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2FDA95D3" w14:textId="77777777" w:rsidR="00551309" w:rsidRDefault="00551309">
      <w:pPr>
        <w:jc w:val="both"/>
        <w:rPr>
          <w:lang w:val="uk-UA"/>
        </w:rPr>
      </w:pPr>
    </w:p>
    <w:p w14:paraId="6FB299CA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187CBE85" w14:textId="77777777" w:rsidR="00551309" w:rsidRDefault="00551309">
      <w:pPr>
        <w:jc w:val="center"/>
        <w:rPr>
          <w:b/>
          <w:sz w:val="28"/>
          <w:szCs w:val="28"/>
          <w:lang w:val="uk-UA"/>
        </w:rPr>
      </w:pPr>
    </w:p>
    <w:p w14:paraId="04A5AB9E" w14:textId="77777777" w:rsidR="00551309" w:rsidRDefault="00551309">
      <w:pPr>
        <w:jc w:val="center"/>
      </w:pPr>
    </w:p>
    <w:sectPr w:rsidR="0055130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F92"/>
    <w:multiLevelType w:val="multilevel"/>
    <w:tmpl w:val="BA0AB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F204369"/>
    <w:multiLevelType w:val="multilevel"/>
    <w:tmpl w:val="9126D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1701E7A"/>
    <w:multiLevelType w:val="multilevel"/>
    <w:tmpl w:val="DBEC9CC0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4D5D33"/>
    <w:multiLevelType w:val="multilevel"/>
    <w:tmpl w:val="599C23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EC375D3"/>
    <w:multiLevelType w:val="multilevel"/>
    <w:tmpl w:val="E4B47D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309"/>
    <w:rsid w:val="0001298C"/>
    <w:rsid w:val="000E10F7"/>
    <w:rsid w:val="00100C85"/>
    <w:rsid w:val="001075A4"/>
    <w:rsid w:val="001679F5"/>
    <w:rsid w:val="002612A0"/>
    <w:rsid w:val="002B1CCF"/>
    <w:rsid w:val="002F118A"/>
    <w:rsid w:val="00334D94"/>
    <w:rsid w:val="0033716A"/>
    <w:rsid w:val="003F3CF5"/>
    <w:rsid w:val="004305C5"/>
    <w:rsid w:val="00471BC5"/>
    <w:rsid w:val="00481AFD"/>
    <w:rsid w:val="004D1317"/>
    <w:rsid w:val="00551309"/>
    <w:rsid w:val="006142CA"/>
    <w:rsid w:val="00645310"/>
    <w:rsid w:val="0076302F"/>
    <w:rsid w:val="00781E61"/>
    <w:rsid w:val="007A3EEF"/>
    <w:rsid w:val="0084599F"/>
    <w:rsid w:val="008F3256"/>
    <w:rsid w:val="009971DA"/>
    <w:rsid w:val="009E345D"/>
    <w:rsid w:val="00A65D58"/>
    <w:rsid w:val="00B86E71"/>
    <w:rsid w:val="00BA1E51"/>
    <w:rsid w:val="00BC6A98"/>
    <w:rsid w:val="00C8302F"/>
    <w:rsid w:val="00CA2026"/>
    <w:rsid w:val="00CC732B"/>
    <w:rsid w:val="00D504D6"/>
    <w:rsid w:val="00D715AE"/>
    <w:rsid w:val="00DB685D"/>
    <w:rsid w:val="00E46AEE"/>
    <w:rsid w:val="00E71D6B"/>
    <w:rsid w:val="00EC6537"/>
    <w:rsid w:val="00ED7F12"/>
    <w:rsid w:val="00F62058"/>
    <w:rsid w:val="00F6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242AF"/>
  <w15:docId w15:val="{63E2267D-9A89-422B-99E0-3FD37751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a5">
    <w:name w:val="Основной текст Знак"/>
    <w:basedOn w:val="a0"/>
    <w:qFormat/>
    <w:rsid w:val="00663FF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InternetLink">
    <w:name w:val="Internet Link"/>
    <w:basedOn w:val="a0"/>
    <w:uiPriority w:val="99"/>
    <w:unhideWhenUsed/>
    <w:rsid w:val="00BB01F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rFonts w:ascii="Times New Roman" w:hAnsi="Times New Roman"/>
      <w:sz w:val="28"/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ListLabel41">
    <w:name w:val="ListLabel 41"/>
    <w:qFormat/>
    <w:rPr>
      <w:rFonts w:eastAsia="Times New Roman"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eastAsia="Times New Roman"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lang w:val="uk-UA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rsid w:val="00663FF7"/>
    <w:pPr>
      <w:spacing w:after="120"/>
    </w:pPr>
    <w:rPr>
      <w:sz w:val="28"/>
    </w:r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9">
    <w:name w:val="Body Text Indent"/>
    <w:basedOn w:val="a"/>
    <w:rsid w:val="00395013"/>
    <w:pPr>
      <w:spacing w:after="120"/>
      <w:ind w:left="283"/>
    </w:pPr>
  </w:style>
  <w:style w:type="paragraph" w:styleId="aa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LO-normal">
    <w:name w:val="LO-normal"/>
    <w:qFormat/>
    <w:rsid w:val="00B10A22"/>
    <w:rPr>
      <w:rFonts w:ascii="Arial" w:eastAsia="Arial" w:hAnsi="Arial" w:cs="Arial"/>
      <w:sz w:val="24"/>
      <w:lang w:eastAsia="uk-UA"/>
    </w:rPr>
  </w:style>
  <w:style w:type="table" w:styleId="ab">
    <w:name w:val="Table Grid"/>
    <w:basedOn w:val="a1"/>
    <w:uiPriority w:val="59"/>
    <w:rsid w:val="002C2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інтервалів Знак"/>
    <w:basedOn w:val="a0"/>
    <w:link w:val="ad"/>
    <w:uiPriority w:val="1"/>
    <w:locked/>
    <w:rsid w:val="00DB685D"/>
    <w:rPr>
      <w:lang w:val="ru-RU" w:eastAsia="ru-RU"/>
    </w:rPr>
  </w:style>
  <w:style w:type="paragraph" w:styleId="ad">
    <w:name w:val="No Spacing"/>
    <w:link w:val="ac"/>
    <w:uiPriority w:val="1"/>
    <w:qFormat/>
    <w:rsid w:val="00DB685D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6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97DE3-5DE6-43F3-8A63-7E016CBF8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6661</Words>
  <Characters>3797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АЛЛА</cp:lastModifiedBy>
  <cp:revision>9</cp:revision>
  <cp:lastPrinted>2019-10-17T14:26:00Z</cp:lastPrinted>
  <dcterms:created xsi:type="dcterms:W3CDTF">2023-01-17T12:20:00Z</dcterms:created>
  <dcterms:modified xsi:type="dcterms:W3CDTF">2023-01-21T10:43:00Z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