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B8B34" w14:textId="77777777" w:rsidR="00FD2EE1" w:rsidRDefault="00323B7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МІНІСТЕРСТВО ОСВІТИ І НАУКИ УКРАЇНИ</w:t>
      </w:r>
    </w:p>
    <w:p w14:paraId="75582467" w14:textId="77777777" w:rsidR="00FD2EE1" w:rsidRDefault="00323B7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ПРИКАРПАТСЬКИЙ НАЦІОНАЛЬНИЙ УНІВЕРСИТЕТ</w:t>
      </w:r>
    </w:p>
    <w:p w14:paraId="51796D71" w14:textId="77777777" w:rsidR="00FD2EE1" w:rsidRDefault="00323B7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ІМЕНІ ВАСИЛЯ СТЕФАНИКА</w:t>
      </w:r>
    </w:p>
    <w:p w14:paraId="3A6862CA" w14:textId="77777777" w:rsidR="00FD2EE1" w:rsidRDefault="00FD2EE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51A2B7F3" w14:textId="77777777" w:rsidR="00FD2EE1" w:rsidRDefault="00323B7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noProof/>
        </w:rPr>
        <w:drawing>
          <wp:inline distT="0" distB="0" distL="0" distR="0" wp14:anchorId="1E2CB4A2" wp14:editId="341A60A7">
            <wp:extent cx="1080135" cy="1080135"/>
            <wp:effectExtent l="0" t="0" r="0" b="0"/>
            <wp:docPr id="1" name="Рисунок 1" descr="D:\CONF-VISIT\01_Ivano-Frankivsk\LOGOS\03_P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CONF-VISIT\01_Ivano-Frankivsk\LOGOS\03_PNU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7B393" w14:textId="77777777" w:rsidR="00FD2EE1" w:rsidRDefault="00FD2EE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0D31077D" w14:textId="77777777" w:rsidR="00FD2EE1" w:rsidRDefault="00FD2EE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2CF90E45" w14:textId="77777777" w:rsidR="00FD2EE1" w:rsidRDefault="00FD2EE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69A527F5" w14:textId="77777777" w:rsidR="00FD2EE1" w:rsidRDefault="00323B72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Кафедра іноземних мов </w:t>
      </w:r>
    </w:p>
    <w:p w14:paraId="7FFAD95C" w14:textId="77777777" w:rsidR="00FD2EE1" w:rsidRDefault="00FD2EE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5571AC2F" w14:textId="77777777" w:rsidR="00FD2EE1" w:rsidRDefault="00FD2EE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04E77A65" w14:textId="77777777" w:rsidR="00FD2EE1" w:rsidRDefault="00323B7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СИЛАБУС НАВЧАЛЬНОЇ ДИСЦИПЛІНИ</w:t>
      </w:r>
    </w:p>
    <w:p w14:paraId="3F4F16B6" w14:textId="77777777" w:rsidR="00FD2EE1" w:rsidRDefault="00FD2EE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5827096D" w14:textId="77777777" w:rsidR="00FD2EE1" w:rsidRDefault="00323B72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Іноземна мова (за професійним спрямуванням)</w:t>
      </w:r>
    </w:p>
    <w:p w14:paraId="6CA1751C" w14:textId="77777777" w:rsidR="00FD2EE1" w:rsidRDefault="00FD2EE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ru-RU" w:bidi="ar-SA"/>
        </w:rPr>
      </w:pPr>
    </w:p>
    <w:p w14:paraId="09169D33" w14:textId="77777777" w:rsidR="00FD2EE1" w:rsidRDefault="00323B72">
      <w:pPr>
        <w:widowControl/>
        <w:spacing w:before="1" w:line="458" w:lineRule="auto"/>
        <w:ind w:right="-5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Освітня</w:t>
      </w:r>
      <w:r>
        <w:rPr>
          <w:rFonts w:ascii="Times New Roman" w:eastAsia="Times New Roman" w:hAnsi="Times New Roman" w:cs="Times New Roman"/>
          <w:color w:val="auto"/>
          <w:spacing w:val="-7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програма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ru-RU" w:bidi="ar-SA"/>
        </w:rPr>
        <w:t>Психологія</w:t>
      </w:r>
    </w:p>
    <w:p w14:paraId="439961E7" w14:textId="77777777" w:rsidR="00FD2EE1" w:rsidRDefault="00323B72">
      <w:pPr>
        <w:widowControl/>
        <w:spacing w:line="458" w:lineRule="auto"/>
        <w:ind w:left="1227" w:right="148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Спеціальність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053 Психологія</w:t>
      </w:r>
    </w:p>
    <w:p w14:paraId="6E4DB37B" w14:textId="77777777" w:rsidR="00FD2EE1" w:rsidRDefault="00323B72">
      <w:pPr>
        <w:widowControl/>
        <w:spacing w:line="458" w:lineRule="auto"/>
        <w:ind w:left="1227" w:right="148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Галузь</w:t>
      </w:r>
      <w:r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знань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ru-RU" w:bidi="ar-SA"/>
        </w:rPr>
        <w:t>05 Соціальні та поведінкові науки</w:t>
      </w:r>
    </w:p>
    <w:p w14:paraId="35EB6A59" w14:textId="77777777" w:rsidR="00FD2EE1" w:rsidRDefault="00FD2EE1">
      <w:pPr>
        <w:widowControl/>
        <w:spacing w:after="120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235BAB21" w14:textId="77777777" w:rsidR="00FD2EE1" w:rsidRDefault="00FD2EE1">
      <w:pPr>
        <w:widowControl/>
        <w:spacing w:after="120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0EC0DFD1" w14:textId="77777777" w:rsidR="00FD2EE1" w:rsidRDefault="00FD2EE1">
      <w:pPr>
        <w:widowControl/>
        <w:spacing w:after="120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18570BB3" w14:textId="77777777" w:rsidR="00FD2EE1" w:rsidRDefault="00323B72">
      <w:pPr>
        <w:widowControl/>
        <w:ind w:left="5906" w:right="354" w:firstLine="1465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Затверджено на засіданні кафедри іноземних мов </w:t>
      </w:r>
    </w:p>
    <w:p w14:paraId="5E68A366" w14:textId="77777777" w:rsidR="00FD2EE1" w:rsidRDefault="00323B72">
      <w:pPr>
        <w:widowControl/>
        <w:jc w:val="right"/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Протокол № 1 від «29» серпня 2022 р.</w:t>
      </w:r>
      <w:r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ru-RU" w:bidi="ar-SA"/>
        </w:rPr>
        <w:t xml:space="preserve"> </w:t>
      </w:r>
    </w:p>
    <w:p w14:paraId="6F5163EE" w14:textId="77777777" w:rsidR="00FD2EE1" w:rsidRDefault="00FD2EE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2073A689" w14:textId="77777777" w:rsidR="00FD2EE1" w:rsidRDefault="00FD2EE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0FC8A007" w14:textId="77777777" w:rsidR="00FD2EE1" w:rsidRDefault="00FD2EE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1EAFE03F" w14:textId="77777777" w:rsidR="00FD2EE1" w:rsidRDefault="00FD2EE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5C3A9119" w14:textId="77777777" w:rsidR="00FD2EE1" w:rsidRDefault="00FD2EE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4DDD5F79" w14:textId="77777777" w:rsidR="00FD2EE1" w:rsidRDefault="00FD2EE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40A4744E" w14:textId="77777777" w:rsidR="00FD2EE1" w:rsidRDefault="00FD2EE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000EBBE4" w14:textId="77777777" w:rsidR="00FD2EE1" w:rsidRDefault="00FD2EE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504ACE5A" w14:textId="77777777" w:rsidR="00FD2EE1" w:rsidRDefault="00FD2EE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60DB3932" w14:textId="77777777" w:rsidR="00FD2EE1" w:rsidRDefault="00FD2EE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552E2D39" w14:textId="77777777" w:rsidR="00FD2EE1" w:rsidRDefault="00FD2EE1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6789B96C" w14:textId="77777777" w:rsidR="00FD2EE1" w:rsidRDefault="00323B72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м.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Івано-Франківськ</w:t>
      </w:r>
      <w:r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– 2022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</w:t>
      </w:r>
    </w:p>
    <w:p w14:paraId="299B5CA5" w14:textId="77777777" w:rsidR="00FD2EE1" w:rsidRDefault="00323B72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             </w:t>
      </w:r>
    </w:p>
    <w:p w14:paraId="483DFBCF" w14:textId="77777777" w:rsidR="00FD2EE1" w:rsidRDefault="00323B72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ЗМІСТ</w:t>
      </w:r>
    </w:p>
    <w:p w14:paraId="0CF21430" w14:textId="77777777" w:rsidR="00FD2EE1" w:rsidRDefault="00FD2EE1">
      <w:pPr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DFD1CB3" w14:textId="77777777" w:rsidR="00FD2EE1" w:rsidRDefault="00323B72">
      <w:pPr>
        <w:pStyle w:val="af2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Загальна інформація</w:t>
      </w:r>
    </w:p>
    <w:p w14:paraId="3242DFC3" w14:textId="77777777" w:rsidR="00FD2EE1" w:rsidRDefault="00323B72">
      <w:pPr>
        <w:pStyle w:val="af2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Опис дисципліни</w:t>
      </w:r>
    </w:p>
    <w:p w14:paraId="4A8F026C" w14:textId="77777777" w:rsidR="00FD2EE1" w:rsidRDefault="00323B72">
      <w:pPr>
        <w:pStyle w:val="af2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Структура курсу</w:t>
      </w:r>
    </w:p>
    <w:p w14:paraId="6B5CC71E" w14:textId="77777777" w:rsidR="00FD2EE1" w:rsidRDefault="00323B72">
      <w:pPr>
        <w:pStyle w:val="af2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Система оцінювання курсу</w:t>
      </w:r>
    </w:p>
    <w:p w14:paraId="614FBA97" w14:textId="77777777" w:rsidR="00FD2EE1" w:rsidRDefault="00323B72">
      <w:pPr>
        <w:pStyle w:val="af2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Оцінювання відповідно до графіку навчального процесу. </w:t>
      </w:r>
    </w:p>
    <w:p w14:paraId="4AB613E3" w14:textId="77777777" w:rsidR="00FD2EE1" w:rsidRDefault="00323B72">
      <w:pPr>
        <w:pStyle w:val="af2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Ресурсне забезпечення</w:t>
      </w:r>
    </w:p>
    <w:p w14:paraId="4625CDEC" w14:textId="77777777" w:rsidR="00FD2EE1" w:rsidRDefault="00323B72">
      <w:pPr>
        <w:pStyle w:val="af2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Контактна інформація</w:t>
      </w:r>
    </w:p>
    <w:p w14:paraId="3359A423" w14:textId="77777777" w:rsidR="00FD2EE1" w:rsidRDefault="00323B72">
      <w:pPr>
        <w:pStyle w:val="af2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Політика </w:t>
      </w:r>
      <w:r>
        <w:rPr>
          <w:sz w:val="28"/>
          <w:szCs w:val="28"/>
          <w:lang w:val="uk-UA"/>
        </w:rPr>
        <w:t>навчальної дисципліни</w:t>
      </w:r>
    </w:p>
    <w:p w14:paraId="10FA9E8C" w14:textId="77777777" w:rsidR="00FD2EE1" w:rsidRDefault="00FD2EE1">
      <w:pPr>
        <w:spacing w:line="276" w:lineRule="auto"/>
        <w:rPr>
          <w:color w:val="auto"/>
        </w:rPr>
      </w:pPr>
    </w:p>
    <w:p w14:paraId="79A10D70" w14:textId="77777777" w:rsidR="00FD2EE1" w:rsidRDefault="00FD2EE1">
      <w:pPr>
        <w:spacing w:line="276" w:lineRule="auto"/>
        <w:rPr>
          <w:color w:val="auto"/>
        </w:rPr>
      </w:pPr>
    </w:p>
    <w:p w14:paraId="328D84D0" w14:textId="77777777" w:rsidR="00FD2EE1" w:rsidRDefault="00FD2EE1">
      <w:pPr>
        <w:spacing w:line="276" w:lineRule="auto"/>
        <w:rPr>
          <w:color w:val="auto"/>
        </w:rPr>
      </w:pPr>
    </w:p>
    <w:p w14:paraId="7A2CF49A" w14:textId="77777777" w:rsidR="00FD2EE1" w:rsidRDefault="00FD2EE1">
      <w:pPr>
        <w:spacing w:line="276" w:lineRule="auto"/>
        <w:rPr>
          <w:color w:val="auto"/>
        </w:rPr>
      </w:pPr>
    </w:p>
    <w:p w14:paraId="29B0BE5E" w14:textId="77777777" w:rsidR="00FD2EE1" w:rsidRDefault="00FD2EE1">
      <w:pPr>
        <w:spacing w:line="276" w:lineRule="auto"/>
        <w:rPr>
          <w:color w:val="auto"/>
        </w:rPr>
      </w:pPr>
    </w:p>
    <w:p w14:paraId="7C83F0E4" w14:textId="77777777" w:rsidR="00FD2EE1" w:rsidRDefault="00FD2EE1">
      <w:pPr>
        <w:spacing w:line="276" w:lineRule="auto"/>
        <w:rPr>
          <w:color w:val="auto"/>
        </w:rPr>
      </w:pPr>
    </w:p>
    <w:p w14:paraId="6CBD4560" w14:textId="77777777" w:rsidR="00FD2EE1" w:rsidRDefault="00FD2EE1">
      <w:pPr>
        <w:spacing w:line="276" w:lineRule="auto"/>
        <w:rPr>
          <w:color w:val="auto"/>
        </w:rPr>
      </w:pPr>
    </w:p>
    <w:p w14:paraId="341B591B" w14:textId="77777777" w:rsidR="00FD2EE1" w:rsidRDefault="00FD2EE1">
      <w:pPr>
        <w:spacing w:line="276" w:lineRule="auto"/>
        <w:rPr>
          <w:color w:val="auto"/>
        </w:rPr>
      </w:pPr>
    </w:p>
    <w:p w14:paraId="18362393" w14:textId="77777777" w:rsidR="00FD2EE1" w:rsidRDefault="00FD2EE1">
      <w:pPr>
        <w:spacing w:line="276" w:lineRule="auto"/>
        <w:rPr>
          <w:color w:val="auto"/>
        </w:rPr>
      </w:pPr>
    </w:p>
    <w:p w14:paraId="6FFF6BCE" w14:textId="77777777" w:rsidR="00FD2EE1" w:rsidRDefault="00FD2EE1">
      <w:pPr>
        <w:spacing w:line="276" w:lineRule="auto"/>
        <w:rPr>
          <w:color w:val="auto"/>
        </w:rPr>
      </w:pPr>
    </w:p>
    <w:p w14:paraId="34D7C0E3" w14:textId="77777777" w:rsidR="00FD2EE1" w:rsidRDefault="00FD2EE1">
      <w:pPr>
        <w:spacing w:line="276" w:lineRule="auto"/>
        <w:rPr>
          <w:color w:val="auto"/>
        </w:rPr>
      </w:pPr>
    </w:p>
    <w:p w14:paraId="540F9277" w14:textId="77777777" w:rsidR="00FD2EE1" w:rsidRDefault="00FD2EE1">
      <w:pPr>
        <w:spacing w:line="276" w:lineRule="auto"/>
        <w:rPr>
          <w:color w:val="auto"/>
        </w:rPr>
      </w:pPr>
    </w:p>
    <w:p w14:paraId="7472BC70" w14:textId="77777777" w:rsidR="00FD2EE1" w:rsidRDefault="00FD2EE1">
      <w:pPr>
        <w:spacing w:line="276" w:lineRule="auto"/>
        <w:rPr>
          <w:color w:val="auto"/>
        </w:rPr>
      </w:pPr>
    </w:p>
    <w:p w14:paraId="70B41363" w14:textId="77777777" w:rsidR="00FD2EE1" w:rsidRDefault="00FD2EE1">
      <w:pPr>
        <w:spacing w:line="276" w:lineRule="auto"/>
        <w:rPr>
          <w:color w:val="auto"/>
        </w:rPr>
      </w:pPr>
    </w:p>
    <w:p w14:paraId="4758C329" w14:textId="77777777" w:rsidR="00FD2EE1" w:rsidRDefault="00FD2EE1">
      <w:pPr>
        <w:spacing w:line="276" w:lineRule="auto"/>
        <w:rPr>
          <w:color w:val="auto"/>
        </w:rPr>
      </w:pPr>
    </w:p>
    <w:p w14:paraId="3343E206" w14:textId="77777777" w:rsidR="00FD2EE1" w:rsidRDefault="00FD2EE1">
      <w:pPr>
        <w:spacing w:line="276" w:lineRule="auto"/>
        <w:rPr>
          <w:color w:val="auto"/>
        </w:rPr>
      </w:pPr>
    </w:p>
    <w:p w14:paraId="4E42C9C2" w14:textId="77777777" w:rsidR="00FD2EE1" w:rsidRDefault="00FD2EE1">
      <w:pPr>
        <w:spacing w:line="276" w:lineRule="auto"/>
        <w:rPr>
          <w:color w:val="auto"/>
        </w:rPr>
      </w:pPr>
    </w:p>
    <w:p w14:paraId="7342FF8D" w14:textId="77777777" w:rsidR="00FD2EE1" w:rsidRDefault="00FD2EE1">
      <w:pPr>
        <w:spacing w:line="276" w:lineRule="auto"/>
        <w:rPr>
          <w:color w:val="auto"/>
        </w:rPr>
      </w:pPr>
    </w:p>
    <w:p w14:paraId="6C52A986" w14:textId="77777777" w:rsidR="00FD2EE1" w:rsidRDefault="00FD2EE1">
      <w:pPr>
        <w:spacing w:line="276" w:lineRule="auto"/>
        <w:rPr>
          <w:color w:val="auto"/>
        </w:rPr>
      </w:pPr>
    </w:p>
    <w:p w14:paraId="3A3E69B3" w14:textId="77777777" w:rsidR="00FD2EE1" w:rsidRDefault="00FD2EE1">
      <w:pPr>
        <w:spacing w:line="276" w:lineRule="auto"/>
        <w:rPr>
          <w:color w:val="auto"/>
        </w:rPr>
      </w:pPr>
    </w:p>
    <w:p w14:paraId="0769C0C9" w14:textId="77777777" w:rsidR="00FD2EE1" w:rsidRDefault="00FD2EE1">
      <w:pPr>
        <w:spacing w:line="276" w:lineRule="auto"/>
        <w:rPr>
          <w:color w:val="auto"/>
        </w:rPr>
      </w:pPr>
    </w:p>
    <w:p w14:paraId="7F15A0CE" w14:textId="77777777" w:rsidR="00FD2EE1" w:rsidRDefault="00FD2EE1">
      <w:pPr>
        <w:spacing w:line="276" w:lineRule="auto"/>
        <w:rPr>
          <w:color w:val="auto"/>
        </w:rPr>
      </w:pPr>
    </w:p>
    <w:p w14:paraId="7BC6EB1B" w14:textId="77777777" w:rsidR="00FD2EE1" w:rsidRDefault="00FD2EE1">
      <w:pPr>
        <w:spacing w:line="276" w:lineRule="auto"/>
        <w:rPr>
          <w:color w:val="auto"/>
        </w:rPr>
      </w:pPr>
    </w:p>
    <w:p w14:paraId="193656C8" w14:textId="77777777" w:rsidR="00FD2EE1" w:rsidRDefault="00FD2EE1">
      <w:pPr>
        <w:spacing w:line="276" w:lineRule="auto"/>
        <w:rPr>
          <w:color w:val="auto"/>
        </w:rPr>
      </w:pPr>
    </w:p>
    <w:p w14:paraId="54AC06C1" w14:textId="77777777" w:rsidR="00FD2EE1" w:rsidRDefault="00FD2EE1">
      <w:pPr>
        <w:spacing w:line="276" w:lineRule="auto"/>
        <w:rPr>
          <w:color w:val="auto"/>
        </w:rPr>
      </w:pPr>
    </w:p>
    <w:p w14:paraId="668BFA9E" w14:textId="77777777" w:rsidR="00FD2EE1" w:rsidRDefault="00FD2EE1">
      <w:pPr>
        <w:spacing w:line="276" w:lineRule="auto"/>
        <w:rPr>
          <w:color w:val="auto"/>
        </w:rPr>
      </w:pPr>
    </w:p>
    <w:p w14:paraId="231A7DCE" w14:textId="77777777" w:rsidR="00FD2EE1" w:rsidRDefault="00FD2EE1">
      <w:pPr>
        <w:spacing w:line="276" w:lineRule="auto"/>
        <w:rPr>
          <w:color w:val="auto"/>
        </w:rPr>
      </w:pPr>
    </w:p>
    <w:p w14:paraId="4A590BB8" w14:textId="77777777" w:rsidR="00FD2EE1" w:rsidRDefault="00FD2EE1">
      <w:pPr>
        <w:spacing w:line="276" w:lineRule="auto"/>
        <w:rPr>
          <w:color w:val="auto"/>
        </w:rPr>
      </w:pPr>
    </w:p>
    <w:p w14:paraId="55238169" w14:textId="77777777" w:rsidR="00FD2EE1" w:rsidRDefault="00FD2EE1">
      <w:pPr>
        <w:jc w:val="both"/>
        <w:rPr>
          <w:rFonts w:ascii="Times New Roman" w:hAnsi="Times New Roman" w:cs="Times New Roman"/>
          <w:color w:val="auto"/>
        </w:rPr>
      </w:pPr>
    </w:p>
    <w:p w14:paraId="4E2884BE" w14:textId="77777777" w:rsidR="00FD2EE1" w:rsidRDefault="00323B72">
      <w:pPr>
        <w:pStyle w:val="20"/>
        <w:numPr>
          <w:ilvl w:val="0"/>
          <w:numId w:val="2"/>
        </w:numPr>
        <w:spacing w:after="480"/>
        <w:jc w:val="left"/>
        <w:rPr>
          <w:b/>
        </w:rPr>
      </w:pPr>
      <w:r>
        <w:rPr>
          <w:b/>
        </w:rPr>
        <w:lastRenderedPageBreak/>
        <w:t>Загальна інформація</w:t>
      </w:r>
    </w:p>
    <w:tbl>
      <w:tblPr>
        <w:tblStyle w:val="afa"/>
        <w:tblW w:w="9344" w:type="dxa"/>
        <w:tblLayout w:type="fixed"/>
        <w:tblLook w:val="04A0" w:firstRow="1" w:lastRow="0" w:firstColumn="1" w:lastColumn="0" w:noHBand="0" w:noVBand="1"/>
      </w:tblPr>
      <w:tblGrid>
        <w:gridCol w:w="2302"/>
        <w:gridCol w:w="7042"/>
      </w:tblGrid>
      <w:tr w:rsidR="00FD2EE1" w14:paraId="1A269A95" w14:textId="77777777">
        <w:tc>
          <w:tcPr>
            <w:tcW w:w="2302" w:type="dxa"/>
            <w:shd w:val="clear" w:color="auto" w:fill="auto"/>
            <w:vAlign w:val="bottom"/>
          </w:tcPr>
          <w:p w14:paraId="03794093" w14:textId="77777777" w:rsidR="00FD2EE1" w:rsidRDefault="00323B72">
            <w:pPr>
              <w:pStyle w:val="af3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Назва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дисципліни</w:t>
            </w:r>
            <w:proofErr w:type="spellEnd"/>
          </w:p>
        </w:tc>
        <w:tc>
          <w:tcPr>
            <w:tcW w:w="7041" w:type="dxa"/>
            <w:shd w:val="clear" w:color="auto" w:fill="auto"/>
            <w:vAlign w:val="bottom"/>
          </w:tcPr>
          <w:p w14:paraId="5DAEE8D2" w14:textId="77777777" w:rsidR="00FD2EE1" w:rsidRDefault="00323B72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 w:bidi="ar-SA"/>
              </w:rPr>
              <w:t>Іноземна</w:t>
            </w:r>
            <w:proofErr w:type="spellEnd"/>
            <w:r>
              <w:rPr>
                <w:rFonts w:ascii="Times New Roman" w:hAnsi="Times New Roman"/>
                <w:lang w:bidi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 w:bidi="ar-SA"/>
              </w:rPr>
              <w:t>мова</w:t>
            </w:r>
            <w:proofErr w:type="spellEnd"/>
            <w:r>
              <w:rPr>
                <w:rFonts w:ascii="Times New Roman" w:hAnsi="Times New Roman"/>
                <w:lang w:val="ru-RU" w:bidi="ar-SA"/>
              </w:rPr>
              <w:t xml:space="preserve"> (</w:t>
            </w:r>
            <w:r>
              <w:rPr>
                <w:rFonts w:ascii="Times New Roman" w:hAnsi="Times New Roman"/>
                <w:lang w:bidi="ar-SA"/>
              </w:rPr>
              <w:t>за професійним спрямуванням</w:t>
            </w:r>
            <w:r>
              <w:rPr>
                <w:rFonts w:ascii="Times New Roman" w:hAnsi="Times New Roman"/>
                <w:lang w:val="ru-RU" w:bidi="ar-SA"/>
              </w:rPr>
              <w:t>)</w:t>
            </w:r>
          </w:p>
        </w:tc>
      </w:tr>
      <w:tr w:rsidR="00FD2EE1" w14:paraId="164076DB" w14:textId="77777777">
        <w:trPr>
          <w:trHeight w:val="723"/>
        </w:trPr>
        <w:tc>
          <w:tcPr>
            <w:tcW w:w="2302" w:type="dxa"/>
            <w:shd w:val="clear" w:color="auto" w:fill="auto"/>
          </w:tcPr>
          <w:p w14:paraId="5604F4E2" w14:textId="77777777" w:rsidR="00FD2EE1" w:rsidRDefault="00323B72">
            <w:pPr>
              <w:pStyle w:val="af3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Освітня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програма</w:t>
            </w:r>
            <w:proofErr w:type="spellEnd"/>
          </w:p>
        </w:tc>
        <w:tc>
          <w:tcPr>
            <w:tcW w:w="7041" w:type="dxa"/>
            <w:shd w:val="clear" w:color="auto" w:fill="auto"/>
          </w:tcPr>
          <w:p w14:paraId="17336921" w14:textId="77777777" w:rsidR="00FD2EE1" w:rsidRDefault="00323B7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Психологія</w:t>
            </w:r>
          </w:p>
          <w:p w14:paraId="2A54E777" w14:textId="77777777" w:rsidR="00FD2EE1" w:rsidRDefault="00FD2EE1">
            <w:pPr>
              <w:pStyle w:val="af3"/>
              <w:rPr>
                <w:sz w:val="24"/>
                <w:szCs w:val="24"/>
              </w:rPr>
            </w:pPr>
          </w:p>
        </w:tc>
      </w:tr>
      <w:tr w:rsidR="00FD2EE1" w14:paraId="1903EDF8" w14:textId="77777777">
        <w:tc>
          <w:tcPr>
            <w:tcW w:w="2302" w:type="dxa"/>
            <w:shd w:val="clear" w:color="auto" w:fill="auto"/>
          </w:tcPr>
          <w:p w14:paraId="421C72FF" w14:textId="77777777" w:rsidR="00FD2EE1" w:rsidRDefault="00323B72">
            <w:pPr>
              <w:pStyle w:val="af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Спеціалізація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(за </w:t>
            </w:r>
            <w:proofErr w:type="spellStart"/>
            <w:r>
              <w:rPr>
                <w:sz w:val="24"/>
                <w:szCs w:val="24"/>
                <w:lang w:val="ru-RU"/>
              </w:rPr>
              <w:t>наявністю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7041" w:type="dxa"/>
            <w:shd w:val="clear" w:color="auto" w:fill="auto"/>
          </w:tcPr>
          <w:p w14:paraId="58746665" w14:textId="77777777" w:rsidR="00FD2EE1" w:rsidRDefault="00FD2EE1">
            <w:pPr>
              <w:pStyle w:val="af3"/>
              <w:rPr>
                <w:sz w:val="24"/>
                <w:szCs w:val="24"/>
              </w:rPr>
            </w:pPr>
          </w:p>
          <w:p w14:paraId="04890EA8" w14:textId="77777777" w:rsidR="00FD2EE1" w:rsidRDefault="00FD2EE1">
            <w:pPr>
              <w:pStyle w:val="af3"/>
              <w:rPr>
                <w:sz w:val="24"/>
                <w:szCs w:val="24"/>
              </w:rPr>
            </w:pPr>
          </w:p>
        </w:tc>
      </w:tr>
      <w:tr w:rsidR="00FD2EE1" w14:paraId="725EF4C3" w14:textId="77777777">
        <w:tc>
          <w:tcPr>
            <w:tcW w:w="2302" w:type="dxa"/>
            <w:shd w:val="clear" w:color="auto" w:fill="auto"/>
          </w:tcPr>
          <w:p w14:paraId="46CCF9A4" w14:textId="77777777" w:rsidR="00FD2EE1" w:rsidRDefault="00323B72">
            <w:pPr>
              <w:pStyle w:val="af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Спеціальність</w:t>
            </w:r>
            <w:proofErr w:type="spellEnd"/>
          </w:p>
        </w:tc>
        <w:tc>
          <w:tcPr>
            <w:tcW w:w="7041" w:type="dxa"/>
            <w:shd w:val="clear" w:color="auto" w:fill="auto"/>
          </w:tcPr>
          <w:p w14:paraId="4091EB69" w14:textId="77777777" w:rsidR="00FD2EE1" w:rsidRDefault="00323B7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053 Психологія</w:t>
            </w:r>
          </w:p>
          <w:p w14:paraId="3900E506" w14:textId="77777777" w:rsidR="00FD2EE1" w:rsidRDefault="00FD2EE1">
            <w:pPr>
              <w:pStyle w:val="af3"/>
              <w:rPr>
                <w:sz w:val="24"/>
                <w:szCs w:val="24"/>
              </w:rPr>
            </w:pPr>
          </w:p>
        </w:tc>
      </w:tr>
      <w:tr w:rsidR="00FD2EE1" w14:paraId="465A82D6" w14:textId="77777777">
        <w:tc>
          <w:tcPr>
            <w:tcW w:w="2302" w:type="dxa"/>
            <w:shd w:val="clear" w:color="auto" w:fill="auto"/>
          </w:tcPr>
          <w:p w14:paraId="3FE0D806" w14:textId="77777777" w:rsidR="00FD2EE1" w:rsidRDefault="00323B72">
            <w:pPr>
              <w:pStyle w:val="af3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Освітній рівень</w:t>
            </w:r>
          </w:p>
        </w:tc>
        <w:tc>
          <w:tcPr>
            <w:tcW w:w="7041" w:type="dxa"/>
            <w:shd w:val="clear" w:color="auto" w:fill="auto"/>
          </w:tcPr>
          <w:p w14:paraId="2FCC2956" w14:textId="77777777" w:rsidR="00FD2EE1" w:rsidRDefault="00323B72">
            <w:pPr>
              <w:pStyle w:val="af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бакалавр</w:t>
            </w:r>
          </w:p>
        </w:tc>
      </w:tr>
      <w:tr w:rsidR="00FD2EE1" w14:paraId="38932975" w14:textId="77777777">
        <w:tc>
          <w:tcPr>
            <w:tcW w:w="2302" w:type="dxa"/>
            <w:shd w:val="clear" w:color="auto" w:fill="auto"/>
          </w:tcPr>
          <w:p w14:paraId="195A273B" w14:textId="77777777" w:rsidR="00FD2EE1" w:rsidRDefault="00323B72">
            <w:pPr>
              <w:pStyle w:val="af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Галузь знань </w:t>
            </w:r>
          </w:p>
        </w:tc>
        <w:tc>
          <w:tcPr>
            <w:tcW w:w="7041" w:type="dxa"/>
            <w:shd w:val="clear" w:color="auto" w:fill="auto"/>
          </w:tcPr>
          <w:p w14:paraId="329FD3F5" w14:textId="77777777" w:rsidR="00FD2EE1" w:rsidRDefault="00323B7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 Соціальні та поведінкові науки</w:t>
            </w:r>
          </w:p>
        </w:tc>
      </w:tr>
      <w:tr w:rsidR="00FD2EE1" w14:paraId="3A5B52B2" w14:textId="77777777">
        <w:tc>
          <w:tcPr>
            <w:tcW w:w="2302" w:type="dxa"/>
            <w:shd w:val="clear" w:color="auto" w:fill="auto"/>
          </w:tcPr>
          <w:p w14:paraId="00AA43FA" w14:textId="77777777" w:rsidR="00FD2EE1" w:rsidRDefault="00323B72">
            <w:pPr>
              <w:pStyle w:val="af3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Статус </w:t>
            </w: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дисципліни</w:t>
            </w:r>
            <w:proofErr w:type="spellEnd"/>
          </w:p>
        </w:tc>
        <w:tc>
          <w:tcPr>
            <w:tcW w:w="7041" w:type="dxa"/>
            <w:shd w:val="clear" w:color="auto" w:fill="auto"/>
          </w:tcPr>
          <w:p w14:paraId="1EFE7276" w14:textId="77777777" w:rsidR="00FD2EE1" w:rsidRDefault="00323B72">
            <w:pPr>
              <w:pStyle w:val="af3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основна</w:t>
            </w:r>
            <w:proofErr w:type="spellEnd"/>
          </w:p>
          <w:p w14:paraId="2279EBE4" w14:textId="77777777" w:rsidR="00FD2EE1" w:rsidRDefault="00FD2EE1">
            <w:pPr>
              <w:pStyle w:val="af3"/>
              <w:rPr>
                <w:sz w:val="24"/>
                <w:szCs w:val="24"/>
              </w:rPr>
            </w:pPr>
          </w:p>
        </w:tc>
      </w:tr>
      <w:tr w:rsidR="00FD2EE1" w14:paraId="4878B848" w14:textId="77777777">
        <w:trPr>
          <w:trHeight w:val="525"/>
        </w:trPr>
        <w:tc>
          <w:tcPr>
            <w:tcW w:w="2302" w:type="dxa"/>
            <w:shd w:val="clear" w:color="auto" w:fill="auto"/>
          </w:tcPr>
          <w:p w14:paraId="5C805615" w14:textId="77777777" w:rsidR="00FD2EE1" w:rsidRDefault="00323B72">
            <w:pPr>
              <w:pStyle w:val="af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Курс/семестр</w:t>
            </w:r>
          </w:p>
          <w:p w14:paraId="42735CDD" w14:textId="77777777" w:rsidR="00FD2EE1" w:rsidRDefault="00FD2EE1">
            <w:pPr>
              <w:pStyle w:val="af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41" w:type="dxa"/>
            <w:shd w:val="clear" w:color="auto" w:fill="auto"/>
          </w:tcPr>
          <w:p w14:paraId="5EBE6014" w14:textId="77777777" w:rsidR="00FD2EE1" w:rsidRDefault="00323B72">
            <w:pPr>
              <w:pStyle w:val="af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>/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</w:tr>
      <w:tr w:rsidR="00FD2EE1" w14:paraId="2C044708" w14:textId="77777777">
        <w:tc>
          <w:tcPr>
            <w:tcW w:w="2302" w:type="dxa"/>
            <w:shd w:val="clear" w:color="auto" w:fill="auto"/>
          </w:tcPr>
          <w:p w14:paraId="5A4273E7" w14:textId="77777777" w:rsidR="00FD2EE1" w:rsidRDefault="00323B72">
            <w:pPr>
              <w:pStyle w:val="af3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Розподіл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 xml:space="preserve"> за видами занять та годинами </w:t>
            </w: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навчання</w:t>
            </w:r>
            <w:proofErr w:type="spellEnd"/>
          </w:p>
        </w:tc>
        <w:tc>
          <w:tcPr>
            <w:tcW w:w="7041" w:type="dxa"/>
            <w:shd w:val="clear" w:color="auto" w:fill="auto"/>
          </w:tcPr>
          <w:p w14:paraId="42654547" w14:textId="77777777" w:rsidR="00FD2EE1" w:rsidRDefault="00323B72">
            <w:pPr>
              <w:pStyle w:val="TableParagrap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Лекції –</w:t>
            </w:r>
            <w:r>
              <w:rPr>
                <w:spacing w:val="-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0</w:t>
            </w:r>
            <w:r>
              <w:rPr>
                <w:spacing w:val="-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год.</w:t>
            </w:r>
          </w:p>
          <w:p w14:paraId="421F7EE6" w14:textId="77777777" w:rsidR="00FD2EE1" w:rsidRDefault="00323B72">
            <w:pPr>
              <w:pStyle w:val="af3"/>
              <w:rPr>
                <w:spacing w:val="1"/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Практичні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заняття</w:t>
            </w:r>
            <w:proofErr w:type="spellEnd"/>
            <w:r>
              <w:rPr>
                <w:sz w:val="24"/>
                <w:lang w:val="ru-RU"/>
              </w:rPr>
              <w:t xml:space="preserve"> – 6</w:t>
            </w:r>
            <w:r>
              <w:rPr>
                <w:sz w:val="24"/>
              </w:rPr>
              <w:t>0</w:t>
            </w:r>
            <w:r>
              <w:rPr>
                <w:sz w:val="24"/>
                <w:lang w:val="ru-RU"/>
              </w:rPr>
              <w:t xml:space="preserve"> год.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</w:p>
          <w:p w14:paraId="4D5409AE" w14:textId="77777777" w:rsidR="00FD2EE1" w:rsidRDefault="00323B72">
            <w:pPr>
              <w:pStyle w:val="af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lang w:val="ru-RU"/>
              </w:rPr>
              <w:t>Самостійна</w:t>
            </w:r>
            <w:proofErr w:type="spellEnd"/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робота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–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 1</w:t>
            </w:r>
            <w:r>
              <w:rPr>
                <w:spacing w:val="-2"/>
                <w:sz w:val="24"/>
              </w:rPr>
              <w:t>20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год.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FD2EE1" w14:paraId="718B16A0" w14:textId="77777777">
        <w:tc>
          <w:tcPr>
            <w:tcW w:w="2302" w:type="dxa"/>
            <w:shd w:val="clear" w:color="auto" w:fill="auto"/>
          </w:tcPr>
          <w:p w14:paraId="3B25CA2F" w14:textId="77777777" w:rsidR="00FD2EE1" w:rsidRDefault="00323B72">
            <w:pPr>
              <w:pStyle w:val="af3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викладання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041" w:type="dxa"/>
            <w:shd w:val="clear" w:color="auto" w:fill="auto"/>
          </w:tcPr>
          <w:p w14:paraId="33CA4378" w14:textId="77777777" w:rsidR="00FD2EE1" w:rsidRDefault="00323B72">
            <w:pPr>
              <w:pStyle w:val="af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англійська</w:t>
            </w:r>
            <w:proofErr w:type="spellEnd"/>
          </w:p>
        </w:tc>
      </w:tr>
      <w:tr w:rsidR="00FD2EE1" w14:paraId="5C5C86B5" w14:textId="77777777">
        <w:trPr>
          <w:trHeight w:val="867"/>
        </w:trPr>
        <w:tc>
          <w:tcPr>
            <w:tcW w:w="2302" w:type="dxa"/>
          </w:tcPr>
          <w:p w14:paraId="7FEFF5A0" w14:textId="77777777" w:rsidR="00FD2EE1" w:rsidRDefault="00323B72">
            <w:pPr>
              <w:pStyle w:val="20"/>
              <w:spacing w:after="48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Посилання на сайт дистанційного навчання</w:t>
            </w:r>
          </w:p>
        </w:tc>
        <w:tc>
          <w:tcPr>
            <w:tcW w:w="7041" w:type="dxa"/>
          </w:tcPr>
          <w:p w14:paraId="33AF04EB" w14:textId="77777777" w:rsidR="00FD2EE1" w:rsidRDefault="00323B72">
            <w:pPr>
              <w:pStyle w:val="20"/>
              <w:spacing w:after="480"/>
              <w:jc w:val="left"/>
            </w:pPr>
            <w:hyperlink r:id="rId6">
              <w:r>
                <w:rPr>
                  <w:rFonts w:eastAsia="Arial Unicode MS"/>
                  <w:color w:val="000000"/>
                  <w:sz w:val="24"/>
                  <w:szCs w:val="24"/>
                  <w:u w:val="single"/>
                  <w:lang w:bidi="en-US"/>
                </w:rPr>
                <w:t>https://d-learn.pro/</w:t>
              </w:r>
            </w:hyperlink>
          </w:p>
        </w:tc>
      </w:tr>
    </w:tbl>
    <w:p w14:paraId="64A8B7B3" w14:textId="77777777" w:rsidR="00FD2EE1" w:rsidRDefault="00323B72">
      <w:pPr>
        <w:pStyle w:val="20"/>
        <w:spacing w:after="4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</w:t>
      </w:r>
    </w:p>
    <w:p w14:paraId="379C4816" w14:textId="77777777" w:rsidR="00FD2EE1" w:rsidRDefault="00FD2EE1">
      <w:pPr>
        <w:pStyle w:val="20"/>
        <w:spacing w:after="480"/>
        <w:jc w:val="left"/>
        <w:rPr>
          <w:b/>
          <w:sz w:val="24"/>
          <w:szCs w:val="24"/>
        </w:rPr>
      </w:pPr>
    </w:p>
    <w:p w14:paraId="018649B7" w14:textId="77777777" w:rsidR="00FD2EE1" w:rsidRDefault="00FD2EE1">
      <w:pPr>
        <w:pStyle w:val="20"/>
        <w:spacing w:after="480"/>
        <w:jc w:val="left"/>
        <w:rPr>
          <w:b/>
          <w:sz w:val="24"/>
          <w:szCs w:val="24"/>
        </w:rPr>
      </w:pPr>
    </w:p>
    <w:p w14:paraId="17C69D2B" w14:textId="77777777" w:rsidR="00FD2EE1" w:rsidRDefault="00FD2EE1">
      <w:pPr>
        <w:pStyle w:val="20"/>
        <w:spacing w:after="480"/>
        <w:jc w:val="left"/>
        <w:rPr>
          <w:b/>
          <w:sz w:val="24"/>
          <w:szCs w:val="24"/>
        </w:rPr>
      </w:pPr>
    </w:p>
    <w:p w14:paraId="39882A21" w14:textId="77777777" w:rsidR="00FD2EE1" w:rsidRDefault="00FD2EE1">
      <w:pPr>
        <w:pStyle w:val="20"/>
        <w:spacing w:after="480"/>
        <w:jc w:val="left"/>
        <w:rPr>
          <w:b/>
          <w:sz w:val="24"/>
          <w:szCs w:val="24"/>
        </w:rPr>
      </w:pPr>
    </w:p>
    <w:p w14:paraId="37C4F91C" w14:textId="77777777" w:rsidR="00FD2EE1" w:rsidRDefault="00FD2EE1">
      <w:pPr>
        <w:pStyle w:val="20"/>
        <w:spacing w:after="480"/>
        <w:jc w:val="left"/>
        <w:rPr>
          <w:b/>
          <w:sz w:val="24"/>
          <w:szCs w:val="24"/>
        </w:rPr>
      </w:pPr>
    </w:p>
    <w:p w14:paraId="1A95837C" w14:textId="77777777" w:rsidR="00FD2EE1" w:rsidRDefault="00FD2EE1">
      <w:pPr>
        <w:pStyle w:val="20"/>
        <w:spacing w:after="480"/>
        <w:jc w:val="left"/>
        <w:rPr>
          <w:b/>
          <w:sz w:val="24"/>
          <w:szCs w:val="24"/>
        </w:rPr>
      </w:pPr>
    </w:p>
    <w:p w14:paraId="74E1FD7E" w14:textId="77777777" w:rsidR="00FD2EE1" w:rsidRDefault="00FD2EE1">
      <w:pPr>
        <w:pStyle w:val="20"/>
        <w:spacing w:after="480"/>
        <w:jc w:val="left"/>
        <w:rPr>
          <w:b/>
          <w:sz w:val="24"/>
          <w:szCs w:val="24"/>
        </w:rPr>
      </w:pPr>
    </w:p>
    <w:p w14:paraId="1CC6B5A0" w14:textId="77777777" w:rsidR="00FD2EE1" w:rsidRDefault="00FD2EE1">
      <w:pPr>
        <w:pStyle w:val="20"/>
        <w:spacing w:after="480"/>
        <w:jc w:val="left"/>
        <w:rPr>
          <w:b/>
          <w:sz w:val="24"/>
          <w:szCs w:val="24"/>
        </w:rPr>
      </w:pPr>
    </w:p>
    <w:p w14:paraId="0E326F81" w14:textId="77777777" w:rsidR="00FD2EE1" w:rsidRDefault="00323B72">
      <w:pPr>
        <w:pStyle w:val="20"/>
        <w:spacing w:after="0"/>
        <w:rPr>
          <w:b/>
        </w:rPr>
      </w:pPr>
      <w:r>
        <w:rPr>
          <w:b/>
        </w:rPr>
        <w:lastRenderedPageBreak/>
        <w:t>2. Опис дисципліни</w:t>
      </w:r>
    </w:p>
    <w:p w14:paraId="3FEC5A11" w14:textId="77777777" w:rsidR="00FD2EE1" w:rsidRDefault="00FD2EE1">
      <w:pPr>
        <w:pStyle w:val="20"/>
        <w:spacing w:after="0"/>
        <w:jc w:val="left"/>
        <w:rPr>
          <w:b/>
          <w:sz w:val="24"/>
          <w:szCs w:val="24"/>
        </w:rPr>
      </w:pPr>
    </w:p>
    <w:tbl>
      <w:tblPr>
        <w:tblStyle w:val="afa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FD2EE1" w14:paraId="0C13770B" w14:textId="77777777">
        <w:tc>
          <w:tcPr>
            <w:tcW w:w="9606" w:type="dxa"/>
          </w:tcPr>
          <w:p w14:paraId="69480C79" w14:textId="77777777" w:rsidR="00FD2EE1" w:rsidRDefault="00323B72">
            <w:pPr>
              <w:pStyle w:val="20"/>
              <w:spacing w:after="0"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Мета та </w:t>
            </w: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цілі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навчальної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дисципліни</w:t>
            </w:r>
            <w:proofErr w:type="spellEnd"/>
          </w:p>
        </w:tc>
      </w:tr>
      <w:tr w:rsidR="00FD2EE1" w14:paraId="26270214" w14:textId="77777777">
        <w:tc>
          <w:tcPr>
            <w:tcW w:w="9606" w:type="dxa"/>
          </w:tcPr>
          <w:p w14:paraId="61CAA8DA" w14:textId="77777777" w:rsidR="00FD2EE1" w:rsidRDefault="00323B72">
            <w:pPr>
              <w:tabs>
                <w:tab w:val="left" w:pos="-900"/>
              </w:tabs>
              <w:spacing w:line="276" w:lineRule="auto"/>
              <w:ind w:firstLine="4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ar-SA"/>
              </w:rPr>
              <w:t>Підготовка висококваліфікованих фахівців у галузі психології, які володіють фундаментальними знаннями та сучасними психологічними технологіями здійснення психологічної допомоги особистості, великій та малій групі, соціокультурній спільноті, здатні ефективн</w:t>
            </w:r>
            <w:r>
              <w:rPr>
                <w:rFonts w:ascii="Times New Roman" w:hAnsi="Times New Roman"/>
                <w:lang w:bidi="ar-SA"/>
              </w:rPr>
              <w:t xml:space="preserve">о використовувати професійний психологічний інструментарій; мають гуманістичний світогляд та володіють сукупністю загальних та спеціальних </w:t>
            </w:r>
            <w:proofErr w:type="spellStart"/>
            <w:r>
              <w:rPr>
                <w:rFonts w:ascii="Times New Roman" w:hAnsi="Times New Roman"/>
                <w:lang w:bidi="ar-S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lang w:bidi="ar-SA"/>
              </w:rPr>
              <w:t>, необхідних для комплексного вирішення складних проблем у невизначених умовах; формування наукових уя</w:t>
            </w:r>
            <w:r>
              <w:rPr>
                <w:rFonts w:ascii="Times New Roman" w:hAnsi="Times New Roman"/>
                <w:lang w:bidi="ar-SA"/>
              </w:rPr>
              <w:t xml:space="preserve">влень про природу психіки, про методи та результати дослідження психічних явищ, здатності до застосування психологічних знань в умовах професійної діяльності. </w:t>
            </w:r>
          </w:p>
          <w:p w14:paraId="36BC9474" w14:textId="77777777" w:rsidR="00FD2EE1" w:rsidRDefault="00323B72">
            <w:pPr>
              <w:tabs>
                <w:tab w:val="left" w:pos="-900"/>
              </w:tabs>
              <w:spacing w:line="276" w:lineRule="auto"/>
              <w:ind w:firstLine="4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ar-SA"/>
              </w:rPr>
              <w:t>Розвиток у студентів здатності іншомовного спілкування в типових академічних і професійних ситуа</w:t>
            </w:r>
            <w:r>
              <w:rPr>
                <w:rFonts w:ascii="Times New Roman" w:hAnsi="Times New Roman"/>
                <w:lang w:bidi="ar-SA"/>
              </w:rPr>
              <w:t>ціях.</w:t>
            </w:r>
          </w:p>
          <w:p w14:paraId="7B97F723" w14:textId="77777777" w:rsidR="00FD2EE1" w:rsidRDefault="00323B72">
            <w:pPr>
              <w:tabs>
                <w:tab w:val="left" w:pos="-900"/>
              </w:tabs>
              <w:spacing w:line="276" w:lineRule="auto"/>
              <w:ind w:firstLine="4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ar-SA"/>
              </w:rPr>
              <w:t xml:space="preserve">Практична мета навчання полягає в формуванні у студентів загальних та </w:t>
            </w:r>
            <w:proofErr w:type="spellStart"/>
            <w:r>
              <w:rPr>
                <w:rFonts w:ascii="Times New Roman" w:hAnsi="Times New Roman"/>
                <w:lang w:bidi="ar-SA"/>
              </w:rPr>
              <w:t>професійно</w:t>
            </w:r>
            <w:proofErr w:type="spellEnd"/>
            <w:r>
              <w:rPr>
                <w:rFonts w:ascii="Times New Roman" w:hAnsi="Times New Roman"/>
                <w:lang w:bidi="ar-SA"/>
              </w:rPr>
              <w:t xml:space="preserve">-орієнтованих комунікативних мовленнєвих </w:t>
            </w:r>
            <w:proofErr w:type="spellStart"/>
            <w:r>
              <w:rPr>
                <w:rFonts w:ascii="Times New Roman" w:hAnsi="Times New Roman"/>
                <w:lang w:bidi="ar-S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lang w:bidi="ar-SA"/>
              </w:rPr>
              <w:t xml:space="preserve"> (лінгвістичну, соціолінгвістичну та прагматичну) для забезпечення їхнього спілкування в знайомому академічному та</w:t>
            </w:r>
            <w:r>
              <w:rPr>
                <w:rFonts w:ascii="Times New Roman" w:hAnsi="Times New Roman"/>
                <w:lang w:bidi="ar-SA"/>
              </w:rPr>
              <w:t xml:space="preserve"> професійному середовищі.</w:t>
            </w:r>
          </w:p>
          <w:p w14:paraId="0FF0E11F" w14:textId="77777777" w:rsidR="00FD2EE1" w:rsidRDefault="00323B72">
            <w:pPr>
              <w:tabs>
                <w:tab w:val="left" w:pos="-90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ar-SA"/>
              </w:rPr>
              <w:t xml:space="preserve">        Освітня мета: формувати у студентів загальні компетентності (декларативні знання, вміння та навички, компетенцію існування та вміння вчитися як складова компетентності навчання впродовж життя); сприяти розвитку здібностей </w:t>
            </w:r>
            <w:r>
              <w:rPr>
                <w:rFonts w:ascii="Times New Roman" w:hAnsi="Times New Roman"/>
                <w:lang w:bidi="ar-SA"/>
              </w:rPr>
              <w:t xml:space="preserve">до </w:t>
            </w:r>
            <w:proofErr w:type="spellStart"/>
            <w:r>
              <w:rPr>
                <w:rFonts w:ascii="Times New Roman" w:hAnsi="Times New Roman"/>
                <w:lang w:bidi="ar-SA"/>
              </w:rPr>
              <w:t>самооцінювання</w:t>
            </w:r>
            <w:proofErr w:type="spellEnd"/>
            <w:r>
              <w:rPr>
                <w:rFonts w:ascii="Times New Roman" w:hAnsi="Times New Roman"/>
                <w:lang w:bidi="ar-SA"/>
              </w:rPr>
              <w:t xml:space="preserve"> та здатності до самостійного навчання, що дозволятиме студентам продовжувати освіту в академічному та професійному середовищі як під час навчання у ВНЗ, так і після отримання диплома про вищу освіту.</w:t>
            </w:r>
          </w:p>
          <w:p w14:paraId="26F908DA" w14:textId="77777777" w:rsidR="00FD2EE1" w:rsidRDefault="00323B72">
            <w:pPr>
              <w:tabs>
                <w:tab w:val="left" w:pos="-90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ar-SA"/>
              </w:rPr>
              <w:t xml:space="preserve">        Пізнавальна мета: залучати сту</w:t>
            </w:r>
            <w:r>
              <w:rPr>
                <w:rFonts w:ascii="Times New Roman" w:hAnsi="Times New Roman"/>
                <w:lang w:bidi="ar-SA"/>
              </w:rPr>
              <w:t>дентів до таких академічних видів діяльності, які активізують і далі розвивають увесь спектр їхніх пізнавальних здібностей.</w:t>
            </w:r>
          </w:p>
          <w:p w14:paraId="3AD55B94" w14:textId="77777777" w:rsidR="00FD2EE1" w:rsidRDefault="00323B72">
            <w:pPr>
              <w:tabs>
                <w:tab w:val="left" w:pos="284"/>
                <w:tab w:val="left" w:pos="567"/>
              </w:tabs>
              <w:spacing w:line="276" w:lineRule="auto"/>
              <w:ind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ar-SA"/>
              </w:rPr>
              <w:t>Розвиваюча мета передбачає допомагати студентам у формуванні загальних компетенцій з метою розвитку їхньої особистої мотивації (цінн</w:t>
            </w:r>
            <w:r>
              <w:rPr>
                <w:rFonts w:ascii="Times New Roman" w:hAnsi="Times New Roman"/>
                <w:lang w:bidi="ar-SA"/>
              </w:rPr>
              <w:t>остей, ідеалів); зміцнювати впевненість студентів як користувачів мови, а також їхнє позитивне ставлення до вивчення мови.</w:t>
            </w:r>
          </w:p>
        </w:tc>
      </w:tr>
      <w:tr w:rsidR="00FD2EE1" w14:paraId="037D6589" w14:textId="77777777">
        <w:tc>
          <w:tcPr>
            <w:tcW w:w="9606" w:type="dxa"/>
          </w:tcPr>
          <w:p w14:paraId="41876D6A" w14:textId="77777777" w:rsidR="00FD2EE1" w:rsidRDefault="00323B72">
            <w:pPr>
              <w:pStyle w:val="af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Компетентності</w:t>
            </w:r>
            <w:proofErr w:type="spellEnd"/>
          </w:p>
        </w:tc>
      </w:tr>
      <w:tr w:rsidR="00FD2EE1" w14:paraId="779F75EF" w14:textId="77777777">
        <w:trPr>
          <w:trHeight w:val="54"/>
        </w:trPr>
        <w:tc>
          <w:tcPr>
            <w:tcW w:w="9606" w:type="dxa"/>
          </w:tcPr>
          <w:p w14:paraId="7CACED11" w14:textId="77777777" w:rsidR="00FD2EE1" w:rsidRDefault="00323B72">
            <w:pPr>
              <w:spacing w:after="160" w:line="276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/>
                <w:b/>
                <w:bCs/>
                <w:i/>
                <w:iCs/>
                <w:lang w:eastAsia="en-US" w:bidi="ar-SA"/>
              </w:rPr>
              <w:t>Інтегральна компетентність:</w:t>
            </w:r>
          </w:p>
          <w:p w14:paraId="110F9D24" w14:textId="77777777" w:rsidR="00FD2EE1" w:rsidRDefault="00323B72">
            <w:pPr>
              <w:spacing w:after="1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 w:bidi="ar-SA"/>
              </w:rPr>
              <w:t>Здатність розв’язувати складні спеціалізовані задачі та практичні проблеми у сфері психо</w:t>
            </w:r>
            <w:r>
              <w:rPr>
                <w:rFonts w:ascii="Times New Roman" w:eastAsia="Calibri" w:hAnsi="Times New Roman"/>
                <w:lang w:eastAsia="en-US" w:bidi="ar-SA"/>
              </w:rPr>
              <w:t xml:space="preserve">логії та професійної підготовки у процесі навчання, що передбачають застосування основних психологічних теорій та методів і характеризуються комплексністю та невизначеністю умов. </w:t>
            </w:r>
          </w:p>
          <w:p w14:paraId="1F0C1A37" w14:textId="77777777" w:rsidR="00FD2EE1" w:rsidRDefault="00323B72">
            <w:pPr>
              <w:spacing w:after="160" w:line="276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/>
                <w:b/>
                <w:bCs/>
                <w:i/>
                <w:iCs/>
                <w:lang w:eastAsia="en-US" w:bidi="ar-SA"/>
              </w:rPr>
              <w:t>Загальні компетентності:</w:t>
            </w:r>
          </w:p>
          <w:p w14:paraId="2E5662EF" w14:textId="77777777" w:rsidR="00FD2EE1" w:rsidRDefault="00323B72">
            <w:pPr>
              <w:spacing w:after="160" w:line="276" w:lineRule="auto"/>
              <w:jc w:val="both"/>
              <w:rPr>
                <w:rFonts w:ascii="Times New Roman" w:hAnsi="Times New Roman"/>
              </w:rPr>
            </w:pPr>
            <w:bookmarkStart w:id="0" w:name="page12R_mcid17"/>
            <w:bookmarkEnd w:id="0"/>
            <w:r>
              <w:rPr>
                <w:rFonts w:ascii="Times New Roman" w:eastAsia="Calibri" w:hAnsi="Times New Roman"/>
                <w:lang w:eastAsia="en-US" w:bidi="ar-SA"/>
              </w:rPr>
              <w:t>ЗК1. Здатність застосовувати знання у практичних си</w:t>
            </w:r>
            <w:r>
              <w:rPr>
                <w:rFonts w:ascii="Times New Roman" w:eastAsia="Calibri" w:hAnsi="Times New Roman"/>
                <w:lang w:eastAsia="en-US" w:bidi="ar-SA"/>
              </w:rPr>
              <w:t>туаціях.</w:t>
            </w:r>
          </w:p>
          <w:p w14:paraId="431E3215" w14:textId="77777777" w:rsidR="00FD2EE1" w:rsidRDefault="00323B72">
            <w:pPr>
              <w:spacing w:after="160" w:line="276" w:lineRule="auto"/>
              <w:jc w:val="both"/>
              <w:rPr>
                <w:rFonts w:ascii="Times New Roman" w:hAnsi="Times New Roman"/>
              </w:rPr>
            </w:pPr>
            <w:bookmarkStart w:id="1" w:name="page12R_mcid19"/>
            <w:bookmarkEnd w:id="1"/>
            <w:r>
              <w:rPr>
                <w:rFonts w:ascii="Times New Roman" w:eastAsia="Calibri" w:hAnsi="Times New Roman"/>
                <w:lang w:eastAsia="en-US" w:bidi="ar-SA"/>
              </w:rPr>
              <w:t xml:space="preserve">ЗК3. Навички використання інформаційних і комунікаційних технологій. </w:t>
            </w:r>
          </w:p>
          <w:p w14:paraId="78741F80" w14:textId="77777777" w:rsidR="00FD2EE1" w:rsidRDefault="00323B72">
            <w:pPr>
              <w:spacing w:after="160" w:line="276" w:lineRule="auto"/>
              <w:jc w:val="both"/>
              <w:rPr>
                <w:rFonts w:ascii="Times New Roman" w:hAnsi="Times New Roman"/>
              </w:rPr>
            </w:pPr>
            <w:bookmarkStart w:id="2" w:name="page12R_mcid20"/>
            <w:bookmarkEnd w:id="2"/>
            <w:r>
              <w:rPr>
                <w:rFonts w:ascii="Times New Roman" w:eastAsia="Calibri" w:hAnsi="Times New Roman"/>
                <w:lang w:eastAsia="en-US" w:bidi="ar-SA"/>
              </w:rPr>
              <w:t xml:space="preserve">ЗК4. Здатність вчитися і оволодівати сучасними знаннями, мислити концептуально, системно, </w:t>
            </w:r>
            <w:proofErr w:type="spellStart"/>
            <w:r>
              <w:rPr>
                <w:rFonts w:ascii="Times New Roman" w:eastAsia="Calibri" w:hAnsi="Times New Roman"/>
                <w:lang w:eastAsia="en-US" w:bidi="ar-SA"/>
              </w:rPr>
              <w:t>саногенно</w:t>
            </w:r>
            <w:proofErr w:type="spellEnd"/>
            <w:r>
              <w:rPr>
                <w:rFonts w:ascii="Times New Roman" w:eastAsia="Calibri" w:hAnsi="Times New Roman"/>
                <w:lang w:eastAsia="en-US" w:bidi="ar-SA"/>
              </w:rPr>
              <w:t>.</w:t>
            </w:r>
          </w:p>
          <w:p w14:paraId="19E96378" w14:textId="77777777" w:rsidR="00FD2EE1" w:rsidRDefault="00323B72">
            <w:pPr>
              <w:spacing w:after="1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 w:bidi="ar-SA"/>
              </w:rPr>
              <w:t>ЗК5. Здатність бути критичним і самокритичним.</w:t>
            </w:r>
          </w:p>
          <w:p w14:paraId="2999B0B6" w14:textId="77777777" w:rsidR="00FD2EE1" w:rsidRDefault="00323B72">
            <w:pPr>
              <w:spacing w:after="1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 w:bidi="ar-SA"/>
              </w:rPr>
              <w:lastRenderedPageBreak/>
              <w:t xml:space="preserve">ЗК6. Здатність приймати обґрунтовані рішення. </w:t>
            </w:r>
          </w:p>
          <w:p w14:paraId="081CFFDA" w14:textId="77777777" w:rsidR="00FD2EE1" w:rsidRDefault="00323B72">
            <w:pPr>
              <w:spacing w:after="160" w:line="276" w:lineRule="auto"/>
              <w:jc w:val="both"/>
              <w:rPr>
                <w:rFonts w:ascii="Times New Roman" w:hAnsi="Times New Roman"/>
              </w:rPr>
            </w:pPr>
            <w:bookmarkStart w:id="3" w:name="page12R_mcid25"/>
            <w:bookmarkEnd w:id="3"/>
            <w:r>
              <w:rPr>
                <w:rFonts w:ascii="Times New Roman" w:eastAsia="Calibri" w:hAnsi="Times New Roman"/>
                <w:lang w:eastAsia="en-US" w:bidi="ar-SA"/>
              </w:rPr>
              <w:t>ЗК8. Навички міжособистісної взаємодії, володіння соціально- психологічними механізмами взаєморозуміння і взаємовпливу.</w:t>
            </w:r>
          </w:p>
          <w:p w14:paraId="5B8FF77B" w14:textId="77777777" w:rsidR="00FD2EE1" w:rsidRDefault="00323B72">
            <w:pPr>
              <w:spacing w:after="1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 w:bidi="ar-SA"/>
              </w:rPr>
              <w:t xml:space="preserve">ЗК9. Здатність працювати в команді. </w:t>
            </w:r>
          </w:p>
          <w:p w14:paraId="3D1606BF" w14:textId="77777777" w:rsidR="00FD2EE1" w:rsidRDefault="00323B72">
            <w:pPr>
              <w:spacing w:after="160" w:line="276" w:lineRule="auto"/>
              <w:jc w:val="both"/>
              <w:rPr>
                <w:rFonts w:ascii="Times New Roman" w:hAnsi="Times New Roman"/>
              </w:rPr>
            </w:pPr>
            <w:bookmarkStart w:id="4" w:name="page12R_mcid33"/>
            <w:bookmarkEnd w:id="4"/>
            <w:r>
              <w:rPr>
                <w:rFonts w:ascii="Times New Roman" w:eastAsia="Calibri" w:hAnsi="Times New Roman"/>
                <w:lang w:eastAsia="en-US" w:bidi="ar-SA"/>
              </w:rPr>
              <w:t>ЗК12. Здатність розуміти психологічний зміст суспіль</w:t>
            </w:r>
            <w:r>
              <w:rPr>
                <w:rFonts w:ascii="Times New Roman" w:eastAsia="Calibri" w:hAnsi="Times New Roman"/>
                <w:lang w:eastAsia="en-US" w:bidi="ar-SA"/>
              </w:rPr>
              <w:t>них процесів і впливати на них з позицій принципу гуманізму; ставитись з повагою до мультикультурності та різноманітності</w:t>
            </w:r>
            <w:bookmarkStart w:id="5" w:name="page13R_mcid13"/>
            <w:bookmarkEnd w:id="5"/>
            <w:r>
              <w:rPr>
                <w:rFonts w:ascii="Times New Roman" w:eastAsia="Calibri" w:hAnsi="Times New Roman"/>
                <w:lang w:eastAsia="en-US" w:bidi="ar-SA"/>
              </w:rPr>
              <w:t>.</w:t>
            </w:r>
          </w:p>
          <w:p w14:paraId="110D97CB" w14:textId="77777777" w:rsidR="00FD2EE1" w:rsidRDefault="00323B72">
            <w:pPr>
              <w:spacing w:after="160" w:line="276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/>
                <w:b/>
                <w:bCs/>
                <w:i/>
                <w:iCs/>
                <w:lang w:eastAsia="en-US" w:bidi="ar-SA"/>
              </w:rPr>
              <w:t>Спеціальні (фахові, предметні) компетентності:</w:t>
            </w:r>
          </w:p>
          <w:p w14:paraId="51850862" w14:textId="77777777" w:rsidR="00FD2EE1" w:rsidRDefault="00323B72">
            <w:pPr>
              <w:spacing w:after="16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 w:bidi="ar-SA"/>
              </w:rPr>
              <w:t>СК11. Здатність до особистісного та професійного самовдосконалення, навчання та</w:t>
            </w:r>
            <w:r>
              <w:rPr>
                <w:rFonts w:ascii="Times New Roman" w:eastAsia="Calibri" w:hAnsi="Times New Roman"/>
                <w:lang w:eastAsia="en-US" w:bidi="ar-SA"/>
              </w:rPr>
              <w:br/>
              <w:t>саморо</w:t>
            </w:r>
            <w:r>
              <w:rPr>
                <w:rFonts w:ascii="Times New Roman" w:eastAsia="Calibri" w:hAnsi="Times New Roman"/>
                <w:lang w:eastAsia="en-US" w:bidi="ar-SA"/>
              </w:rPr>
              <w:t xml:space="preserve">звитку. </w:t>
            </w:r>
          </w:p>
        </w:tc>
      </w:tr>
      <w:tr w:rsidR="00FD2EE1" w14:paraId="2994DD30" w14:textId="77777777">
        <w:tc>
          <w:tcPr>
            <w:tcW w:w="9606" w:type="dxa"/>
          </w:tcPr>
          <w:p w14:paraId="3B7C45F7" w14:textId="77777777" w:rsidR="00FD2EE1" w:rsidRDefault="00323B72">
            <w:pPr>
              <w:pStyle w:val="af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Програмні результати навчання</w:t>
            </w:r>
          </w:p>
        </w:tc>
      </w:tr>
      <w:tr w:rsidR="00FD2EE1" w14:paraId="7E01BE17" w14:textId="77777777">
        <w:tc>
          <w:tcPr>
            <w:tcW w:w="9606" w:type="dxa"/>
          </w:tcPr>
          <w:p w14:paraId="4EF646B7" w14:textId="77777777" w:rsidR="00FD2EE1" w:rsidRDefault="00323B72">
            <w:pPr>
              <w:tabs>
                <w:tab w:val="left" w:pos="454"/>
              </w:tabs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Результатом вивчення даного курсу є формування комунікативної компетентності у сферах англомовного спілкування, а саме: </w:t>
            </w:r>
          </w:p>
          <w:p w14:paraId="5903B0DF" w14:textId="77777777" w:rsidR="00FD2EE1" w:rsidRDefault="00323B72">
            <w:pPr>
              <w:tabs>
                <w:tab w:val="left" w:pos="454"/>
              </w:tabs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-будувати самостійні висловлювання англійською мовою в правильному граматичному, інтонаційному</w:t>
            </w:r>
            <w:r>
              <w:rPr>
                <w:rFonts w:ascii="Times New Roman" w:hAnsi="Times New Roman"/>
                <w:bCs/>
              </w:rPr>
              <w:t xml:space="preserve"> і фонетичному ракурсі; </w:t>
            </w:r>
          </w:p>
          <w:p w14:paraId="7DA54568" w14:textId="77777777" w:rsidR="00FD2EE1" w:rsidRDefault="00323B72">
            <w:pPr>
              <w:tabs>
                <w:tab w:val="left" w:pos="454"/>
              </w:tabs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-підтримувати і вести бесіду на будь-яку тему, передбаченою програмою;</w:t>
            </w:r>
          </w:p>
          <w:p w14:paraId="4864A449" w14:textId="77777777" w:rsidR="00FD2EE1" w:rsidRDefault="00323B72">
            <w:pPr>
              <w:tabs>
                <w:tab w:val="left" w:pos="454"/>
              </w:tabs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читати і розуміти автентичні тексти і статті різних жанрів та видів; </w:t>
            </w:r>
          </w:p>
          <w:p w14:paraId="57FF67F3" w14:textId="77777777" w:rsidR="00FD2EE1" w:rsidRDefault="00323B72">
            <w:pPr>
              <w:tabs>
                <w:tab w:val="left" w:pos="454"/>
              </w:tabs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-розуміти на слух основний зміст автентичних текстів; </w:t>
            </w:r>
          </w:p>
          <w:p w14:paraId="7C43B089" w14:textId="77777777" w:rsidR="00FD2EE1" w:rsidRDefault="00323B72">
            <w:pPr>
              <w:tabs>
                <w:tab w:val="left" w:pos="454"/>
              </w:tabs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-зафіксувати і письмово передати інформацію, яка стосується вивченої тематики; </w:t>
            </w:r>
          </w:p>
          <w:p w14:paraId="4BD8811D" w14:textId="77777777" w:rsidR="00FD2EE1" w:rsidRDefault="00323B72">
            <w:pPr>
              <w:tabs>
                <w:tab w:val="left" w:pos="454"/>
              </w:tabs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-самостійно здобувати та використовувати свої англомовні знання у повсякденному житті.</w:t>
            </w:r>
          </w:p>
          <w:p w14:paraId="4BDE0D6D" w14:textId="77777777" w:rsidR="00FD2EE1" w:rsidRDefault="00323B72">
            <w:pPr>
              <w:tabs>
                <w:tab w:val="left" w:pos="454"/>
              </w:tabs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ПР3. Здійснювати пошук інформації </w:t>
            </w:r>
            <w:r>
              <w:rPr>
                <w:rFonts w:ascii="Times New Roman" w:hAnsi="Times New Roman"/>
                <w:bCs/>
              </w:rPr>
              <w:t xml:space="preserve">з різних джерел, у </w:t>
            </w:r>
            <w:proofErr w:type="spellStart"/>
            <w:r>
              <w:rPr>
                <w:rFonts w:ascii="Times New Roman" w:hAnsi="Times New Roman"/>
                <w:bCs/>
              </w:rPr>
              <w:t>т.ч</w:t>
            </w:r>
            <w:proofErr w:type="spellEnd"/>
            <w:r>
              <w:rPr>
                <w:rFonts w:ascii="Times New Roman" w:hAnsi="Times New Roman"/>
                <w:bCs/>
              </w:rPr>
              <w:t>. з використанням</w:t>
            </w:r>
            <w:r>
              <w:rPr>
                <w:rFonts w:ascii="Times New Roman" w:hAnsi="Times New Roman"/>
                <w:bCs/>
              </w:rPr>
              <w:br/>
              <w:t xml:space="preserve">інформаційно-комунікаційних технологій, для вирішення професійних завдань. </w:t>
            </w:r>
          </w:p>
          <w:p w14:paraId="20B5EAE9" w14:textId="77777777" w:rsidR="00FD2EE1" w:rsidRDefault="00323B72">
            <w:pPr>
              <w:tabs>
                <w:tab w:val="left" w:pos="454"/>
              </w:tabs>
              <w:jc w:val="both"/>
              <w:textAlignment w:val="baseline"/>
              <w:rPr>
                <w:rFonts w:ascii="Times New Roman" w:hAnsi="Times New Roman"/>
                <w:bCs/>
              </w:rPr>
            </w:pPr>
            <w:bookmarkStart w:id="6" w:name="page14R_mcid4"/>
            <w:bookmarkEnd w:id="6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ПР13. Взаємодіяти, вступати у комунікацію, бути зрозумілим, толерантно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 xml:space="preserve">ставитися до осіб, які мають інші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культуральні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чи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гендерно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-вікові від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мінності.</w:t>
            </w:r>
          </w:p>
        </w:tc>
      </w:tr>
    </w:tbl>
    <w:p w14:paraId="23E66335" w14:textId="0DADC30C" w:rsidR="00FD2EE1" w:rsidRDefault="00FD2EE1">
      <w:pPr>
        <w:pStyle w:val="20"/>
        <w:spacing w:after="0"/>
        <w:jc w:val="left"/>
        <w:rPr>
          <w:b/>
          <w:sz w:val="24"/>
          <w:szCs w:val="24"/>
        </w:rPr>
      </w:pPr>
    </w:p>
    <w:p w14:paraId="5E204FB7" w14:textId="189F0DB4" w:rsidR="00323B72" w:rsidRDefault="00323B72">
      <w:pPr>
        <w:pStyle w:val="20"/>
        <w:spacing w:after="0"/>
        <w:jc w:val="left"/>
        <w:rPr>
          <w:b/>
          <w:sz w:val="24"/>
          <w:szCs w:val="24"/>
        </w:rPr>
      </w:pPr>
    </w:p>
    <w:p w14:paraId="28DD6D49" w14:textId="51B65A84" w:rsidR="00323B72" w:rsidRDefault="00323B72">
      <w:pPr>
        <w:pStyle w:val="20"/>
        <w:spacing w:after="0"/>
        <w:jc w:val="left"/>
        <w:rPr>
          <w:b/>
          <w:sz w:val="24"/>
          <w:szCs w:val="24"/>
        </w:rPr>
      </w:pPr>
    </w:p>
    <w:p w14:paraId="5BBB615A" w14:textId="3E92AD03" w:rsidR="00323B72" w:rsidRDefault="00323B72">
      <w:pPr>
        <w:pStyle w:val="20"/>
        <w:spacing w:after="0"/>
        <w:jc w:val="left"/>
        <w:rPr>
          <w:b/>
          <w:sz w:val="24"/>
          <w:szCs w:val="24"/>
        </w:rPr>
      </w:pPr>
    </w:p>
    <w:p w14:paraId="1C041479" w14:textId="63922B44" w:rsidR="00323B72" w:rsidRDefault="00323B72">
      <w:pPr>
        <w:pStyle w:val="20"/>
        <w:spacing w:after="0"/>
        <w:jc w:val="left"/>
        <w:rPr>
          <w:b/>
          <w:sz w:val="24"/>
          <w:szCs w:val="24"/>
        </w:rPr>
      </w:pPr>
    </w:p>
    <w:p w14:paraId="7992AA37" w14:textId="0A98EA02" w:rsidR="00323B72" w:rsidRDefault="00323B72">
      <w:pPr>
        <w:pStyle w:val="20"/>
        <w:spacing w:after="0"/>
        <w:jc w:val="left"/>
        <w:rPr>
          <w:b/>
          <w:sz w:val="24"/>
          <w:szCs w:val="24"/>
        </w:rPr>
      </w:pPr>
    </w:p>
    <w:p w14:paraId="2756031A" w14:textId="29C1D503" w:rsidR="00323B72" w:rsidRDefault="00323B72">
      <w:pPr>
        <w:pStyle w:val="20"/>
        <w:spacing w:after="0"/>
        <w:jc w:val="left"/>
        <w:rPr>
          <w:b/>
          <w:sz w:val="24"/>
          <w:szCs w:val="24"/>
        </w:rPr>
      </w:pPr>
    </w:p>
    <w:p w14:paraId="0C15A265" w14:textId="3503A90D" w:rsidR="00323B72" w:rsidRDefault="00323B72">
      <w:pPr>
        <w:pStyle w:val="20"/>
        <w:spacing w:after="0"/>
        <w:jc w:val="left"/>
        <w:rPr>
          <w:b/>
          <w:sz w:val="24"/>
          <w:szCs w:val="24"/>
        </w:rPr>
      </w:pPr>
    </w:p>
    <w:p w14:paraId="68791F94" w14:textId="09BD5207" w:rsidR="00323B72" w:rsidRDefault="00323B72">
      <w:pPr>
        <w:pStyle w:val="20"/>
        <w:spacing w:after="0"/>
        <w:jc w:val="left"/>
        <w:rPr>
          <w:b/>
          <w:sz w:val="24"/>
          <w:szCs w:val="24"/>
        </w:rPr>
      </w:pPr>
    </w:p>
    <w:p w14:paraId="3F00812D" w14:textId="116882C0" w:rsidR="00323B72" w:rsidRDefault="00323B72">
      <w:pPr>
        <w:pStyle w:val="20"/>
        <w:spacing w:after="0"/>
        <w:jc w:val="left"/>
        <w:rPr>
          <w:b/>
          <w:sz w:val="24"/>
          <w:szCs w:val="24"/>
        </w:rPr>
      </w:pPr>
    </w:p>
    <w:p w14:paraId="716CCCB3" w14:textId="75F5DDC5" w:rsidR="00323B72" w:rsidRDefault="00323B72">
      <w:pPr>
        <w:pStyle w:val="20"/>
        <w:spacing w:after="0"/>
        <w:jc w:val="left"/>
        <w:rPr>
          <w:b/>
          <w:sz w:val="24"/>
          <w:szCs w:val="24"/>
        </w:rPr>
      </w:pPr>
    </w:p>
    <w:p w14:paraId="7449BA63" w14:textId="4B80507D" w:rsidR="00323B72" w:rsidRDefault="00323B72">
      <w:pPr>
        <w:pStyle w:val="20"/>
        <w:spacing w:after="0"/>
        <w:jc w:val="left"/>
        <w:rPr>
          <w:b/>
          <w:sz w:val="24"/>
          <w:szCs w:val="24"/>
        </w:rPr>
      </w:pPr>
    </w:p>
    <w:p w14:paraId="149CB43D" w14:textId="5ABB400E" w:rsidR="00323B72" w:rsidRDefault="00323B72">
      <w:pPr>
        <w:pStyle w:val="20"/>
        <w:spacing w:after="0"/>
        <w:jc w:val="left"/>
        <w:rPr>
          <w:b/>
          <w:sz w:val="24"/>
          <w:szCs w:val="24"/>
        </w:rPr>
      </w:pPr>
    </w:p>
    <w:p w14:paraId="5C954641" w14:textId="65B51E67" w:rsidR="00323B72" w:rsidRDefault="00323B72">
      <w:pPr>
        <w:pStyle w:val="20"/>
        <w:spacing w:after="0"/>
        <w:jc w:val="left"/>
        <w:rPr>
          <w:b/>
          <w:sz w:val="24"/>
          <w:szCs w:val="24"/>
        </w:rPr>
      </w:pPr>
    </w:p>
    <w:p w14:paraId="705C39BF" w14:textId="1D20368C" w:rsidR="00323B72" w:rsidRDefault="00323B72">
      <w:pPr>
        <w:pStyle w:val="20"/>
        <w:spacing w:after="0"/>
        <w:jc w:val="left"/>
        <w:rPr>
          <w:b/>
          <w:sz w:val="24"/>
          <w:szCs w:val="24"/>
        </w:rPr>
      </w:pPr>
    </w:p>
    <w:p w14:paraId="77D94A89" w14:textId="660D5404" w:rsidR="00323B72" w:rsidRDefault="00323B72">
      <w:pPr>
        <w:pStyle w:val="20"/>
        <w:spacing w:after="0"/>
        <w:jc w:val="left"/>
        <w:rPr>
          <w:b/>
          <w:sz w:val="24"/>
          <w:szCs w:val="24"/>
        </w:rPr>
      </w:pPr>
    </w:p>
    <w:p w14:paraId="285D0D2C" w14:textId="14CF2428" w:rsidR="00323B72" w:rsidRDefault="00323B72">
      <w:pPr>
        <w:pStyle w:val="20"/>
        <w:spacing w:after="0"/>
        <w:jc w:val="left"/>
        <w:rPr>
          <w:b/>
          <w:sz w:val="24"/>
          <w:szCs w:val="24"/>
        </w:rPr>
      </w:pPr>
    </w:p>
    <w:p w14:paraId="69AADDD5" w14:textId="5B0D2345" w:rsidR="00323B72" w:rsidRDefault="00323B72">
      <w:pPr>
        <w:pStyle w:val="20"/>
        <w:spacing w:after="0"/>
        <w:jc w:val="left"/>
        <w:rPr>
          <w:b/>
          <w:sz w:val="24"/>
          <w:szCs w:val="24"/>
        </w:rPr>
      </w:pPr>
    </w:p>
    <w:p w14:paraId="220F07AD" w14:textId="35A64A1F" w:rsidR="00323B72" w:rsidRDefault="00323B72">
      <w:pPr>
        <w:pStyle w:val="20"/>
        <w:spacing w:after="0"/>
        <w:jc w:val="left"/>
        <w:rPr>
          <w:b/>
          <w:sz w:val="24"/>
          <w:szCs w:val="24"/>
        </w:rPr>
      </w:pPr>
    </w:p>
    <w:p w14:paraId="47764BAC" w14:textId="2041D91B" w:rsidR="00323B72" w:rsidRDefault="00323B72">
      <w:pPr>
        <w:pStyle w:val="20"/>
        <w:spacing w:after="0"/>
        <w:jc w:val="left"/>
        <w:rPr>
          <w:b/>
          <w:sz w:val="24"/>
          <w:szCs w:val="24"/>
        </w:rPr>
      </w:pPr>
    </w:p>
    <w:p w14:paraId="1932AF90" w14:textId="4885D71E" w:rsidR="00323B72" w:rsidRDefault="00323B72">
      <w:pPr>
        <w:pStyle w:val="20"/>
        <w:spacing w:after="0"/>
        <w:jc w:val="left"/>
        <w:rPr>
          <w:b/>
          <w:sz w:val="24"/>
          <w:szCs w:val="24"/>
        </w:rPr>
      </w:pPr>
    </w:p>
    <w:p w14:paraId="519A6F64" w14:textId="2CB032D6" w:rsidR="00323B72" w:rsidRDefault="00323B72">
      <w:pPr>
        <w:pStyle w:val="20"/>
        <w:spacing w:after="0"/>
        <w:jc w:val="left"/>
        <w:rPr>
          <w:b/>
          <w:sz w:val="24"/>
          <w:szCs w:val="24"/>
        </w:rPr>
      </w:pPr>
    </w:p>
    <w:p w14:paraId="7E9AF79B" w14:textId="77777777" w:rsidR="00323B72" w:rsidRDefault="00323B72">
      <w:pPr>
        <w:pStyle w:val="20"/>
        <w:spacing w:after="0"/>
        <w:jc w:val="left"/>
        <w:rPr>
          <w:b/>
          <w:sz w:val="24"/>
          <w:szCs w:val="24"/>
        </w:rPr>
      </w:pPr>
    </w:p>
    <w:p w14:paraId="58789CA1" w14:textId="77777777" w:rsidR="00FD2EE1" w:rsidRDefault="00323B72">
      <w:pPr>
        <w:pStyle w:val="11"/>
        <w:tabs>
          <w:tab w:val="left" w:pos="437"/>
          <w:tab w:val="left" w:leader="underscore" w:pos="9969"/>
        </w:tabs>
        <w:ind w:left="340"/>
        <w:rPr>
          <w:b/>
          <w:sz w:val="28"/>
          <w:szCs w:val="28"/>
        </w:rPr>
      </w:pPr>
      <w:r>
        <w:rPr>
          <w:sz w:val="24"/>
          <w:szCs w:val="24"/>
        </w:rPr>
        <w:lastRenderedPageBreak/>
        <w:t xml:space="preserve">                                             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Структура дисципліни</w:t>
      </w:r>
    </w:p>
    <w:tbl>
      <w:tblPr>
        <w:tblW w:w="95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67"/>
      </w:tblGrid>
      <w:tr w:rsidR="00FD2EE1" w14:paraId="5A51D862" w14:textId="77777777">
        <w:trPr>
          <w:trHeight w:hRule="exact" w:val="288"/>
          <w:jc w:val="center"/>
        </w:trPr>
        <w:tc>
          <w:tcPr>
            <w:tcW w:w="9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1DA50E" w14:textId="77777777" w:rsidR="00FD2EE1" w:rsidRDefault="00323B72">
            <w:pPr>
              <w:pStyle w:val="af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b/>
                <w:bCs/>
                <w:sz w:val="24"/>
                <w:szCs w:val="24"/>
              </w:rPr>
              <w:t xml:space="preserve"> курс</w:t>
            </w:r>
          </w:p>
        </w:tc>
      </w:tr>
      <w:tr w:rsidR="00FD2EE1" w14:paraId="0DDDC7CC" w14:textId="77777777">
        <w:trPr>
          <w:trHeight w:hRule="exact" w:val="283"/>
          <w:jc w:val="center"/>
        </w:trPr>
        <w:tc>
          <w:tcPr>
            <w:tcW w:w="9567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10E720B0" w14:textId="77777777" w:rsidR="00FD2EE1" w:rsidRDefault="00323B72">
            <w:pPr>
              <w:pStyle w:val="af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Семестр </w:t>
            </w:r>
            <w:r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</w:tr>
    </w:tbl>
    <w:tbl>
      <w:tblPr>
        <w:tblStyle w:val="afa"/>
        <w:tblW w:w="9747" w:type="dxa"/>
        <w:tblLayout w:type="fixed"/>
        <w:tblLook w:val="04A0" w:firstRow="1" w:lastRow="0" w:firstColumn="1" w:lastColumn="0" w:noHBand="0" w:noVBand="1"/>
      </w:tblPr>
      <w:tblGrid>
        <w:gridCol w:w="563"/>
        <w:gridCol w:w="3685"/>
        <w:gridCol w:w="2764"/>
        <w:gridCol w:w="2735"/>
      </w:tblGrid>
      <w:tr w:rsidR="00FD2EE1" w14:paraId="4C0FFCB0" w14:textId="77777777">
        <w:tc>
          <w:tcPr>
            <w:tcW w:w="562" w:type="dxa"/>
          </w:tcPr>
          <w:p w14:paraId="10469802" w14:textId="77777777" w:rsidR="00FD2EE1" w:rsidRDefault="00323B72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№ з/п</w:t>
            </w:r>
          </w:p>
        </w:tc>
        <w:tc>
          <w:tcPr>
            <w:tcW w:w="3685" w:type="dxa"/>
          </w:tcPr>
          <w:p w14:paraId="7F422F5B" w14:textId="77777777" w:rsidR="00FD2EE1" w:rsidRDefault="00323B72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764" w:type="dxa"/>
          </w:tcPr>
          <w:p w14:paraId="291FC3D3" w14:textId="77777777" w:rsidR="00FD2EE1" w:rsidRDefault="00323B72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Результати навчання </w:t>
            </w:r>
          </w:p>
        </w:tc>
        <w:tc>
          <w:tcPr>
            <w:tcW w:w="2735" w:type="dxa"/>
          </w:tcPr>
          <w:p w14:paraId="42A8429B" w14:textId="77777777" w:rsidR="00FD2EE1" w:rsidRDefault="00323B72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Завдання</w:t>
            </w:r>
          </w:p>
        </w:tc>
      </w:tr>
      <w:tr w:rsidR="00FD2EE1" w14:paraId="2F7B27FE" w14:textId="77777777">
        <w:tc>
          <w:tcPr>
            <w:tcW w:w="562" w:type="dxa"/>
          </w:tcPr>
          <w:p w14:paraId="1C5DD79D" w14:textId="77777777" w:rsidR="00FD2EE1" w:rsidRDefault="00323B72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3685" w:type="dxa"/>
          </w:tcPr>
          <w:p w14:paraId="5725562F" w14:textId="77777777" w:rsidR="00FD2EE1" w:rsidRDefault="00323B72">
            <w:pPr>
              <w:pStyle w:val="af2"/>
              <w:widowControl w:val="0"/>
              <w:tabs>
                <w:tab w:val="left" w:pos="111"/>
              </w:tabs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Fields of Psychology</w:t>
            </w:r>
          </w:p>
        </w:tc>
        <w:tc>
          <w:tcPr>
            <w:tcW w:w="2764" w:type="dxa"/>
          </w:tcPr>
          <w:p w14:paraId="4E683319" w14:textId="77777777" w:rsidR="00FD2EE1" w:rsidRDefault="00323B72">
            <w:pPr>
              <w:pStyle w:val="20"/>
              <w:numPr>
                <w:ilvl w:val="0"/>
                <w:numId w:val="3"/>
              </w:numPr>
              <w:spacing w:after="0"/>
              <w:jc w:val="lef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Вивчити лексику до теми.</w:t>
            </w:r>
          </w:p>
          <w:p w14:paraId="0E7D20C0" w14:textId="77777777" w:rsidR="00FD2EE1" w:rsidRDefault="00323B72">
            <w:pPr>
              <w:pStyle w:val="20"/>
              <w:numPr>
                <w:ilvl w:val="0"/>
                <w:numId w:val="3"/>
              </w:numPr>
              <w:spacing w:after="0"/>
              <w:jc w:val="lef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правильно будувати  речення по темі.</w:t>
            </w:r>
          </w:p>
          <w:p w14:paraId="715E10FB" w14:textId="77777777" w:rsidR="00FD2EE1" w:rsidRDefault="00323B72">
            <w:pPr>
              <w:pStyle w:val="20"/>
              <w:numPr>
                <w:ilvl w:val="0"/>
                <w:numId w:val="3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Вести діалоги на </w:t>
            </w:r>
            <w:r>
              <w:rPr>
                <w:sz w:val="24"/>
                <w:szCs w:val="24"/>
              </w:rPr>
              <w:t>тему заняття.</w:t>
            </w:r>
          </w:p>
          <w:p w14:paraId="40BE65F8" w14:textId="77777777" w:rsidR="00FD2EE1" w:rsidRDefault="00323B72">
            <w:pPr>
              <w:pStyle w:val="20"/>
              <w:numPr>
                <w:ilvl w:val="0"/>
                <w:numId w:val="3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розуміти текст по темі.</w:t>
            </w:r>
          </w:p>
        </w:tc>
        <w:tc>
          <w:tcPr>
            <w:tcW w:w="2735" w:type="dxa"/>
          </w:tcPr>
          <w:p w14:paraId="635AAD70" w14:textId="77777777" w:rsidR="00FD2EE1" w:rsidRDefault="00323B72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28BC936E" w14:textId="77777777" w:rsidR="00FD2EE1" w:rsidRDefault="00323B72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6570B275" w14:textId="77777777" w:rsidR="00FD2EE1" w:rsidRDefault="00323B72">
            <w:pPr>
              <w:pStyle w:val="TableParagraph"/>
              <w:numPr>
                <w:ilvl w:val="0"/>
                <w:numId w:val="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>Зав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роботи.</w:t>
            </w:r>
          </w:p>
        </w:tc>
      </w:tr>
      <w:tr w:rsidR="00FD2EE1" w14:paraId="1BB878D4" w14:textId="77777777">
        <w:tc>
          <w:tcPr>
            <w:tcW w:w="562" w:type="dxa"/>
          </w:tcPr>
          <w:p w14:paraId="22BA0DEC" w14:textId="77777777" w:rsidR="00FD2EE1" w:rsidRDefault="00323B72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3685" w:type="dxa"/>
          </w:tcPr>
          <w:p w14:paraId="56B4D79F" w14:textId="77777777" w:rsidR="00FD2EE1" w:rsidRDefault="00323B72">
            <w:pPr>
              <w:pStyle w:val="af2"/>
              <w:widowControl w:val="0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My Psychological Council</w:t>
            </w:r>
          </w:p>
        </w:tc>
        <w:tc>
          <w:tcPr>
            <w:tcW w:w="2764" w:type="dxa"/>
          </w:tcPr>
          <w:p w14:paraId="72C0D423" w14:textId="77777777" w:rsidR="00FD2EE1" w:rsidRDefault="00323B72">
            <w:pPr>
              <w:pStyle w:val="20"/>
              <w:numPr>
                <w:ilvl w:val="0"/>
                <w:numId w:val="4"/>
              </w:numPr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спілкуватися на тему заняття.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6A9739B3" w14:textId="77777777" w:rsidR="00FD2EE1" w:rsidRDefault="00323B72">
            <w:pPr>
              <w:pStyle w:val="20"/>
              <w:numPr>
                <w:ilvl w:val="0"/>
                <w:numId w:val="4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proofErr w:type="spellStart"/>
            <w:r>
              <w:rPr>
                <w:sz w:val="24"/>
                <w:szCs w:val="24"/>
                <w:lang w:val="ru-RU"/>
              </w:rPr>
              <w:t>озуміти</w:t>
            </w:r>
            <w:proofErr w:type="spellEnd"/>
            <w:r>
              <w:rPr>
                <w:sz w:val="24"/>
                <w:szCs w:val="24"/>
              </w:rPr>
              <w:t xml:space="preserve"> діалоги </w:t>
            </w:r>
            <w:r>
              <w:rPr>
                <w:sz w:val="24"/>
                <w:szCs w:val="24"/>
                <w:lang w:val="ru-RU"/>
              </w:rPr>
              <w:t>на тему</w:t>
            </w:r>
            <w:r>
              <w:rPr>
                <w:sz w:val="24"/>
                <w:szCs w:val="24"/>
              </w:rPr>
              <w:t xml:space="preserve"> заняття.</w:t>
            </w:r>
          </w:p>
          <w:p w14:paraId="468D72F3" w14:textId="77777777" w:rsidR="00FD2EE1" w:rsidRDefault="00323B72">
            <w:pPr>
              <w:pStyle w:val="20"/>
              <w:numPr>
                <w:ilvl w:val="0"/>
                <w:numId w:val="4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задавати та відповідати на питання.</w:t>
            </w:r>
          </w:p>
          <w:p w14:paraId="3B7FB5D6" w14:textId="77777777" w:rsidR="00FD2EE1" w:rsidRDefault="00323B72">
            <w:pPr>
              <w:pStyle w:val="20"/>
              <w:numPr>
                <w:ilvl w:val="0"/>
                <w:numId w:val="4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правильно будувати речення.</w:t>
            </w:r>
          </w:p>
          <w:p w14:paraId="2D6F9940" w14:textId="77777777" w:rsidR="00FD2EE1" w:rsidRDefault="00323B72">
            <w:pPr>
              <w:pStyle w:val="20"/>
              <w:numPr>
                <w:ilvl w:val="0"/>
                <w:numId w:val="4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 вживати граматичні часи.</w:t>
            </w:r>
          </w:p>
          <w:p w14:paraId="2D57032B" w14:textId="77777777" w:rsidR="00FD2EE1" w:rsidRDefault="00FD2EE1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735" w:type="dxa"/>
          </w:tcPr>
          <w:p w14:paraId="7E215711" w14:textId="77777777" w:rsidR="00FD2EE1" w:rsidRDefault="00323B72">
            <w:pPr>
              <w:pStyle w:val="TableParagraph"/>
              <w:numPr>
                <w:ilvl w:val="0"/>
                <w:numId w:val="4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Вправи на </w:t>
            </w:r>
            <w:r>
              <w:rPr>
                <w:sz w:val="24"/>
                <w:szCs w:val="24"/>
                <w:lang w:val="uk-UA"/>
              </w:rPr>
              <w:t>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60162E32" w14:textId="77777777" w:rsidR="00FD2EE1" w:rsidRDefault="00323B72">
            <w:pPr>
              <w:pStyle w:val="TableParagraph"/>
              <w:numPr>
                <w:ilvl w:val="0"/>
                <w:numId w:val="4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4DF71A4A" w14:textId="77777777" w:rsidR="00FD2EE1" w:rsidRDefault="00323B72">
            <w:pPr>
              <w:pStyle w:val="TableParagraph"/>
              <w:numPr>
                <w:ilvl w:val="0"/>
                <w:numId w:val="4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роботи.</w:t>
            </w:r>
          </w:p>
        </w:tc>
      </w:tr>
      <w:tr w:rsidR="00FD2EE1" w14:paraId="01306627" w14:textId="77777777">
        <w:tc>
          <w:tcPr>
            <w:tcW w:w="562" w:type="dxa"/>
          </w:tcPr>
          <w:p w14:paraId="0F001EBB" w14:textId="77777777" w:rsidR="00FD2EE1" w:rsidRDefault="00323B72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3</w:t>
            </w:r>
          </w:p>
        </w:tc>
        <w:tc>
          <w:tcPr>
            <w:tcW w:w="3685" w:type="dxa"/>
          </w:tcPr>
          <w:p w14:paraId="12A7AAE0" w14:textId="77777777" w:rsidR="00FD2EE1" w:rsidRDefault="00323B72">
            <w:pPr>
              <w:pStyle w:val="af2"/>
              <w:widowControl w:val="0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lang w:val="en-US"/>
              </w:rPr>
              <w:t>Historical Background of Psychology</w:t>
            </w:r>
          </w:p>
          <w:p w14:paraId="45531D08" w14:textId="77777777" w:rsidR="00FD2EE1" w:rsidRDefault="00FD2EE1">
            <w:pPr>
              <w:rPr>
                <w:rFonts w:ascii="Times New Roman" w:hAnsi="Times New Roman" w:cs="Times New Roman"/>
                <w:b/>
                <w:color w:val="auto"/>
                <w:lang w:val="de-DE"/>
              </w:rPr>
            </w:pPr>
          </w:p>
        </w:tc>
        <w:tc>
          <w:tcPr>
            <w:tcW w:w="2764" w:type="dxa"/>
          </w:tcPr>
          <w:p w14:paraId="208D8497" w14:textId="77777777" w:rsidR="00FD2EE1" w:rsidRDefault="00FD2EE1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</w:p>
          <w:p w14:paraId="70244FAC" w14:textId="77777777" w:rsidR="00FD2EE1" w:rsidRDefault="00323B72">
            <w:pPr>
              <w:pStyle w:val="20"/>
              <w:numPr>
                <w:ilvl w:val="0"/>
                <w:numId w:val="5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Вміння вести діалог.</w:t>
            </w:r>
          </w:p>
          <w:p w14:paraId="3C1169E1" w14:textId="77777777" w:rsidR="00FD2EE1" w:rsidRDefault="00323B72">
            <w:pPr>
              <w:pStyle w:val="20"/>
              <w:numPr>
                <w:ilvl w:val="0"/>
                <w:numId w:val="5"/>
              </w:numPr>
              <w:spacing w:after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Вміти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вести </w:t>
            </w:r>
            <w:proofErr w:type="spellStart"/>
            <w:r>
              <w:rPr>
                <w:sz w:val="24"/>
                <w:szCs w:val="24"/>
                <w:lang w:val="ru-RU"/>
              </w:rPr>
              <w:t>дискусію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val="ru-RU"/>
              </w:rPr>
              <w:t>обґрунтовувати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власні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думки.</w:t>
            </w:r>
          </w:p>
          <w:p w14:paraId="0317A1E7" w14:textId="77777777" w:rsidR="00FD2EE1" w:rsidRDefault="00323B72">
            <w:pPr>
              <w:pStyle w:val="20"/>
              <w:numPr>
                <w:ilvl w:val="0"/>
                <w:numId w:val="5"/>
              </w:numPr>
              <w:spacing w:after="0"/>
              <w:jc w:val="left"/>
            </w:pPr>
            <w:r>
              <w:rPr>
                <w:sz w:val="24"/>
                <w:szCs w:val="24"/>
              </w:rPr>
              <w:t>Вміння сприймати діалоги на слух та відтворювати їх.</w:t>
            </w:r>
          </w:p>
          <w:p w14:paraId="3CAAC122" w14:textId="77777777" w:rsidR="00FD2EE1" w:rsidRDefault="00323B72">
            <w:pPr>
              <w:pStyle w:val="20"/>
              <w:numPr>
                <w:ilvl w:val="0"/>
                <w:numId w:val="5"/>
              </w:numPr>
              <w:spacing w:after="0"/>
              <w:jc w:val="left"/>
            </w:pPr>
            <w:r>
              <w:rPr>
                <w:sz w:val="24"/>
                <w:szCs w:val="24"/>
              </w:rPr>
              <w:t xml:space="preserve">Вміти правильно </w:t>
            </w:r>
            <w:r>
              <w:rPr>
                <w:sz w:val="24"/>
                <w:szCs w:val="24"/>
              </w:rPr>
              <w:lastRenderedPageBreak/>
              <w:t>використовувати граматичний матеріал.</w:t>
            </w:r>
          </w:p>
        </w:tc>
        <w:tc>
          <w:tcPr>
            <w:tcW w:w="2735" w:type="dxa"/>
          </w:tcPr>
          <w:p w14:paraId="7DC00141" w14:textId="77777777" w:rsidR="00FD2EE1" w:rsidRDefault="00323B72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Вправи на закріплення лексики,  грама</w:t>
            </w:r>
            <w:r>
              <w:rPr>
                <w:sz w:val="24"/>
                <w:szCs w:val="24"/>
                <w:lang w:val="uk-UA"/>
              </w:rPr>
              <w:t xml:space="preserve">тики, формування та розвиток монологічного та діалогічного мовлення, навичок  говоріння, сприйняття </w:t>
            </w:r>
            <w:r>
              <w:rPr>
                <w:sz w:val="24"/>
                <w:szCs w:val="24"/>
                <w:lang w:val="uk-UA"/>
              </w:rPr>
              <w:lastRenderedPageBreak/>
              <w:t>інформації на слух.</w:t>
            </w:r>
          </w:p>
          <w:p w14:paraId="49FD0B88" w14:textId="77777777" w:rsidR="00FD2EE1" w:rsidRDefault="00323B72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0BB0300F" w14:textId="77777777" w:rsidR="00FD2EE1" w:rsidRDefault="00323B72">
            <w:pPr>
              <w:pStyle w:val="TableParagraph"/>
              <w:numPr>
                <w:ilvl w:val="0"/>
                <w:numId w:val="3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роботи.</w:t>
            </w:r>
          </w:p>
        </w:tc>
      </w:tr>
      <w:tr w:rsidR="00FD2EE1" w14:paraId="668D58FD" w14:textId="77777777">
        <w:tc>
          <w:tcPr>
            <w:tcW w:w="562" w:type="dxa"/>
          </w:tcPr>
          <w:p w14:paraId="38CB8A36" w14:textId="77777777" w:rsidR="00FD2EE1" w:rsidRDefault="00323B72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3685" w:type="dxa"/>
          </w:tcPr>
          <w:p w14:paraId="7381FB41" w14:textId="77777777" w:rsidR="00FD2EE1" w:rsidRDefault="00323B72">
            <w:pPr>
              <w:pStyle w:val="af2"/>
              <w:widowControl w:val="0"/>
              <w:ind w:left="0"/>
              <w:jc w:val="both"/>
            </w:pPr>
            <w:r>
              <w:rPr>
                <w:lang w:val="en-US"/>
              </w:rPr>
              <w:t>Educational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Psychology</w:t>
            </w:r>
          </w:p>
        </w:tc>
        <w:tc>
          <w:tcPr>
            <w:tcW w:w="2764" w:type="dxa"/>
          </w:tcPr>
          <w:p w14:paraId="5C90D669" w14:textId="77777777" w:rsidR="00FD2EE1" w:rsidRDefault="00323B7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вести діалог.</w:t>
            </w:r>
          </w:p>
          <w:p w14:paraId="3B7E6644" w14:textId="77777777" w:rsidR="00FD2EE1" w:rsidRDefault="00323B7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Вміти </w:t>
            </w:r>
            <w:r>
              <w:rPr>
                <w:sz w:val="24"/>
                <w:szCs w:val="24"/>
              </w:rPr>
              <w:t>сприймати діалоги на слух та відтворювати їх.</w:t>
            </w:r>
          </w:p>
          <w:p w14:paraId="7B261CA9" w14:textId="77777777" w:rsidR="00FD2EE1" w:rsidRDefault="00323B7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розповідати про свої думки.</w:t>
            </w:r>
          </w:p>
          <w:p w14:paraId="0026770F" w14:textId="77777777" w:rsidR="00FD2EE1" w:rsidRDefault="00323B7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правильно використовувати граматичний матеріал.</w:t>
            </w:r>
          </w:p>
        </w:tc>
        <w:tc>
          <w:tcPr>
            <w:tcW w:w="2735" w:type="dxa"/>
          </w:tcPr>
          <w:p w14:paraId="5EB23112" w14:textId="77777777" w:rsidR="00FD2EE1" w:rsidRDefault="00323B72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Вправи на закріплення лексики, граматики, формування та розвиток монологічного та діалогічного мовлення, </w:t>
            </w:r>
            <w:r>
              <w:rPr>
                <w:sz w:val="24"/>
                <w:szCs w:val="24"/>
                <w:lang w:val="uk-UA"/>
              </w:rPr>
              <w:t>сприйняття інформації на слух та розуміння читання.</w:t>
            </w:r>
          </w:p>
          <w:p w14:paraId="75116956" w14:textId="77777777" w:rsidR="00FD2EE1" w:rsidRDefault="00323B72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380302C0" w14:textId="77777777" w:rsidR="00FD2EE1" w:rsidRDefault="00323B72">
            <w:pPr>
              <w:pStyle w:val="TableParagraph"/>
              <w:numPr>
                <w:ilvl w:val="0"/>
                <w:numId w:val="6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роботи.</w:t>
            </w:r>
          </w:p>
        </w:tc>
      </w:tr>
      <w:tr w:rsidR="00FD2EE1" w14:paraId="01B496BA" w14:textId="77777777">
        <w:tc>
          <w:tcPr>
            <w:tcW w:w="562" w:type="dxa"/>
            <w:tcBorders>
              <w:top w:val="nil"/>
            </w:tcBorders>
          </w:tcPr>
          <w:p w14:paraId="579BC890" w14:textId="77777777" w:rsidR="00FD2EE1" w:rsidRDefault="00323B72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nil"/>
            </w:tcBorders>
          </w:tcPr>
          <w:p w14:paraId="0E6A104F" w14:textId="77777777" w:rsidR="00FD2EE1" w:rsidRDefault="00323B72">
            <w:pPr>
              <w:pStyle w:val="af2"/>
              <w:widowControl w:val="0"/>
              <w:ind w:left="0"/>
              <w:jc w:val="both"/>
              <w:rPr>
                <w:lang w:val="uk-UA"/>
              </w:rPr>
            </w:pPr>
            <w:r>
              <w:rPr>
                <w:lang w:val="en-US"/>
              </w:rPr>
              <w:t>Teaching Profession</w:t>
            </w:r>
          </w:p>
        </w:tc>
        <w:tc>
          <w:tcPr>
            <w:tcW w:w="2764" w:type="dxa"/>
            <w:tcBorders>
              <w:top w:val="nil"/>
            </w:tcBorders>
          </w:tcPr>
          <w:p w14:paraId="160071EE" w14:textId="77777777" w:rsidR="00FD2EE1" w:rsidRDefault="00323B7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спілкуватися на тему заняття.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2A1F7906" w14:textId="77777777" w:rsidR="00FD2EE1" w:rsidRDefault="00323B7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proofErr w:type="spellStart"/>
            <w:r>
              <w:rPr>
                <w:sz w:val="24"/>
                <w:szCs w:val="24"/>
                <w:lang w:val="ru-RU"/>
              </w:rPr>
              <w:t>озуміти</w:t>
            </w:r>
            <w:proofErr w:type="spellEnd"/>
            <w:r>
              <w:rPr>
                <w:sz w:val="24"/>
                <w:szCs w:val="24"/>
              </w:rPr>
              <w:t xml:space="preserve"> діалоги по</w:t>
            </w:r>
            <w:r>
              <w:rPr>
                <w:sz w:val="24"/>
                <w:szCs w:val="24"/>
                <w:lang w:val="ru-RU"/>
              </w:rPr>
              <w:t xml:space="preserve"> тем</w:t>
            </w:r>
            <w:r>
              <w:rPr>
                <w:sz w:val="24"/>
                <w:szCs w:val="24"/>
              </w:rPr>
              <w:t>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та висловлювати свої думки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14:paraId="1472B28D" w14:textId="77777777" w:rsidR="00FD2EE1" w:rsidRDefault="00323B72">
            <w:pPr>
              <w:pStyle w:val="20"/>
              <w:numPr>
                <w:ilvl w:val="0"/>
                <w:numId w:val="6"/>
              </w:numPr>
              <w:spacing w:after="0"/>
              <w:jc w:val="left"/>
            </w:pPr>
            <w:proofErr w:type="spellStart"/>
            <w:r w:rsidRPr="00323B72">
              <w:rPr>
                <w:sz w:val="24"/>
                <w:szCs w:val="24"/>
                <w:lang w:val="ru-RU"/>
              </w:rPr>
              <w:t>Вміти</w:t>
            </w:r>
            <w:proofErr w:type="spellEnd"/>
            <w:r w:rsidRPr="00323B72">
              <w:rPr>
                <w:sz w:val="24"/>
                <w:szCs w:val="24"/>
                <w:lang w:val="ru-RU"/>
              </w:rPr>
              <w:t xml:space="preserve"> </w:t>
            </w:r>
            <w:r w:rsidRPr="00323B72">
              <w:rPr>
                <w:sz w:val="24"/>
                <w:szCs w:val="24"/>
                <w:lang w:val="ru-RU"/>
              </w:rPr>
              <w:t xml:space="preserve">правильно </w:t>
            </w:r>
            <w:proofErr w:type="spellStart"/>
            <w:r w:rsidRPr="00323B72">
              <w:rPr>
                <w:sz w:val="24"/>
                <w:szCs w:val="24"/>
                <w:lang w:val="ru-RU"/>
              </w:rPr>
              <w:t>використовувати</w:t>
            </w:r>
            <w:proofErr w:type="spellEnd"/>
            <w:r w:rsidRPr="00323B7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3B72">
              <w:rPr>
                <w:sz w:val="24"/>
                <w:szCs w:val="24"/>
                <w:lang w:val="ru-RU"/>
              </w:rPr>
              <w:t>граматичний</w:t>
            </w:r>
            <w:proofErr w:type="spellEnd"/>
            <w:r w:rsidRPr="00323B7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3B72">
              <w:rPr>
                <w:sz w:val="24"/>
                <w:szCs w:val="24"/>
                <w:lang w:val="ru-RU"/>
              </w:rPr>
              <w:t>матеріал</w:t>
            </w:r>
            <w:proofErr w:type="spellEnd"/>
            <w:r w:rsidRPr="00323B72">
              <w:rPr>
                <w:sz w:val="24"/>
                <w:szCs w:val="24"/>
                <w:lang w:val="ru-RU"/>
              </w:rPr>
              <w:t>.</w:t>
            </w:r>
          </w:p>
          <w:p w14:paraId="0F3876C2" w14:textId="77777777" w:rsidR="00FD2EE1" w:rsidRDefault="00FD2EE1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nil"/>
            </w:tcBorders>
          </w:tcPr>
          <w:p w14:paraId="0430B869" w14:textId="77777777" w:rsidR="00FD2EE1" w:rsidRDefault="00323B72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Вправи на закріплення лексики, граматики, формування та розвиток монологічного та діалогічного мовлення, сприйняття інформації на слух та розуміння читання.</w:t>
            </w:r>
          </w:p>
          <w:p w14:paraId="5C1F5601" w14:textId="77777777" w:rsidR="00FD2EE1" w:rsidRDefault="00323B72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3933579B" w14:textId="77777777" w:rsidR="00FD2EE1" w:rsidRDefault="00323B72">
            <w:pPr>
              <w:pStyle w:val="TableParagraph"/>
              <w:numPr>
                <w:ilvl w:val="0"/>
                <w:numId w:val="6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</w:t>
            </w:r>
            <w:r>
              <w:rPr>
                <w:sz w:val="24"/>
                <w:szCs w:val="24"/>
                <w:lang w:val="uk-UA"/>
              </w:rPr>
              <w:t>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роботи.</w:t>
            </w:r>
          </w:p>
        </w:tc>
      </w:tr>
      <w:tr w:rsidR="00FD2EE1" w14:paraId="5ABA64D0" w14:textId="77777777">
        <w:tc>
          <w:tcPr>
            <w:tcW w:w="562" w:type="dxa"/>
            <w:tcBorders>
              <w:top w:val="nil"/>
            </w:tcBorders>
          </w:tcPr>
          <w:p w14:paraId="080700A4" w14:textId="77777777" w:rsidR="00FD2EE1" w:rsidRDefault="00323B72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nil"/>
            </w:tcBorders>
          </w:tcPr>
          <w:p w14:paraId="0FB0475C" w14:textId="77777777" w:rsidR="00FD2EE1" w:rsidRDefault="00323B72">
            <w:pPr>
              <w:pStyle w:val="af2"/>
              <w:widowControl w:val="0"/>
              <w:ind w:left="0"/>
              <w:jc w:val="both"/>
            </w:pPr>
            <w:r>
              <w:rPr>
                <w:lang w:val="en-US"/>
              </w:rPr>
              <w:t>My</w:t>
            </w:r>
            <w:r w:rsidRPr="00323B72">
              <w:t xml:space="preserve"> </w:t>
            </w:r>
            <w:r>
              <w:rPr>
                <w:lang w:val="en-US"/>
              </w:rPr>
              <w:t>Profession</w:t>
            </w:r>
            <w:r>
              <w:rPr>
                <w:lang w:val="uk-UA"/>
              </w:rPr>
              <w:t>. Модульна контрольна робота</w:t>
            </w:r>
          </w:p>
        </w:tc>
        <w:tc>
          <w:tcPr>
            <w:tcW w:w="2764" w:type="dxa"/>
            <w:tcBorders>
              <w:top w:val="nil"/>
            </w:tcBorders>
          </w:tcPr>
          <w:p w14:paraId="78AE4C3B" w14:textId="77777777" w:rsidR="00FD2EE1" w:rsidRDefault="00323B72">
            <w:pPr>
              <w:pStyle w:val="20"/>
              <w:numPr>
                <w:ilvl w:val="0"/>
                <w:numId w:val="6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Виконання письмових завдань на перевірку вивченого лексичного та граматичного матеріалу.</w:t>
            </w:r>
          </w:p>
        </w:tc>
        <w:tc>
          <w:tcPr>
            <w:tcW w:w="2735" w:type="dxa"/>
            <w:tcBorders>
              <w:top w:val="nil"/>
            </w:tcBorders>
          </w:tcPr>
          <w:p w14:paraId="51AF70C0" w14:textId="77777777" w:rsidR="00FD2EE1" w:rsidRDefault="00323B72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Тести.</w:t>
            </w:r>
          </w:p>
          <w:p w14:paraId="52855AFA" w14:textId="77777777" w:rsidR="00FD2EE1" w:rsidRDefault="00323B72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610011DE" w14:textId="77777777" w:rsidR="00FD2EE1" w:rsidRDefault="00323B72">
            <w:pPr>
              <w:pStyle w:val="TableParagraph"/>
              <w:tabs>
                <w:tab w:val="left" w:pos="435"/>
              </w:tabs>
              <w:spacing w:before="11" w:line="228" w:lineRule="auto"/>
              <w:ind w:left="360"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роботи.</w:t>
            </w:r>
          </w:p>
        </w:tc>
      </w:tr>
    </w:tbl>
    <w:tbl>
      <w:tblPr>
        <w:tblW w:w="94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7"/>
      </w:tblGrid>
      <w:tr w:rsidR="00FD2EE1" w14:paraId="780FEA0F" w14:textId="77777777">
        <w:trPr>
          <w:trHeight w:hRule="exact" w:val="283"/>
          <w:jc w:val="center"/>
        </w:trPr>
        <w:tc>
          <w:tcPr>
            <w:tcW w:w="9497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406394DA" w14:textId="77777777" w:rsidR="00FD2EE1" w:rsidRDefault="00323B72">
            <w:pPr>
              <w:pStyle w:val="af3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Семестр</w:t>
            </w:r>
            <w:r>
              <w:rPr>
                <w:b/>
                <w:bCs/>
                <w:sz w:val="24"/>
                <w:szCs w:val="24"/>
                <w:lang w:val="de-DE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</w:p>
          <w:p w14:paraId="392222F4" w14:textId="77777777" w:rsidR="00323B72" w:rsidRDefault="00323B72">
            <w:pPr>
              <w:pStyle w:val="af3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3D70A2F8" w14:textId="77777777" w:rsidR="00323B72" w:rsidRDefault="00323B72">
            <w:pPr>
              <w:pStyle w:val="af3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2C94A2F6" w14:textId="77777777" w:rsidR="00323B72" w:rsidRDefault="00323B72">
            <w:pPr>
              <w:pStyle w:val="af3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3BBA605F" w14:textId="2528E2E1" w:rsidR="00323B72" w:rsidRDefault="00323B72">
            <w:pPr>
              <w:pStyle w:val="af3"/>
              <w:jc w:val="center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afa"/>
        <w:tblW w:w="9747" w:type="dxa"/>
        <w:tblLayout w:type="fixed"/>
        <w:tblLook w:val="04A0" w:firstRow="1" w:lastRow="0" w:firstColumn="1" w:lastColumn="0" w:noHBand="0" w:noVBand="1"/>
      </w:tblPr>
      <w:tblGrid>
        <w:gridCol w:w="563"/>
        <w:gridCol w:w="3657"/>
        <w:gridCol w:w="2792"/>
        <w:gridCol w:w="2735"/>
      </w:tblGrid>
      <w:tr w:rsidR="00FD2EE1" w14:paraId="714B8A56" w14:textId="77777777">
        <w:trPr>
          <w:trHeight w:val="283"/>
        </w:trPr>
        <w:tc>
          <w:tcPr>
            <w:tcW w:w="562" w:type="dxa"/>
          </w:tcPr>
          <w:p w14:paraId="15934194" w14:textId="77777777" w:rsidR="00FD2EE1" w:rsidRDefault="00323B72">
            <w:pPr>
              <w:pStyle w:val="20"/>
              <w:spacing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657" w:type="dxa"/>
          </w:tcPr>
          <w:p w14:paraId="4D47959E" w14:textId="77777777" w:rsidR="00FD2EE1" w:rsidRDefault="00323B72">
            <w:pPr>
              <w:pStyle w:val="af2"/>
              <w:widowControl w:val="0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Personality</w:t>
            </w:r>
          </w:p>
        </w:tc>
        <w:tc>
          <w:tcPr>
            <w:tcW w:w="2792" w:type="dxa"/>
          </w:tcPr>
          <w:p w14:paraId="4E43B9D8" w14:textId="77777777" w:rsidR="00FD2EE1" w:rsidRDefault="00323B72">
            <w:pPr>
              <w:pStyle w:val="20"/>
              <w:numPr>
                <w:ilvl w:val="0"/>
                <w:numId w:val="7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Засвоїти нову лексику та </w:t>
            </w:r>
            <w:proofErr w:type="spellStart"/>
            <w:r>
              <w:rPr>
                <w:sz w:val="24"/>
                <w:szCs w:val="24"/>
              </w:rPr>
              <w:t>мовні</w:t>
            </w:r>
            <w:proofErr w:type="spellEnd"/>
            <w:r>
              <w:rPr>
                <w:sz w:val="24"/>
                <w:szCs w:val="24"/>
              </w:rPr>
              <w:t xml:space="preserve"> вирази до теми.</w:t>
            </w:r>
          </w:p>
          <w:p w14:paraId="173D7F71" w14:textId="77777777" w:rsidR="00FD2EE1" w:rsidRDefault="00323B72">
            <w:pPr>
              <w:pStyle w:val="20"/>
              <w:numPr>
                <w:ilvl w:val="0"/>
                <w:numId w:val="7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вести діалоги по темі.</w:t>
            </w:r>
          </w:p>
          <w:p w14:paraId="2D4EE213" w14:textId="77777777" w:rsidR="00FD2EE1" w:rsidRDefault="00323B72">
            <w:pPr>
              <w:pStyle w:val="20"/>
              <w:numPr>
                <w:ilvl w:val="0"/>
                <w:numId w:val="7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 дискусію на тему.</w:t>
            </w:r>
          </w:p>
          <w:p w14:paraId="4643CC71" w14:textId="77777777" w:rsidR="00FD2EE1" w:rsidRDefault="00FD2EE1">
            <w:pPr>
              <w:pStyle w:val="20"/>
              <w:spacing w:after="0"/>
              <w:ind w:left="360"/>
              <w:jc w:val="left"/>
              <w:rPr>
                <w:sz w:val="24"/>
                <w:szCs w:val="24"/>
              </w:rPr>
            </w:pPr>
          </w:p>
        </w:tc>
        <w:tc>
          <w:tcPr>
            <w:tcW w:w="2735" w:type="dxa"/>
          </w:tcPr>
          <w:p w14:paraId="3206E737" w14:textId="77777777" w:rsidR="00FD2EE1" w:rsidRDefault="00323B72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Вправи на закріплення лексики, граматики, формування та розвиток монологічного та діалогічного мовлення, навичок письма, сприйняття </w:t>
            </w:r>
            <w:r>
              <w:rPr>
                <w:sz w:val="24"/>
                <w:szCs w:val="24"/>
                <w:lang w:val="uk-UA"/>
              </w:rPr>
              <w:t>інформації на слух та розуміння читання.</w:t>
            </w:r>
          </w:p>
          <w:p w14:paraId="4DE0EC7E" w14:textId="77777777" w:rsidR="00FD2EE1" w:rsidRDefault="00323B72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48DD6A80" w14:textId="77777777" w:rsidR="00FD2EE1" w:rsidRDefault="00323B72">
            <w:pPr>
              <w:pStyle w:val="TableParagraph"/>
              <w:numPr>
                <w:ilvl w:val="0"/>
                <w:numId w:val="6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роботи.</w:t>
            </w:r>
          </w:p>
        </w:tc>
      </w:tr>
      <w:tr w:rsidR="00FD2EE1" w14:paraId="2E429B82" w14:textId="77777777">
        <w:trPr>
          <w:trHeight w:val="283"/>
        </w:trPr>
        <w:tc>
          <w:tcPr>
            <w:tcW w:w="562" w:type="dxa"/>
          </w:tcPr>
          <w:p w14:paraId="7A06FD46" w14:textId="77777777" w:rsidR="00FD2EE1" w:rsidRDefault="00323B72">
            <w:pPr>
              <w:pStyle w:val="20"/>
              <w:spacing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657" w:type="dxa"/>
          </w:tcPr>
          <w:p w14:paraId="792F6654" w14:textId="77777777" w:rsidR="00FD2EE1" w:rsidRDefault="00323B72">
            <w:pPr>
              <w:pStyle w:val="af2"/>
              <w:widowControl w:val="0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Emotions</w:t>
            </w:r>
          </w:p>
        </w:tc>
        <w:tc>
          <w:tcPr>
            <w:tcW w:w="2792" w:type="dxa"/>
          </w:tcPr>
          <w:p w14:paraId="2A75A71E" w14:textId="77777777" w:rsidR="00FD2EE1" w:rsidRDefault="00323B72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Вивчити фрази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E98F473" w14:textId="77777777" w:rsidR="00FD2EE1" w:rsidRDefault="00323B72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перекладати текст та речення.</w:t>
            </w:r>
          </w:p>
        </w:tc>
        <w:tc>
          <w:tcPr>
            <w:tcW w:w="2735" w:type="dxa"/>
          </w:tcPr>
          <w:p w14:paraId="4CE6D5B7" w14:textId="77777777" w:rsidR="00FD2EE1" w:rsidRDefault="00323B72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Вправи на закріплення лексики, граматики, формування та розвиток </w:t>
            </w:r>
            <w:r>
              <w:rPr>
                <w:sz w:val="24"/>
                <w:szCs w:val="24"/>
                <w:lang w:val="uk-UA"/>
              </w:rPr>
              <w:t>монологічного та діалогічного мовлення, навичок письма, сприйняття інформації на слух та розуміння читання.</w:t>
            </w:r>
          </w:p>
          <w:p w14:paraId="4EA1A3B9" w14:textId="77777777" w:rsidR="00FD2EE1" w:rsidRDefault="00323B72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2A12CCAC" w14:textId="77777777" w:rsidR="00FD2EE1" w:rsidRDefault="00323B72">
            <w:pPr>
              <w:pStyle w:val="TableParagraph"/>
              <w:numPr>
                <w:ilvl w:val="0"/>
                <w:numId w:val="8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роботи.</w:t>
            </w:r>
          </w:p>
        </w:tc>
      </w:tr>
      <w:tr w:rsidR="00FD2EE1" w14:paraId="43330931" w14:textId="77777777">
        <w:trPr>
          <w:trHeight w:val="283"/>
        </w:trPr>
        <w:tc>
          <w:tcPr>
            <w:tcW w:w="562" w:type="dxa"/>
          </w:tcPr>
          <w:p w14:paraId="4C548678" w14:textId="77777777" w:rsidR="00FD2EE1" w:rsidRDefault="00323B72">
            <w:pPr>
              <w:pStyle w:val="20"/>
              <w:spacing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657" w:type="dxa"/>
          </w:tcPr>
          <w:p w14:paraId="61B784EE" w14:textId="77777777" w:rsidR="00FD2EE1" w:rsidRDefault="00323B72">
            <w:pPr>
              <w:pStyle w:val="af2"/>
              <w:widowControl w:val="0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At the Psychologists’  council</w:t>
            </w:r>
          </w:p>
        </w:tc>
        <w:tc>
          <w:tcPr>
            <w:tcW w:w="2792" w:type="dxa"/>
          </w:tcPr>
          <w:p w14:paraId="58738869" w14:textId="77777777" w:rsidR="00FD2EE1" w:rsidRDefault="00323B72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Вивчити лексику до теми.</w:t>
            </w:r>
          </w:p>
          <w:p w14:paraId="6344F7D6" w14:textId="77777777" w:rsidR="00FD2EE1" w:rsidRDefault="00323B72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Вміти </w:t>
            </w:r>
            <w:r>
              <w:rPr>
                <w:sz w:val="24"/>
                <w:szCs w:val="24"/>
              </w:rPr>
              <w:t>розуміти діалоги та тексти.</w:t>
            </w:r>
          </w:p>
          <w:p w14:paraId="67E4C8D2" w14:textId="77777777" w:rsidR="00FD2EE1" w:rsidRDefault="00323B72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правильно будувати речення.</w:t>
            </w:r>
          </w:p>
          <w:p w14:paraId="4EF918B3" w14:textId="77777777" w:rsidR="00FD2EE1" w:rsidRDefault="00323B72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перекладати речення.</w:t>
            </w:r>
          </w:p>
        </w:tc>
        <w:tc>
          <w:tcPr>
            <w:tcW w:w="2735" w:type="dxa"/>
          </w:tcPr>
          <w:p w14:paraId="453560E5" w14:textId="77777777" w:rsidR="00FD2EE1" w:rsidRDefault="00323B72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Вправи на закріплення  лексики, граматики, формування та розвиток монологічного та діалогічного мовлення, навичок письма, сприйняття інформації на слух та </w:t>
            </w:r>
            <w:r>
              <w:rPr>
                <w:sz w:val="24"/>
                <w:szCs w:val="24"/>
                <w:lang w:val="uk-UA"/>
              </w:rPr>
              <w:t>розуміння читання.</w:t>
            </w:r>
          </w:p>
          <w:p w14:paraId="2BD3112D" w14:textId="77777777" w:rsidR="00FD2EE1" w:rsidRDefault="00323B72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5B46B8F9" w14:textId="77777777" w:rsidR="00FD2EE1" w:rsidRDefault="00323B72">
            <w:pPr>
              <w:pStyle w:val="TableParagraph"/>
              <w:numPr>
                <w:ilvl w:val="0"/>
                <w:numId w:val="8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lastRenderedPageBreak/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роботи.</w:t>
            </w:r>
          </w:p>
        </w:tc>
      </w:tr>
      <w:tr w:rsidR="00FD2EE1" w14:paraId="2C930B50" w14:textId="77777777">
        <w:trPr>
          <w:trHeight w:val="283"/>
        </w:trPr>
        <w:tc>
          <w:tcPr>
            <w:tcW w:w="562" w:type="dxa"/>
            <w:tcBorders>
              <w:top w:val="nil"/>
            </w:tcBorders>
          </w:tcPr>
          <w:p w14:paraId="17F46363" w14:textId="77777777" w:rsidR="00FD2EE1" w:rsidRDefault="00323B72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657" w:type="dxa"/>
            <w:tcBorders>
              <w:top w:val="nil"/>
            </w:tcBorders>
          </w:tcPr>
          <w:p w14:paraId="1595847D" w14:textId="77777777" w:rsidR="00FD2EE1" w:rsidRDefault="00323B72">
            <w:pPr>
              <w:pStyle w:val="af2"/>
              <w:widowControl w:val="0"/>
              <w:ind w:left="0"/>
              <w:jc w:val="both"/>
            </w:pPr>
            <w:r>
              <w:rPr>
                <w:bCs/>
                <w:lang w:val="en-US"/>
              </w:rPr>
              <w:t>Motivation</w:t>
            </w:r>
          </w:p>
        </w:tc>
        <w:tc>
          <w:tcPr>
            <w:tcW w:w="2792" w:type="dxa"/>
            <w:tcBorders>
              <w:top w:val="nil"/>
            </w:tcBorders>
          </w:tcPr>
          <w:p w14:paraId="240879BE" w14:textId="77777777" w:rsidR="00FD2EE1" w:rsidRDefault="00323B72">
            <w:pPr>
              <w:pStyle w:val="20"/>
              <w:numPr>
                <w:ilvl w:val="0"/>
                <w:numId w:val="8"/>
              </w:num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Вивчити лексику до теми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14:paraId="743328B0" w14:textId="77777777" w:rsidR="00FD2EE1" w:rsidRDefault="00323B72">
            <w:pPr>
              <w:pStyle w:val="20"/>
              <w:numPr>
                <w:ilvl w:val="0"/>
                <w:numId w:val="8"/>
              </w:num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прочитати і зрозуміти текст.</w:t>
            </w:r>
          </w:p>
          <w:p w14:paraId="69ACF0C1" w14:textId="77777777" w:rsidR="00FD2EE1" w:rsidRDefault="00323B72">
            <w:pPr>
              <w:pStyle w:val="20"/>
              <w:numPr>
                <w:ilvl w:val="0"/>
                <w:numId w:val="8"/>
              </w:num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говорити по темі.</w:t>
            </w:r>
          </w:p>
          <w:p w14:paraId="2A9D1007" w14:textId="77777777" w:rsidR="00FD2EE1" w:rsidRDefault="00323B72">
            <w:pPr>
              <w:pStyle w:val="20"/>
              <w:numPr>
                <w:ilvl w:val="0"/>
                <w:numId w:val="8"/>
              </w:num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будувати та перекладати речення.</w:t>
            </w:r>
          </w:p>
        </w:tc>
        <w:tc>
          <w:tcPr>
            <w:tcW w:w="2735" w:type="dxa"/>
            <w:tcBorders>
              <w:top w:val="nil"/>
            </w:tcBorders>
          </w:tcPr>
          <w:p w14:paraId="667CB64E" w14:textId="77777777" w:rsidR="00FD2EE1" w:rsidRDefault="00323B72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Вправи на </w:t>
            </w:r>
            <w:r>
              <w:rPr>
                <w:sz w:val="24"/>
                <w:szCs w:val="24"/>
                <w:lang w:val="uk-UA"/>
              </w:rPr>
              <w:t>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596ABF67" w14:textId="77777777" w:rsidR="00FD2EE1" w:rsidRDefault="00323B72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6F3DAFED" w14:textId="77777777" w:rsidR="00FD2EE1" w:rsidRDefault="00323B72">
            <w:pPr>
              <w:pStyle w:val="TableParagraph"/>
              <w:numPr>
                <w:ilvl w:val="0"/>
                <w:numId w:val="8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роботи.</w:t>
            </w:r>
          </w:p>
        </w:tc>
      </w:tr>
      <w:tr w:rsidR="00FD2EE1" w14:paraId="15D28702" w14:textId="77777777">
        <w:trPr>
          <w:trHeight w:val="283"/>
        </w:trPr>
        <w:tc>
          <w:tcPr>
            <w:tcW w:w="562" w:type="dxa"/>
            <w:tcBorders>
              <w:top w:val="nil"/>
            </w:tcBorders>
          </w:tcPr>
          <w:p w14:paraId="2025CB6A" w14:textId="77777777" w:rsidR="00FD2EE1" w:rsidRDefault="00323B72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57" w:type="dxa"/>
            <w:tcBorders>
              <w:top w:val="nil"/>
            </w:tcBorders>
          </w:tcPr>
          <w:p w14:paraId="64F962B2" w14:textId="77777777" w:rsidR="00FD2EE1" w:rsidRPr="00323B72" w:rsidRDefault="00323B72">
            <w:pPr>
              <w:pStyle w:val="af2"/>
              <w:widowControl w:val="0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How to </w:t>
            </w:r>
            <w:r>
              <w:rPr>
                <w:lang w:val="en-US"/>
              </w:rPr>
              <w:t>interest pupils to study</w:t>
            </w:r>
          </w:p>
        </w:tc>
        <w:tc>
          <w:tcPr>
            <w:tcW w:w="2792" w:type="dxa"/>
            <w:tcBorders>
              <w:top w:val="nil"/>
            </w:tcBorders>
          </w:tcPr>
          <w:p w14:paraId="4E4C218D" w14:textId="77777777" w:rsidR="00FD2EE1" w:rsidRDefault="00323B72">
            <w:pPr>
              <w:pStyle w:val="20"/>
              <w:numPr>
                <w:ilvl w:val="0"/>
                <w:numId w:val="8"/>
              </w:num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розуміти діалоги на слух.</w:t>
            </w:r>
          </w:p>
          <w:p w14:paraId="59B004B9" w14:textId="77777777" w:rsidR="00FD2EE1" w:rsidRDefault="00323B72">
            <w:pPr>
              <w:pStyle w:val="20"/>
              <w:numPr>
                <w:ilvl w:val="0"/>
                <w:numId w:val="8"/>
              </w:num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висловити свою думку.</w:t>
            </w:r>
          </w:p>
          <w:p w14:paraId="50B219A1" w14:textId="77777777" w:rsidR="00FD2EE1" w:rsidRDefault="00323B72">
            <w:pPr>
              <w:pStyle w:val="20"/>
              <w:numPr>
                <w:ilvl w:val="0"/>
                <w:numId w:val="8"/>
              </w:num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Вміти розуміти тексти.</w:t>
            </w:r>
          </w:p>
        </w:tc>
        <w:tc>
          <w:tcPr>
            <w:tcW w:w="2735" w:type="dxa"/>
            <w:tcBorders>
              <w:top w:val="nil"/>
            </w:tcBorders>
          </w:tcPr>
          <w:p w14:paraId="5B8E08F5" w14:textId="77777777" w:rsidR="00FD2EE1" w:rsidRDefault="00323B72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Вправи на закріплення лексики, граматики, формування та розвиток монологічного та діалогічного мовлення, навичок письма, сприйняття </w:t>
            </w:r>
            <w:r>
              <w:rPr>
                <w:sz w:val="24"/>
                <w:szCs w:val="24"/>
                <w:lang w:val="uk-UA"/>
              </w:rPr>
              <w:t>інформації на слух та розуміння читання.</w:t>
            </w:r>
          </w:p>
          <w:p w14:paraId="72FA862D" w14:textId="77777777" w:rsidR="00FD2EE1" w:rsidRDefault="00323B72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індивідуальної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роботи.</w:t>
            </w:r>
          </w:p>
          <w:p w14:paraId="0FFA7120" w14:textId="77777777" w:rsidR="00FD2EE1" w:rsidRDefault="00323B72">
            <w:pPr>
              <w:pStyle w:val="TableParagraph"/>
              <w:numPr>
                <w:ilvl w:val="0"/>
                <w:numId w:val="8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>
              <w:rPr>
                <w:sz w:val="24"/>
                <w:szCs w:val="24"/>
                <w:lang w:val="uk-UA"/>
              </w:rPr>
              <w:t>для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самостійної роботи.</w:t>
            </w:r>
          </w:p>
        </w:tc>
      </w:tr>
      <w:tr w:rsidR="00FD2EE1" w14:paraId="6447C2C4" w14:textId="77777777">
        <w:trPr>
          <w:trHeight w:val="283"/>
        </w:trPr>
        <w:tc>
          <w:tcPr>
            <w:tcW w:w="562" w:type="dxa"/>
            <w:tcBorders>
              <w:top w:val="nil"/>
            </w:tcBorders>
          </w:tcPr>
          <w:p w14:paraId="48921BE9" w14:textId="77777777" w:rsidR="00FD2EE1" w:rsidRDefault="00323B72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57" w:type="dxa"/>
            <w:tcBorders>
              <w:top w:val="nil"/>
            </w:tcBorders>
          </w:tcPr>
          <w:p w14:paraId="28459EB9" w14:textId="77777777" w:rsidR="00FD2EE1" w:rsidRDefault="00323B72">
            <w:pPr>
              <w:pStyle w:val="af2"/>
              <w:widowControl w:val="0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“How ambitious are you?”</w:t>
            </w:r>
            <w:r>
              <w:rPr>
                <w:lang w:val="uk-UA"/>
              </w:rPr>
              <w:t xml:space="preserve"> Модульна контрольна робота</w:t>
            </w:r>
          </w:p>
        </w:tc>
        <w:tc>
          <w:tcPr>
            <w:tcW w:w="2792" w:type="dxa"/>
            <w:tcBorders>
              <w:top w:val="nil"/>
            </w:tcBorders>
          </w:tcPr>
          <w:p w14:paraId="11E6FA53" w14:textId="77777777" w:rsidR="00FD2EE1" w:rsidRDefault="00323B72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Повторення лексичного та граматичного матеріалу до екзамену.</w:t>
            </w:r>
          </w:p>
          <w:p w14:paraId="651DF0D5" w14:textId="77777777" w:rsidR="00FD2EE1" w:rsidRDefault="00323B72">
            <w:pPr>
              <w:pStyle w:val="20"/>
              <w:numPr>
                <w:ilvl w:val="0"/>
                <w:numId w:val="8"/>
              </w:num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Формувати стратегії до вико</w:t>
            </w:r>
            <w:r>
              <w:rPr>
                <w:sz w:val="24"/>
                <w:szCs w:val="24"/>
              </w:rPr>
              <w:t>нання завдань до екзамену на розуміння слухання, читання, письма та говоріння.</w:t>
            </w:r>
          </w:p>
        </w:tc>
        <w:tc>
          <w:tcPr>
            <w:tcW w:w="2735" w:type="dxa"/>
            <w:tcBorders>
              <w:top w:val="nil"/>
            </w:tcBorders>
          </w:tcPr>
          <w:p w14:paraId="48ACFB70" w14:textId="77777777" w:rsidR="00FD2EE1" w:rsidRDefault="00323B72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1" w:line="228" w:lineRule="auto"/>
              <w:ind w:left="360" w:right="12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Тести.</w:t>
            </w:r>
          </w:p>
          <w:p w14:paraId="2F36CC48" w14:textId="77777777" w:rsidR="00FD2EE1" w:rsidRDefault="00323B72">
            <w:pPr>
              <w:pStyle w:val="TableParagraph"/>
              <w:numPr>
                <w:ilvl w:val="0"/>
                <w:numId w:val="8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 до екзамену.</w:t>
            </w:r>
          </w:p>
        </w:tc>
      </w:tr>
    </w:tbl>
    <w:p w14:paraId="7705F6A6" w14:textId="77777777" w:rsidR="00323B72" w:rsidRDefault="00323B72">
      <w:pPr>
        <w:pStyle w:val="20"/>
        <w:spacing w:after="480"/>
        <w:rPr>
          <w:b/>
        </w:rPr>
      </w:pPr>
    </w:p>
    <w:p w14:paraId="3007C686" w14:textId="5D3C8D4F" w:rsidR="00FD2EE1" w:rsidRDefault="00323B72">
      <w:pPr>
        <w:pStyle w:val="20"/>
        <w:spacing w:after="480"/>
        <w:rPr>
          <w:b/>
        </w:rPr>
      </w:pPr>
      <w:r>
        <w:rPr>
          <w:b/>
        </w:rPr>
        <w:lastRenderedPageBreak/>
        <w:t>4. Система оцінювання курсу</w:t>
      </w:r>
    </w:p>
    <w:tbl>
      <w:tblPr>
        <w:tblStyle w:val="afa"/>
        <w:tblW w:w="9344" w:type="dxa"/>
        <w:tblLayout w:type="fixed"/>
        <w:tblLook w:val="04A0" w:firstRow="1" w:lastRow="0" w:firstColumn="1" w:lastColumn="0" w:noHBand="0" w:noVBand="1"/>
      </w:tblPr>
      <w:tblGrid>
        <w:gridCol w:w="4440"/>
        <w:gridCol w:w="4904"/>
      </w:tblGrid>
      <w:tr w:rsidR="00FD2EE1" w14:paraId="06C7CB16" w14:textId="77777777">
        <w:tc>
          <w:tcPr>
            <w:tcW w:w="9343" w:type="dxa"/>
            <w:gridSpan w:val="2"/>
          </w:tcPr>
          <w:p w14:paraId="3557DD0B" w14:textId="77777777" w:rsidR="00FD2EE1" w:rsidRDefault="00323B72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Накопичування балів під час вивчення дисципліни</w:t>
            </w:r>
          </w:p>
        </w:tc>
      </w:tr>
      <w:tr w:rsidR="00FD2EE1" w14:paraId="004EBDDE" w14:textId="77777777">
        <w:tc>
          <w:tcPr>
            <w:tcW w:w="4440" w:type="dxa"/>
          </w:tcPr>
          <w:p w14:paraId="39C6C789" w14:textId="77777777" w:rsidR="00FD2EE1" w:rsidRDefault="00323B72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Види навчальної роботи</w:t>
            </w:r>
          </w:p>
        </w:tc>
        <w:tc>
          <w:tcPr>
            <w:tcW w:w="4903" w:type="dxa"/>
          </w:tcPr>
          <w:p w14:paraId="19E1A39F" w14:textId="77777777" w:rsidR="00FD2EE1" w:rsidRDefault="00323B72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Максимальна кількість </w:t>
            </w:r>
            <w:r>
              <w:rPr>
                <w:sz w:val="24"/>
                <w:szCs w:val="24"/>
              </w:rPr>
              <w:t>балів</w:t>
            </w:r>
          </w:p>
        </w:tc>
      </w:tr>
      <w:tr w:rsidR="00FD2EE1" w14:paraId="31A0521B" w14:textId="77777777">
        <w:tc>
          <w:tcPr>
            <w:tcW w:w="4440" w:type="dxa"/>
          </w:tcPr>
          <w:p w14:paraId="67D69C7A" w14:textId="77777777" w:rsidR="00FD2EE1" w:rsidRDefault="00323B72">
            <w:pPr>
              <w:pStyle w:val="af3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ru-RU"/>
              </w:rPr>
              <w:t>Форма контролю —</w:t>
            </w:r>
            <w:r>
              <w:rPr>
                <w:bCs/>
                <w:iCs/>
                <w:sz w:val="24"/>
                <w:szCs w:val="24"/>
              </w:rPr>
              <w:t xml:space="preserve"> семестрова оцінка </w:t>
            </w:r>
            <w:r>
              <w:rPr>
                <w:bCs/>
                <w:iCs/>
                <w:sz w:val="24"/>
                <w:szCs w:val="24"/>
                <w:lang w:val="ru-RU"/>
              </w:rPr>
              <w:t>(</w:t>
            </w:r>
            <w:r>
              <w:rPr>
                <w:bCs/>
                <w:iCs/>
                <w:sz w:val="24"/>
                <w:szCs w:val="24"/>
              </w:rPr>
              <w:t>3</w:t>
            </w:r>
            <w:r>
              <w:rPr>
                <w:bCs/>
                <w:iCs/>
                <w:sz w:val="24"/>
                <w:szCs w:val="24"/>
                <w:lang w:val="ru-RU"/>
              </w:rPr>
              <w:t xml:space="preserve"> семестр)</w:t>
            </w:r>
          </w:p>
          <w:p w14:paraId="2F3DE251" w14:textId="77777777" w:rsidR="00FD2EE1" w:rsidRDefault="00323B72">
            <w:pPr>
              <w:pStyle w:val="af3"/>
              <w:rPr>
                <w:bCs/>
                <w:iCs/>
                <w:sz w:val="24"/>
                <w:szCs w:val="24"/>
              </w:rPr>
            </w:pPr>
            <w:proofErr w:type="spellStart"/>
            <w:r>
              <w:rPr>
                <w:bCs/>
                <w:iCs/>
                <w:sz w:val="24"/>
                <w:szCs w:val="24"/>
                <w:lang w:val="ru-RU"/>
              </w:rPr>
              <w:t>Аудиторна</w:t>
            </w:r>
            <w:proofErr w:type="spellEnd"/>
            <w:r>
              <w:rPr>
                <w:bCs/>
                <w:iCs/>
                <w:sz w:val="24"/>
                <w:szCs w:val="24"/>
                <w:lang w:val="ru-RU"/>
              </w:rPr>
              <w:t xml:space="preserve"> робота</w:t>
            </w:r>
          </w:p>
        </w:tc>
        <w:tc>
          <w:tcPr>
            <w:tcW w:w="4903" w:type="dxa"/>
          </w:tcPr>
          <w:p w14:paraId="74201829" w14:textId="77777777" w:rsidR="00FD2EE1" w:rsidRDefault="00FD2EE1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</w:p>
          <w:p w14:paraId="0E4BDBD4" w14:textId="77777777" w:rsidR="00FD2EE1" w:rsidRDefault="00FD2EE1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</w:p>
          <w:p w14:paraId="0F3CFC1B" w14:textId="77777777" w:rsidR="00FD2EE1" w:rsidRDefault="00323B72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</w:t>
            </w:r>
            <w:r>
              <w:rPr>
                <w:bCs/>
                <w:iCs/>
                <w:sz w:val="24"/>
                <w:szCs w:val="24"/>
                <w:lang w:val="ru-RU"/>
              </w:rPr>
              <w:t xml:space="preserve">0 </w:t>
            </w:r>
            <w:proofErr w:type="spellStart"/>
            <w:r>
              <w:rPr>
                <w:bCs/>
                <w:iCs/>
                <w:sz w:val="24"/>
                <w:szCs w:val="24"/>
                <w:lang w:val="ru-RU"/>
              </w:rPr>
              <w:t>балів</w:t>
            </w:r>
            <w:proofErr w:type="spellEnd"/>
          </w:p>
        </w:tc>
      </w:tr>
      <w:tr w:rsidR="00FD2EE1" w14:paraId="2E6B3E7B" w14:textId="77777777">
        <w:trPr>
          <w:trHeight w:val="443"/>
        </w:trPr>
        <w:tc>
          <w:tcPr>
            <w:tcW w:w="4440" w:type="dxa"/>
          </w:tcPr>
          <w:p w14:paraId="6E7A956C" w14:textId="77777777" w:rsidR="00FD2EE1" w:rsidRDefault="00323B72">
            <w:pPr>
              <w:pStyle w:val="af3"/>
              <w:rPr>
                <w:bCs/>
                <w:iCs/>
                <w:sz w:val="24"/>
                <w:szCs w:val="24"/>
              </w:rPr>
            </w:pPr>
            <w:proofErr w:type="spellStart"/>
            <w:r>
              <w:rPr>
                <w:bCs/>
                <w:iCs/>
                <w:sz w:val="24"/>
                <w:szCs w:val="24"/>
                <w:lang w:val="ru-RU"/>
              </w:rPr>
              <w:t>Самостійна</w:t>
            </w:r>
            <w:proofErr w:type="spellEnd"/>
            <w:r>
              <w:rPr>
                <w:bCs/>
                <w:iCs/>
                <w:sz w:val="24"/>
                <w:szCs w:val="24"/>
                <w:lang w:val="ru-RU"/>
              </w:rPr>
              <w:t xml:space="preserve"> робота</w:t>
            </w:r>
          </w:p>
        </w:tc>
        <w:tc>
          <w:tcPr>
            <w:tcW w:w="4903" w:type="dxa"/>
          </w:tcPr>
          <w:p w14:paraId="6FC3323D" w14:textId="77777777" w:rsidR="00FD2EE1" w:rsidRDefault="00323B72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ru-RU"/>
              </w:rPr>
              <w:t xml:space="preserve">10 </w:t>
            </w:r>
            <w:proofErr w:type="spellStart"/>
            <w:r>
              <w:rPr>
                <w:bCs/>
                <w:iCs/>
                <w:sz w:val="24"/>
                <w:szCs w:val="24"/>
                <w:lang w:val="ru-RU"/>
              </w:rPr>
              <w:t>балів</w:t>
            </w:r>
            <w:proofErr w:type="spellEnd"/>
          </w:p>
        </w:tc>
      </w:tr>
      <w:tr w:rsidR="00FD2EE1" w14:paraId="39396A52" w14:textId="77777777">
        <w:tc>
          <w:tcPr>
            <w:tcW w:w="4440" w:type="dxa"/>
          </w:tcPr>
          <w:p w14:paraId="6348B2F2" w14:textId="77777777" w:rsidR="00FD2EE1" w:rsidRDefault="00323B72">
            <w:pPr>
              <w:pStyle w:val="af3"/>
              <w:rPr>
                <w:bCs/>
                <w:iCs/>
                <w:sz w:val="24"/>
                <w:szCs w:val="24"/>
              </w:rPr>
            </w:pPr>
            <w:proofErr w:type="spellStart"/>
            <w:r>
              <w:rPr>
                <w:bCs/>
                <w:iCs/>
                <w:sz w:val="24"/>
                <w:szCs w:val="24"/>
                <w:lang w:val="ru-RU"/>
              </w:rPr>
              <w:t>Тематичні</w:t>
            </w:r>
            <w:proofErr w:type="spellEnd"/>
            <w:r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  <w:lang w:val="ru-RU"/>
              </w:rPr>
              <w:t>контрольні</w:t>
            </w:r>
            <w:proofErr w:type="spellEnd"/>
            <w:r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  <w:lang w:val="ru-RU"/>
              </w:rPr>
              <w:t>роботи</w:t>
            </w:r>
            <w:proofErr w:type="spellEnd"/>
            <w:r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903" w:type="dxa"/>
          </w:tcPr>
          <w:p w14:paraId="7705EBF1" w14:textId="77777777" w:rsidR="00FD2EE1" w:rsidRDefault="00323B72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ru-RU"/>
              </w:rPr>
              <w:t xml:space="preserve">5 </w:t>
            </w:r>
            <w:proofErr w:type="spellStart"/>
            <w:r>
              <w:rPr>
                <w:bCs/>
                <w:iCs/>
                <w:sz w:val="24"/>
                <w:szCs w:val="24"/>
                <w:lang w:val="ru-RU"/>
              </w:rPr>
              <w:t>балів</w:t>
            </w:r>
            <w:proofErr w:type="spellEnd"/>
          </w:p>
        </w:tc>
      </w:tr>
      <w:tr w:rsidR="00FD2EE1" w14:paraId="7FC7CB60" w14:textId="77777777">
        <w:tc>
          <w:tcPr>
            <w:tcW w:w="4440" w:type="dxa"/>
          </w:tcPr>
          <w:p w14:paraId="6AB0A9AC" w14:textId="77777777" w:rsidR="00FD2EE1" w:rsidRDefault="00323B72">
            <w:pPr>
              <w:pStyle w:val="af3"/>
              <w:rPr>
                <w:bCs/>
                <w:iCs/>
                <w:sz w:val="24"/>
                <w:szCs w:val="24"/>
              </w:rPr>
            </w:pPr>
            <w:proofErr w:type="spellStart"/>
            <w:r>
              <w:rPr>
                <w:bCs/>
                <w:iCs/>
                <w:sz w:val="24"/>
                <w:szCs w:val="24"/>
                <w:lang w:val="ru-RU"/>
              </w:rPr>
              <w:t>Підсумкова</w:t>
            </w:r>
            <w:proofErr w:type="spellEnd"/>
            <w:r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  <w:lang w:val="ru-RU"/>
              </w:rPr>
              <w:t>контрольна</w:t>
            </w:r>
            <w:proofErr w:type="spellEnd"/>
            <w:r>
              <w:rPr>
                <w:bCs/>
                <w:iCs/>
                <w:sz w:val="24"/>
                <w:szCs w:val="24"/>
                <w:lang w:val="ru-RU"/>
              </w:rPr>
              <w:t xml:space="preserve"> робота</w:t>
            </w:r>
          </w:p>
        </w:tc>
        <w:tc>
          <w:tcPr>
            <w:tcW w:w="4903" w:type="dxa"/>
          </w:tcPr>
          <w:p w14:paraId="166A1C2E" w14:textId="77777777" w:rsidR="00FD2EE1" w:rsidRDefault="00323B72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ru-RU" w:bidi="uk-UA"/>
              </w:rPr>
              <w:t xml:space="preserve">5 </w:t>
            </w:r>
            <w:proofErr w:type="spellStart"/>
            <w:r>
              <w:rPr>
                <w:bCs/>
                <w:iCs/>
                <w:sz w:val="24"/>
                <w:szCs w:val="24"/>
                <w:lang w:val="ru-RU" w:bidi="uk-UA"/>
              </w:rPr>
              <w:t>балів</w:t>
            </w:r>
            <w:proofErr w:type="spellEnd"/>
          </w:p>
        </w:tc>
      </w:tr>
      <w:tr w:rsidR="00FD2EE1" w14:paraId="49386117" w14:textId="77777777">
        <w:tc>
          <w:tcPr>
            <w:tcW w:w="4440" w:type="dxa"/>
          </w:tcPr>
          <w:p w14:paraId="2ED22AB2" w14:textId="77777777" w:rsidR="00FD2EE1" w:rsidRDefault="00323B72">
            <w:pPr>
              <w:pStyle w:val="af3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ru-RU"/>
              </w:rPr>
              <w:t>Форма контролю —</w:t>
            </w:r>
            <w:r>
              <w:rPr>
                <w:bCs/>
                <w:iCs/>
                <w:sz w:val="24"/>
                <w:szCs w:val="24"/>
              </w:rPr>
              <w:t xml:space="preserve"> екзамен </w:t>
            </w:r>
            <w:r>
              <w:rPr>
                <w:bCs/>
                <w:iCs/>
                <w:sz w:val="24"/>
                <w:szCs w:val="24"/>
                <w:lang w:val="ru-RU"/>
              </w:rPr>
              <w:t>(</w:t>
            </w:r>
            <w:r>
              <w:rPr>
                <w:bCs/>
                <w:iCs/>
                <w:sz w:val="24"/>
                <w:szCs w:val="24"/>
              </w:rPr>
              <w:t>4</w:t>
            </w:r>
            <w:r>
              <w:rPr>
                <w:bCs/>
                <w:iCs/>
                <w:sz w:val="24"/>
                <w:szCs w:val="24"/>
                <w:lang w:val="ru-RU"/>
              </w:rPr>
              <w:t xml:space="preserve"> семестр): </w:t>
            </w:r>
            <w:proofErr w:type="spellStart"/>
            <w:r>
              <w:rPr>
                <w:bCs/>
                <w:iCs/>
                <w:sz w:val="24"/>
                <w:szCs w:val="24"/>
                <w:lang w:val="ru-RU"/>
              </w:rPr>
              <w:t>Аудиторна</w:t>
            </w:r>
            <w:proofErr w:type="spellEnd"/>
            <w:r>
              <w:rPr>
                <w:bCs/>
                <w:iCs/>
                <w:sz w:val="24"/>
                <w:szCs w:val="24"/>
                <w:lang w:val="ru-RU"/>
              </w:rPr>
              <w:t xml:space="preserve"> робота </w:t>
            </w:r>
          </w:p>
        </w:tc>
        <w:tc>
          <w:tcPr>
            <w:tcW w:w="4903" w:type="dxa"/>
          </w:tcPr>
          <w:p w14:paraId="4FBCBC37" w14:textId="77777777" w:rsidR="00FD2EE1" w:rsidRDefault="00323B72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  <w:lang w:bidi="uk-UA"/>
              </w:rPr>
            </w:pPr>
            <w:r>
              <w:rPr>
                <w:rFonts w:eastAsia="Arial Unicode MS"/>
                <w:bCs/>
                <w:iCs/>
                <w:sz w:val="24"/>
                <w:szCs w:val="24"/>
                <w:lang w:eastAsia="uk-UA" w:bidi="uk-UA"/>
              </w:rPr>
              <w:t>50 балів</w:t>
            </w:r>
          </w:p>
          <w:p w14:paraId="168D63BF" w14:textId="77777777" w:rsidR="00FD2EE1" w:rsidRDefault="00323B72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  <w:lang w:bidi="uk-UA"/>
              </w:rPr>
            </w:pPr>
            <w:r>
              <w:rPr>
                <w:rFonts w:eastAsia="Arial Unicode MS"/>
                <w:bCs/>
                <w:iCs/>
                <w:sz w:val="24"/>
                <w:szCs w:val="24"/>
                <w:lang w:eastAsia="uk-UA" w:bidi="uk-UA"/>
              </w:rPr>
              <w:t>30 балів</w:t>
            </w:r>
          </w:p>
        </w:tc>
      </w:tr>
      <w:tr w:rsidR="00FD2EE1" w14:paraId="798B73C5" w14:textId="77777777">
        <w:tc>
          <w:tcPr>
            <w:tcW w:w="4440" w:type="dxa"/>
          </w:tcPr>
          <w:p w14:paraId="12F18CDE" w14:textId="77777777" w:rsidR="00FD2EE1" w:rsidRDefault="00323B72">
            <w:pPr>
              <w:pStyle w:val="af3"/>
              <w:rPr>
                <w:bCs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iCs/>
                <w:sz w:val="24"/>
                <w:szCs w:val="24"/>
                <w:lang w:eastAsia="uk-UA" w:bidi="uk-UA"/>
              </w:rPr>
              <w:t xml:space="preserve">Самостійна робота </w:t>
            </w:r>
          </w:p>
        </w:tc>
        <w:tc>
          <w:tcPr>
            <w:tcW w:w="4903" w:type="dxa"/>
          </w:tcPr>
          <w:p w14:paraId="57B5EE7F" w14:textId="77777777" w:rsidR="00FD2EE1" w:rsidRDefault="00323B72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eastAsia="uk-UA" w:bidi="uk-UA"/>
              </w:rPr>
            </w:pPr>
            <w:r>
              <w:rPr>
                <w:rFonts w:eastAsia="Arial Unicode MS"/>
                <w:bCs/>
                <w:iCs/>
                <w:sz w:val="24"/>
                <w:szCs w:val="24"/>
                <w:lang w:eastAsia="uk-UA" w:bidi="uk-UA"/>
              </w:rPr>
              <w:t>10 балів</w:t>
            </w:r>
          </w:p>
        </w:tc>
      </w:tr>
      <w:tr w:rsidR="00FD2EE1" w14:paraId="154A5EA8" w14:textId="77777777">
        <w:tc>
          <w:tcPr>
            <w:tcW w:w="4440" w:type="dxa"/>
          </w:tcPr>
          <w:p w14:paraId="75E55382" w14:textId="77777777" w:rsidR="00FD2EE1" w:rsidRDefault="00323B72">
            <w:pPr>
              <w:pStyle w:val="af3"/>
              <w:rPr>
                <w:rFonts w:eastAsia="Arial Unicode MS"/>
                <w:bCs/>
                <w:iCs/>
                <w:sz w:val="24"/>
                <w:szCs w:val="24"/>
                <w:lang w:eastAsia="uk-UA" w:bidi="uk-UA"/>
              </w:rPr>
            </w:pPr>
            <w:r>
              <w:rPr>
                <w:rFonts w:eastAsia="Arial Unicode MS"/>
                <w:bCs/>
                <w:iCs/>
                <w:sz w:val="24"/>
                <w:szCs w:val="24"/>
                <w:lang w:eastAsia="uk-UA" w:bidi="uk-UA"/>
              </w:rPr>
              <w:t>Тематичні контрольні роботи</w:t>
            </w:r>
          </w:p>
        </w:tc>
        <w:tc>
          <w:tcPr>
            <w:tcW w:w="4903" w:type="dxa"/>
          </w:tcPr>
          <w:p w14:paraId="79C1A7AC" w14:textId="77777777" w:rsidR="00FD2EE1" w:rsidRDefault="00323B72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eastAsia="uk-UA" w:bidi="uk-UA"/>
              </w:rPr>
            </w:pPr>
            <w:r>
              <w:rPr>
                <w:rFonts w:eastAsia="Arial Unicode MS"/>
                <w:bCs/>
                <w:iCs/>
                <w:sz w:val="24"/>
                <w:szCs w:val="24"/>
                <w:lang w:eastAsia="uk-UA" w:bidi="uk-UA"/>
              </w:rPr>
              <w:t>5 балів</w:t>
            </w:r>
          </w:p>
        </w:tc>
      </w:tr>
      <w:tr w:rsidR="00FD2EE1" w14:paraId="0611CA6E" w14:textId="77777777">
        <w:tc>
          <w:tcPr>
            <w:tcW w:w="4440" w:type="dxa"/>
          </w:tcPr>
          <w:p w14:paraId="611E1F88" w14:textId="77777777" w:rsidR="00FD2EE1" w:rsidRDefault="00323B72">
            <w:pPr>
              <w:pStyle w:val="af3"/>
              <w:rPr>
                <w:rFonts w:eastAsia="Arial Unicode MS"/>
                <w:bCs/>
                <w:iCs/>
                <w:sz w:val="24"/>
                <w:szCs w:val="24"/>
                <w:lang w:eastAsia="uk-UA" w:bidi="uk-UA"/>
              </w:rPr>
            </w:pPr>
            <w:r>
              <w:rPr>
                <w:rFonts w:eastAsia="Arial Unicode MS"/>
                <w:bCs/>
                <w:iCs/>
                <w:sz w:val="24"/>
                <w:szCs w:val="24"/>
                <w:lang w:eastAsia="uk-UA" w:bidi="uk-UA"/>
              </w:rPr>
              <w:t>Підсумкова контрольна робота</w:t>
            </w:r>
          </w:p>
        </w:tc>
        <w:tc>
          <w:tcPr>
            <w:tcW w:w="4903" w:type="dxa"/>
          </w:tcPr>
          <w:p w14:paraId="5BAC8FB4" w14:textId="77777777" w:rsidR="00FD2EE1" w:rsidRDefault="00323B72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eastAsia="uk-UA" w:bidi="uk-UA"/>
              </w:rPr>
            </w:pPr>
            <w:r>
              <w:rPr>
                <w:rFonts w:eastAsia="Arial Unicode MS"/>
                <w:bCs/>
                <w:iCs/>
                <w:sz w:val="24"/>
                <w:szCs w:val="24"/>
                <w:lang w:eastAsia="uk-UA" w:bidi="uk-UA"/>
              </w:rPr>
              <w:t>5 балів</w:t>
            </w:r>
          </w:p>
        </w:tc>
      </w:tr>
    </w:tbl>
    <w:p w14:paraId="738F8FDC" w14:textId="77777777" w:rsidR="00FD2EE1" w:rsidRDefault="00323B72">
      <w:pPr>
        <w:pStyle w:val="20"/>
        <w:spacing w:after="4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658EEA13" w14:textId="77777777" w:rsidR="00FD2EE1" w:rsidRDefault="00323B72">
      <w:pPr>
        <w:pStyle w:val="20"/>
        <w:spacing w:after="4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5. Оцінювання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відповідно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до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графіку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навчального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процесу</w:t>
      </w:r>
    </w:p>
    <w:tbl>
      <w:tblPr>
        <w:tblW w:w="9782" w:type="dxa"/>
        <w:tblInd w:w="-274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2113"/>
        <w:gridCol w:w="2015"/>
        <w:gridCol w:w="1878"/>
        <w:gridCol w:w="2070"/>
        <w:gridCol w:w="1706"/>
      </w:tblGrid>
      <w:tr w:rsidR="00FD2EE1" w14:paraId="6AB5BF1D" w14:textId="77777777">
        <w:trPr>
          <w:trHeight w:val="1038"/>
        </w:trPr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B6BE2F" w14:textId="77777777" w:rsidR="00FD2EE1" w:rsidRDefault="00323B72">
            <w:pPr>
              <w:pStyle w:val="TableParagraph"/>
              <w:ind w:left="93" w:right="7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Робота</w:t>
            </w:r>
            <w:r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на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парах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AADE67" w14:textId="77777777" w:rsidR="00FD2EE1" w:rsidRDefault="00323B72">
            <w:pPr>
              <w:pStyle w:val="TableParagraph"/>
              <w:ind w:left="366" w:right="341" w:hanging="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Оцінка за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контрольну роботу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22DA48" w14:textId="77777777" w:rsidR="00FD2EE1" w:rsidRDefault="00323B72">
            <w:pPr>
              <w:pStyle w:val="TableParagraph"/>
              <w:spacing w:line="271" w:lineRule="exact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Оцінка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за індивідуальну роботу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1CACDD" w14:textId="77777777" w:rsidR="00FD2EE1" w:rsidRDefault="00323B72">
            <w:pPr>
              <w:pStyle w:val="TableParagraph"/>
              <w:ind w:left="487" w:righ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Оцінка за самостійну роботу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20504F" w14:textId="77777777" w:rsidR="00FD2EE1" w:rsidRDefault="00323B72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Разом</w:t>
            </w:r>
          </w:p>
        </w:tc>
      </w:tr>
      <w:tr w:rsidR="00FD2EE1" w14:paraId="0F711CAE" w14:textId="77777777">
        <w:trPr>
          <w:trHeight w:val="484"/>
        </w:trPr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71A243" w14:textId="77777777" w:rsidR="00FD2EE1" w:rsidRDefault="00323B72">
            <w:pPr>
              <w:pStyle w:val="TableParagraph"/>
              <w:ind w:left="93" w:right="7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6ABF4D" w14:textId="77777777" w:rsidR="00FD2EE1" w:rsidRDefault="00323B72">
            <w:pPr>
              <w:pStyle w:val="TableParagraph"/>
              <w:ind w:left="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39DA71" w14:textId="77777777" w:rsidR="00FD2EE1" w:rsidRDefault="00323B72">
            <w:pPr>
              <w:pStyle w:val="TableParagraph"/>
              <w:ind w:left="793" w:right="77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7E096D" w14:textId="77777777" w:rsidR="00FD2EE1" w:rsidRDefault="00323B72">
            <w:pPr>
              <w:pStyle w:val="TableParagraph"/>
              <w:ind w:left="487" w:right="46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3C756A" w14:textId="77777777" w:rsidR="00FD2EE1" w:rsidRDefault="00323B72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100</w:t>
            </w:r>
          </w:p>
        </w:tc>
      </w:tr>
    </w:tbl>
    <w:p w14:paraId="01660965" w14:textId="77777777" w:rsidR="00FD2EE1" w:rsidRDefault="00FD2EE1">
      <w:pPr>
        <w:pStyle w:val="af3"/>
        <w:jc w:val="center"/>
        <w:rPr>
          <w:b/>
          <w:bCs/>
          <w:sz w:val="24"/>
          <w:szCs w:val="24"/>
        </w:rPr>
      </w:pPr>
    </w:p>
    <w:p w14:paraId="4283146C" w14:textId="77777777" w:rsidR="00FD2EE1" w:rsidRDefault="00323B72">
      <w:pPr>
        <w:pStyle w:val="af3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Система оцінювання </w:t>
      </w:r>
      <w:r>
        <w:rPr>
          <w:sz w:val="24"/>
          <w:szCs w:val="24"/>
        </w:rPr>
        <w:t>курсу відбувається згідно з критеріями</w:t>
      </w:r>
      <w:r>
        <w:rPr>
          <w:sz w:val="24"/>
          <w:szCs w:val="24"/>
        </w:rPr>
        <w:tab/>
        <w:t>оцінювання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навчальних досягнень студентів, що регламентовані в університеті. </w:t>
      </w:r>
    </w:p>
    <w:p w14:paraId="39B35DEF" w14:textId="77777777" w:rsidR="00FD2EE1" w:rsidRDefault="00FD2EE1">
      <w:pPr>
        <w:pStyle w:val="af3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</w:p>
    <w:p w14:paraId="312771F1" w14:textId="77777777" w:rsidR="00FD2EE1" w:rsidRDefault="00323B72">
      <w:pPr>
        <w:pStyle w:val="af3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Види контролю:</w:t>
      </w:r>
      <w:r>
        <w:rPr>
          <w:sz w:val="24"/>
          <w:szCs w:val="24"/>
        </w:rPr>
        <w:t xml:space="preserve"> поточний (усне/письмове опитування на практичному занятті); тематичний (тематичні контрольні роботи – переклад, творчі роботи, тестування); підсумковий (</w:t>
      </w:r>
      <w:r>
        <w:rPr>
          <w:bCs/>
          <w:iCs/>
          <w:sz w:val="24"/>
          <w:szCs w:val="24"/>
        </w:rPr>
        <w:t xml:space="preserve">семестрова </w:t>
      </w:r>
      <w:r>
        <w:rPr>
          <w:bCs/>
          <w:iCs/>
          <w:sz w:val="24"/>
          <w:szCs w:val="24"/>
        </w:rPr>
        <w:t>оцінка, екзамен</w:t>
      </w:r>
      <w:r>
        <w:rPr>
          <w:sz w:val="24"/>
          <w:szCs w:val="24"/>
        </w:rPr>
        <w:t>).</w:t>
      </w:r>
    </w:p>
    <w:p w14:paraId="514AF567" w14:textId="77777777" w:rsidR="00FD2EE1" w:rsidRDefault="00FD2EE1">
      <w:pPr>
        <w:pStyle w:val="af3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</w:p>
    <w:p w14:paraId="43B55BDE" w14:textId="77777777" w:rsidR="00FD2EE1" w:rsidRDefault="00323B72">
      <w:pPr>
        <w:pStyle w:val="af3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Вимоги до письмової роботи:</w:t>
      </w:r>
    </w:p>
    <w:p w14:paraId="1F921942" w14:textId="77777777" w:rsidR="00FD2EE1" w:rsidRDefault="00FD2EE1">
      <w:pPr>
        <w:pStyle w:val="af3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</w:p>
    <w:p w14:paraId="42DFC900" w14:textId="77777777" w:rsidR="00FD2EE1" w:rsidRDefault="00323B72">
      <w:pPr>
        <w:pStyle w:val="af3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eastAsia="de-DE" w:bidi="de-DE"/>
        </w:rPr>
      </w:pPr>
      <w:r>
        <w:rPr>
          <w:sz w:val="24"/>
          <w:szCs w:val="24"/>
        </w:rPr>
        <w:t>Для контролю засвоєння навчального матеріалу у рамках аудиторної роботи проводяться словникові диктанти, самостійні роботи, тематичні контрольні роботи. У кінці кожного семестру проводиться підсумкова контрол</w:t>
      </w:r>
      <w:r>
        <w:rPr>
          <w:sz w:val="24"/>
          <w:szCs w:val="24"/>
        </w:rPr>
        <w:t xml:space="preserve">ьна робота, що складається з перекладу з української мови на англійську, або підсумкове тестування на платформі </w:t>
      </w:r>
      <w:r>
        <w:rPr>
          <w:sz w:val="24"/>
          <w:szCs w:val="24"/>
          <w:lang w:val="de-DE" w:eastAsia="de-DE" w:bidi="de-DE"/>
        </w:rPr>
        <w:t>d</w:t>
      </w:r>
      <w:r>
        <w:rPr>
          <w:sz w:val="24"/>
          <w:szCs w:val="24"/>
          <w:lang w:eastAsia="de-DE" w:bidi="de-DE"/>
        </w:rPr>
        <w:t>-</w:t>
      </w:r>
      <w:proofErr w:type="spellStart"/>
      <w:r>
        <w:rPr>
          <w:sz w:val="24"/>
          <w:szCs w:val="24"/>
          <w:lang w:val="de-DE" w:eastAsia="de-DE" w:bidi="de-DE"/>
        </w:rPr>
        <w:t>learn</w:t>
      </w:r>
      <w:proofErr w:type="spellEnd"/>
      <w:r>
        <w:rPr>
          <w:sz w:val="24"/>
          <w:szCs w:val="24"/>
          <w:lang w:eastAsia="de-DE" w:bidi="de-DE"/>
        </w:rPr>
        <w:t>.</w:t>
      </w:r>
    </w:p>
    <w:p w14:paraId="1E2EDE8B" w14:textId="77777777" w:rsidR="00FD2EE1" w:rsidRDefault="00FD2EE1">
      <w:pPr>
        <w:pStyle w:val="af3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</w:p>
    <w:p w14:paraId="071C304C" w14:textId="77777777" w:rsidR="00FD2EE1" w:rsidRDefault="00323B72">
      <w:pPr>
        <w:pStyle w:val="af3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Практичні заняття:</w:t>
      </w:r>
    </w:p>
    <w:p w14:paraId="5F75971E" w14:textId="77777777" w:rsidR="00FD2EE1" w:rsidRDefault="00323B72">
      <w:pPr>
        <w:pStyle w:val="af3"/>
        <w:jc w:val="both"/>
        <w:rPr>
          <w:sz w:val="24"/>
          <w:szCs w:val="24"/>
        </w:rPr>
      </w:pPr>
      <w:r>
        <w:rPr>
          <w:sz w:val="24"/>
          <w:szCs w:val="24"/>
        </w:rPr>
        <w:t>Оцінюється відвідуваність усіх занять упродовж семестру та робота студентів за 5-ти бальною або 100-бальною шкалою.</w:t>
      </w:r>
    </w:p>
    <w:p w14:paraId="3D334CFD" w14:textId="77777777" w:rsidR="00FD2EE1" w:rsidRDefault="00FD2EE1">
      <w:pPr>
        <w:pStyle w:val="af3"/>
        <w:tabs>
          <w:tab w:val="left" w:pos="1555"/>
          <w:tab w:val="left" w:pos="3163"/>
          <w:tab w:val="left" w:pos="4742"/>
        </w:tabs>
        <w:jc w:val="both"/>
        <w:rPr>
          <w:b/>
          <w:bCs/>
          <w:sz w:val="24"/>
          <w:szCs w:val="24"/>
        </w:rPr>
      </w:pPr>
    </w:p>
    <w:p w14:paraId="741D5FBF" w14:textId="77777777" w:rsidR="00FD2EE1" w:rsidRDefault="00323B72">
      <w:pPr>
        <w:pStyle w:val="af3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Оцінка «відмінно «5» (90-100, А) -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студент добре сприймає мовлення на слух, розуміє прочитане та правильно перекладає. Вміє </w:t>
      </w:r>
      <w:proofErr w:type="spellStart"/>
      <w:r>
        <w:rPr>
          <w:sz w:val="24"/>
          <w:szCs w:val="24"/>
        </w:rPr>
        <w:t>логічно</w:t>
      </w:r>
      <w:proofErr w:type="spellEnd"/>
      <w:r>
        <w:rPr>
          <w:sz w:val="24"/>
          <w:szCs w:val="24"/>
        </w:rPr>
        <w:t xml:space="preserve"> будувати монологічне висловлювання за прочитаним текстом і у зв’язку з комунікативним завданням, висловлює і аргументує св</w:t>
      </w:r>
      <w:r>
        <w:rPr>
          <w:sz w:val="24"/>
          <w:szCs w:val="24"/>
        </w:rPr>
        <w:t xml:space="preserve">оє ставлення до певної проблематики, </w:t>
      </w:r>
      <w:proofErr w:type="spellStart"/>
      <w:r>
        <w:rPr>
          <w:sz w:val="24"/>
          <w:szCs w:val="24"/>
        </w:rPr>
        <w:t>логічно</w:t>
      </w:r>
      <w:proofErr w:type="spellEnd"/>
      <w:r>
        <w:rPr>
          <w:sz w:val="24"/>
          <w:szCs w:val="24"/>
        </w:rPr>
        <w:t xml:space="preserve"> формулює запитання і відповіді.</w:t>
      </w:r>
    </w:p>
    <w:p w14:paraId="25EF1A6C" w14:textId="77777777" w:rsidR="00FD2EE1" w:rsidRDefault="00323B72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Вміє розпочати, підтримати і закінчити діалог. Студент володіє лексичними одиницями і </w:t>
      </w:r>
      <w:r>
        <w:rPr>
          <w:rFonts w:ascii="Times New Roman" w:hAnsi="Times New Roman" w:cs="Times New Roman"/>
          <w:color w:val="auto"/>
        </w:rPr>
        <w:lastRenderedPageBreak/>
        <w:t xml:space="preserve">граматичними структурами відповідно до тематики в повному обсязі. Граматичні помилки відсутні. В письмовому висловлюванні та при перекладі з української мови на </w:t>
      </w:r>
      <w:r>
        <w:rPr>
          <w:rFonts w:ascii="Times New Roman" w:hAnsi="Times New Roman" w:cs="Times New Roman"/>
          <w:color w:val="auto"/>
        </w:rPr>
        <w:t>англійськ</w:t>
      </w:r>
      <w:r>
        <w:rPr>
          <w:rFonts w:ascii="Times New Roman" w:hAnsi="Times New Roman" w:cs="Times New Roman"/>
          <w:color w:val="auto"/>
        </w:rPr>
        <w:t>у</w:t>
      </w:r>
      <w:r>
        <w:rPr>
          <w:rFonts w:ascii="Times New Roman" w:hAnsi="Times New Roman" w:cs="Times New Roman"/>
          <w:color w:val="auto"/>
        </w:rPr>
        <w:t xml:space="preserve"> допускаються 1-2 орфографічні помилки.</w:t>
      </w:r>
    </w:p>
    <w:p w14:paraId="60D57AC6" w14:textId="77777777" w:rsidR="00FD2EE1" w:rsidRDefault="00FD2EE1">
      <w:pPr>
        <w:jc w:val="both"/>
        <w:rPr>
          <w:rFonts w:ascii="Times New Roman" w:hAnsi="Times New Roman" w:cs="Times New Roman"/>
          <w:b/>
          <w:color w:val="auto"/>
        </w:rPr>
      </w:pPr>
    </w:p>
    <w:p w14:paraId="78D3DA17" w14:textId="77777777" w:rsidR="00FD2EE1" w:rsidRDefault="00323B72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Оцінка «добре», «4» (70-89, С, В) </w:t>
      </w:r>
      <w:r>
        <w:rPr>
          <w:rFonts w:ascii="Times New Roman" w:hAnsi="Times New Roman" w:cs="Times New Roman"/>
          <w:color w:val="auto"/>
        </w:rPr>
        <w:t>– студент добре володіє навичками аудіювання, розуміє прочитане, правильно перекладає текст,</w:t>
      </w:r>
      <w:r>
        <w:rPr>
          <w:rFonts w:ascii="Times New Roman" w:hAnsi="Times New Roman" w:cs="Times New Roman"/>
          <w:color w:val="auto"/>
        </w:rPr>
        <w:tab/>
        <w:t>вміє</w:t>
      </w:r>
      <w:r>
        <w:rPr>
          <w:rFonts w:ascii="Times New Roman" w:hAnsi="Times New Roman" w:cs="Times New Roman"/>
          <w:color w:val="auto"/>
        </w:rPr>
        <w:tab/>
      </w:r>
      <w:proofErr w:type="spellStart"/>
      <w:r>
        <w:rPr>
          <w:rFonts w:ascii="Times New Roman" w:hAnsi="Times New Roman" w:cs="Times New Roman"/>
          <w:color w:val="auto"/>
        </w:rPr>
        <w:t>логічно</w:t>
      </w:r>
      <w:proofErr w:type="spellEnd"/>
      <w:r>
        <w:rPr>
          <w:rFonts w:ascii="Times New Roman" w:hAnsi="Times New Roman" w:cs="Times New Roman"/>
          <w:color w:val="auto"/>
        </w:rPr>
        <w:t xml:space="preserve"> будувати монологічне висловлювання за прочитаним текстом і у зв’язку з ком</w:t>
      </w:r>
      <w:r>
        <w:rPr>
          <w:rFonts w:ascii="Times New Roman" w:hAnsi="Times New Roman" w:cs="Times New Roman"/>
          <w:color w:val="auto"/>
        </w:rPr>
        <w:t>унікативним завданням демонструє</w:t>
      </w:r>
      <w:r>
        <w:rPr>
          <w:rFonts w:ascii="Times New Roman" w:hAnsi="Times New Roman" w:cs="Times New Roman"/>
          <w:color w:val="auto"/>
        </w:rPr>
        <w:tab/>
        <w:t xml:space="preserve">вміння повідомляти факти відповідно до проблематики тексту, висловлює і аргументує своє ставлення, вміє </w:t>
      </w:r>
      <w:proofErr w:type="spellStart"/>
      <w:r>
        <w:rPr>
          <w:rFonts w:ascii="Times New Roman" w:hAnsi="Times New Roman" w:cs="Times New Roman"/>
          <w:color w:val="auto"/>
        </w:rPr>
        <w:t>логічно</w:t>
      </w:r>
      <w:proofErr w:type="spellEnd"/>
      <w:r>
        <w:rPr>
          <w:rFonts w:ascii="Times New Roman" w:hAnsi="Times New Roman" w:cs="Times New Roman"/>
          <w:color w:val="auto"/>
        </w:rPr>
        <w:t xml:space="preserve"> побудувати діалогічне спілкування відповідно до поставлених завдань, використовує відповідні граматичні структу</w:t>
      </w:r>
      <w:r>
        <w:rPr>
          <w:rFonts w:ascii="Times New Roman" w:hAnsi="Times New Roman" w:cs="Times New Roman"/>
          <w:color w:val="auto"/>
        </w:rPr>
        <w:t>ри, проте допускає граматичні помилки. У письмовому завданні допускаються 3-4 орфографічні, 1-2 лексичні та 2-3 граматичні помилки.</w:t>
      </w:r>
    </w:p>
    <w:p w14:paraId="72628E3A" w14:textId="77777777" w:rsidR="00FD2EE1" w:rsidRDefault="00FD2EE1">
      <w:pPr>
        <w:pStyle w:val="af3"/>
        <w:tabs>
          <w:tab w:val="left" w:pos="1546"/>
        </w:tabs>
        <w:jc w:val="both"/>
        <w:rPr>
          <w:b/>
          <w:bCs/>
          <w:sz w:val="24"/>
          <w:szCs w:val="24"/>
        </w:rPr>
      </w:pPr>
    </w:p>
    <w:p w14:paraId="49F73A3C" w14:textId="77777777" w:rsidR="00FD2EE1" w:rsidRDefault="00323B72">
      <w:pPr>
        <w:pStyle w:val="af3"/>
        <w:tabs>
          <w:tab w:val="left" w:pos="1546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Оцінка «задовільно», «3» (50-69, </w:t>
      </w:r>
      <w:r>
        <w:rPr>
          <w:b/>
          <w:bCs/>
          <w:sz w:val="24"/>
          <w:szCs w:val="24"/>
          <w:lang w:val="de-DE"/>
        </w:rPr>
        <w:t>E</w:t>
      </w:r>
      <w:r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  <w:lang w:val="de-DE"/>
        </w:rPr>
        <w:t>D</w:t>
      </w:r>
      <w:r>
        <w:rPr>
          <w:b/>
          <w:bCs/>
          <w:sz w:val="24"/>
          <w:szCs w:val="24"/>
        </w:rPr>
        <w:t xml:space="preserve">) </w:t>
      </w:r>
      <w:r>
        <w:rPr>
          <w:sz w:val="24"/>
          <w:szCs w:val="24"/>
        </w:rPr>
        <w:t xml:space="preserve">– студент погано володіє навичками аудіювання; тобто, не може розуміти те, що </w:t>
      </w:r>
      <w:r>
        <w:rPr>
          <w:sz w:val="24"/>
          <w:szCs w:val="24"/>
        </w:rPr>
        <w:t xml:space="preserve">чітко, повільно і прямо говориться; може отримати допомогу в розумінні з боку викладача. Студент належно формулює монологічне висловлювання, але не завжди відповідно до комунікативного завдання: відходить від теми, не аргументує свою відповідь. Діалогічне </w:t>
      </w:r>
      <w:r>
        <w:rPr>
          <w:sz w:val="24"/>
          <w:szCs w:val="24"/>
        </w:rPr>
        <w:t>спілкування відбувається не відповідно до комунікативного завдання, не логічне, студент не вміє підтримувати бесіду. Студент демонструє обмежений словниковий запас, допускає багато граматичних помилок.</w:t>
      </w:r>
    </w:p>
    <w:p w14:paraId="2C81F0AE" w14:textId="77777777" w:rsidR="00FD2EE1" w:rsidRDefault="00323B72">
      <w:pPr>
        <w:pStyle w:val="af3"/>
        <w:jc w:val="both"/>
        <w:rPr>
          <w:sz w:val="24"/>
          <w:szCs w:val="24"/>
        </w:rPr>
      </w:pPr>
      <w:r>
        <w:rPr>
          <w:sz w:val="24"/>
          <w:szCs w:val="24"/>
        </w:rPr>
        <w:t>При письмовому висловлюванні студент допускає багато о</w:t>
      </w:r>
      <w:r>
        <w:rPr>
          <w:sz w:val="24"/>
          <w:szCs w:val="24"/>
        </w:rPr>
        <w:t>рфографічних (7-10),  лексичних (7-10) та граматичних помилок (7-10), що перешкоджає розумінню наміру висловлювання та реалізації комунікативної мети.</w:t>
      </w:r>
    </w:p>
    <w:p w14:paraId="0FFB17BC" w14:textId="77777777" w:rsidR="00FD2EE1" w:rsidRDefault="00323B72">
      <w:pPr>
        <w:pStyle w:val="af3"/>
        <w:tabs>
          <w:tab w:val="left" w:pos="1555"/>
          <w:tab w:val="left" w:pos="3163"/>
          <w:tab w:val="left" w:pos="4742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2ECA3694" w14:textId="77777777" w:rsidR="00FD2EE1" w:rsidRDefault="00323B72">
      <w:pPr>
        <w:pStyle w:val="af3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Оцінка «незадовільно», «2»,  (40-49, </w:t>
      </w:r>
      <w:r>
        <w:rPr>
          <w:b/>
          <w:bCs/>
          <w:sz w:val="24"/>
          <w:szCs w:val="24"/>
          <w:lang w:val="de-DE"/>
        </w:rPr>
        <w:t>F</w:t>
      </w:r>
      <w:r>
        <w:rPr>
          <w:b/>
          <w:bCs/>
          <w:sz w:val="24"/>
          <w:szCs w:val="24"/>
        </w:rPr>
        <w:t xml:space="preserve">) – </w:t>
      </w:r>
      <w:r>
        <w:rPr>
          <w:bCs/>
          <w:sz w:val="24"/>
          <w:szCs w:val="24"/>
        </w:rPr>
        <w:t>с</w:t>
      </w:r>
      <w:r>
        <w:rPr>
          <w:sz w:val="24"/>
          <w:szCs w:val="24"/>
        </w:rPr>
        <w:t>тудент не володіє навичками спілкування англійською мовою, н</w:t>
      </w:r>
      <w:r>
        <w:rPr>
          <w:sz w:val="24"/>
          <w:szCs w:val="24"/>
        </w:rPr>
        <w:t>е розуміє зміст прочитаного та не може перекласти його, а також не спроможний побудувати монологічне висловлювання, не має навичок відповідати на поставлені запитання. Студент не вміє побудувати діалог, не може підтримати бесіду.  Має вкрай обмежений словн</w:t>
      </w:r>
      <w:r>
        <w:rPr>
          <w:sz w:val="24"/>
          <w:szCs w:val="24"/>
        </w:rPr>
        <w:t>иковий запас, допускаються численні граматичні помилки. У письмовому мовленні допущена значна кількість помилок (більше 15).</w:t>
      </w:r>
    </w:p>
    <w:p w14:paraId="1E9C96D9" w14:textId="77777777" w:rsidR="00FD2EE1" w:rsidRDefault="00FD2EE1">
      <w:pPr>
        <w:pStyle w:val="20"/>
        <w:spacing w:after="480"/>
        <w:jc w:val="left"/>
        <w:rPr>
          <w:sz w:val="24"/>
          <w:szCs w:val="24"/>
        </w:rPr>
      </w:pPr>
    </w:p>
    <w:p w14:paraId="7853B674" w14:textId="77777777" w:rsidR="00FD2EE1" w:rsidRDefault="00323B72">
      <w:pPr>
        <w:pStyle w:val="20"/>
        <w:spacing w:after="4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Умови допуску до підсумкового контролю:</w:t>
      </w:r>
    </w:p>
    <w:p w14:paraId="3E8B861D" w14:textId="77777777" w:rsidR="00FD2EE1" w:rsidRDefault="00323B72">
      <w:pPr>
        <w:pStyle w:val="20"/>
        <w:spacing w:after="480"/>
        <w:jc w:val="both"/>
        <w:rPr>
          <w:sz w:val="24"/>
          <w:szCs w:val="24"/>
        </w:rPr>
      </w:pPr>
      <w:r>
        <w:rPr>
          <w:sz w:val="24"/>
          <w:szCs w:val="24"/>
        </w:rPr>
        <w:t>При виставленні допуску до заліку чи іспиту враховуються навчальні досягнення студентів, а</w:t>
      </w:r>
      <w:r>
        <w:rPr>
          <w:sz w:val="24"/>
          <w:szCs w:val="24"/>
        </w:rPr>
        <w:t xml:space="preserve"> саме: бали, набрані на поточному опитуванні під час контактних (аудиторних) годин, бали, набрані за виконання самостійної роботи, бали тематичних контрольних робіт, а також бали, отримані за підсумкову контрольну роботу. Допуск до іспиту становить мінімум</w:t>
      </w:r>
      <w:r>
        <w:rPr>
          <w:sz w:val="24"/>
          <w:szCs w:val="24"/>
        </w:rPr>
        <w:t xml:space="preserve"> 25 балів, максимум 50 балів; бал за складання іспиту (підсумковий контроль) становить максимум 50 балів.</w:t>
      </w:r>
    </w:p>
    <w:p w14:paraId="09A4D7B0" w14:textId="77777777" w:rsidR="00FD2EE1" w:rsidRDefault="00323B72">
      <w:pPr>
        <w:pStyle w:val="20"/>
        <w:spacing w:after="480"/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b/>
          <w:sz w:val="24"/>
          <w:szCs w:val="24"/>
        </w:rPr>
        <w:t>Критерії поточного оцінювання</w:t>
      </w:r>
    </w:p>
    <w:p w14:paraId="13F3238D" w14:textId="77777777" w:rsidR="00FD2EE1" w:rsidRDefault="00323B72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 xml:space="preserve">Відповідно до </w:t>
      </w:r>
      <w:hyperlink r:id="rId7">
        <w:r>
          <w:rPr>
            <w:rFonts w:ascii="Times New Roman" w:eastAsia="Times New Roman" w:hAnsi="Times New Roman" w:cs="Times New Roman"/>
            <w:bCs/>
            <w:i/>
            <w:iCs/>
            <w:color w:val="auto"/>
            <w:u w:val="single"/>
            <w:lang w:eastAsia="ru-RU" w:bidi="ar-SA"/>
          </w:rPr>
          <w:t>Положення про порядок організації та проведення оцінювання успішності здобувачів вищої освіти Прикарпатського національного університету ім. Василя Стефаника</w:t>
        </w:r>
        <w:r>
          <w:rPr>
            <w:rFonts w:ascii="Times New Roman" w:eastAsia="Times New Roman" w:hAnsi="Times New Roman" w:cs="Times New Roman"/>
            <w:bCs/>
            <w:iCs/>
            <w:color w:val="auto"/>
            <w:u w:val="single"/>
            <w:lang w:eastAsia="ru-RU" w:bidi="ar-SA"/>
          </w:rPr>
          <w:t xml:space="preserve"> (введено в дію наказом ректора № 799 від 26.11.2019 р.; із внесеними змінами наказом № 212 від</w:t>
        </w:r>
        <w:r>
          <w:rPr>
            <w:rFonts w:ascii="Times New Roman" w:eastAsia="Times New Roman" w:hAnsi="Times New Roman" w:cs="Times New Roman"/>
            <w:bCs/>
            <w:iCs/>
            <w:color w:val="auto"/>
            <w:u w:val="single"/>
            <w:lang w:eastAsia="ru-RU" w:bidi="ar-SA"/>
          </w:rPr>
          <w:t xml:space="preserve"> 06.04.2021 р.)</w:t>
        </w:r>
      </w:hyperlink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 xml:space="preserve"> та </w:t>
      </w:r>
      <w:hyperlink r:id="rId8">
        <w:r>
          <w:rPr>
            <w:rFonts w:ascii="Times New Roman" w:eastAsia="Times New Roman" w:hAnsi="Times New Roman" w:cs="Times New Roman"/>
            <w:bCs/>
            <w:i/>
            <w:iCs/>
            <w:color w:val="auto"/>
            <w:u w:val="single"/>
            <w:lang w:eastAsia="ru-RU" w:bidi="ar-SA"/>
          </w:rPr>
          <w:t>Положення про організацію освітнього процесу та розробку основних документів з організації освітнього процесу в  ДВНЗ «При</w:t>
        </w:r>
        <w:r>
          <w:rPr>
            <w:rFonts w:ascii="Times New Roman" w:eastAsia="Times New Roman" w:hAnsi="Times New Roman" w:cs="Times New Roman"/>
            <w:bCs/>
            <w:i/>
            <w:iCs/>
            <w:color w:val="auto"/>
            <w:u w:val="single"/>
            <w:lang w:eastAsia="ru-RU" w:bidi="ar-SA"/>
          </w:rPr>
          <w:t>карпатський національний університет імені Василя Стефаника»</w:t>
        </w:r>
        <w:r>
          <w:rPr>
            <w:rFonts w:ascii="Times New Roman" w:eastAsia="Times New Roman" w:hAnsi="Times New Roman" w:cs="Times New Roman"/>
            <w:bCs/>
            <w:iCs/>
            <w:color w:val="auto"/>
            <w:u w:val="single"/>
            <w:lang w:eastAsia="ru-RU" w:bidi="ar-SA"/>
          </w:rPr>
          <w:t xml:space="preserve"> (Нова редакція) </w:t>
        </w:r>
        <w:r>
          <w:rPr>
            <w:rFonts w:ascii="Times New Roman" w:eastAsia="Times New Roman" w:hAnsi="Times New Roman" w:cs="Times New Roman"/>
            <w:bCs/>
            <w:iCs/>
            <w:color w:val="auto"/>
            <w:u w:val="single"/>
            <w:lang w:eastAsia="ru-RU" w:bidi="ar-SA"/>
          </w:rPr>
          <w:lastRenderedPageBreak/>
          <w:t>(введено в дію наказом ректора № 361 від 31.07.2020 р.)</w:t>
        </w:r>
      </w:hyperlink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 xml:space="preserve"> знання оцінюються як з теоретичної, так і з практичної підготовки відповідно до національної шкали за такими критеріями:</w:t>
      </w:r>
    </w:p>
    <w:p w14:paraId="71A79CEE" w14:textId="77777777" w:rsidR="00FD2EE1" w:rsidRDefault="00323B72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>-</w:t>
      </w:r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 xml:space="preserve"> 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</w:t>
      </w:r>
      <w:proofErr w:type="spellStart"/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>логічно</w:t>
      </w:r>
      <w:proofErr w:type="spellEnd"/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 xml:space="preserve"> мислить і будує відповідь, вільно використовує набуті теорет</w:t>
      </w:r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>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14:paraId="463C45F4" w14:textId="77777777" w:rsidR="00FD2EE1" w:rsidRDefault="00323B72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>- «добре» – здобувач освіти добре засвоїв теоретичний матеріал, володіє основними аспектами з першоджер</w:t>
      </w:r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 xml:space="preserve">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</w:t>
      </w:r>
      <w:proofErr w:type="spellStart"/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>неточностей</w:t>
      </w:r>
      <w:proofErr w:type="spellEnd"/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 xml:space="preserve"> і похибок у </w:t>
      </w:r>
      <w:proofErr w:type="spellStart"/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>логіці</w:t>
      </w:r>
      <w:proofErr w:type="spellEnd"/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 xml:space="preserve"> викладу теоретичного змісту або при аналізі практичного м</w:t>
      </w:r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>атеріалу;</w:t>
      </w:r>
    </w:p>
    <w:p w14:paraId="11548646" w14:textId="77777777" w:rsidR="00FD2EE1" w:rsidRDefault="00323B72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>- 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</w:t>
      </w:r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 xml:space="preserve">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14:paraId="72AFDCBB" w14:textId="77777777" w:rsidR="00FD2EE1" w:rsidRDefault="00323B72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 xml:space="preserve">- «незадовільно» – здобувач освіти не опанував навчальний матеріал </w:t>
      </w:r>
      <w:r>
        <w:rPr>
          <w:rFonts w:ascii="Times New Roman" w:eastAsia="Times New Roman" w:hAnsi="Times New Roman" w:cs="Times New Roman"/>
          <w:bCs/>
          <w:iCs/>
          <w:color w:val="auto"/>
          <w:lang w:eastAsia="ru-RU" w:bidi="ar-SA"/>
        </w:rPr>
        <w:t>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14:paraId="5FB3DFB4" w14:textId="3AD42E2C" w:rsidR="00FD2EE1" w:rsidRDefault="00FD2EE1">
      <w:pPr>
        <w:pStyle w:val="20"/>
        <w:spacing w:after="480"/>
        <w:jc w:val="left"/>
        <w:rPr>
          <w:b/>
          <w:sz w:val="24"/>
          <w:szCs w:val="24"/>
        </w:rPr>
      </w:pPr>
    </w:p>
    <w:p w14:paraId="78FC2F2A" w14:textId="7DAA4EA6" w:rsidR="00323B72" w:rsidRDefault="00323B72">
      <w:pPr>
        <w:pStyle w:val="20"/>
        <w:spacing w:after="480"/>
        <w:jc w:val="left"/>
        <w:rPr>
          <w:b/>
          <w:sz w:val="24"/>
          <w:szCs w:val="24"/>
        </w:rPr>
      </w:pPr>
    </w:p>
    <w:p w14:paraId="099821D5" w14:textId="2C568EAB" w:rsidR="00323B72" w:rsidRDefault="00323B72">
      <w:pPr>
        <w:pStyle w:val="20"/>
        <w:spacing w:after="480"/>
        <w:jc w:val="left"/>
        <w:rPr>
          <w:b/>
          <w:sz w:val="24"/>
          <w:szCs w:val="24"/>
        </w:rPr>
      </w:pPr>
    </w:p>
    <w:p w14:paraId="0FAC08FF" w14:textId="55E1CE11" w:rsidR="00323B72" w:rsidRDefault="00323B72">
      <w:pPr>
        <w:pStyle w:val="20"/>
        <w:spacing w:after="480"/>
        <w:jc w:val="left"/>
        <w:rPr>
          <w:b/>
          <w:sz w:val="24"/>
          <w:szCs w:val="24"/>
        </w:rPr>
      </w:pPr>
    </w:p>
    <w:p w14:paraId="52AB3B31" w14:textId="0E0A988D" w:rsidR="00323B72" w:rsidRDefault="00323B72">
      <w:pPr>
        <w:pStyle w:val="20"/>
        <w:spacing w:after="480"/>
        <w:jc w:val="left"/>
        <w:rPr>
          <w:b/>
          <w:sz w:val="24"/>
          <w:szCs w:val="24"/>
        </w:rPr>
      </w:pPr>
    </w:p>
    <w:p w14:paraId="478B1338" w14:textId="3D6D1573" w:rsidR="00323B72" w:rsidRDefault="00323B72">
      <w:pPr>
        <w:pStyle w:val="20"/>
        <w:spacing w:after="480"/>
        <w:jc w:val="left"/>
        <w:rPr>
          <w:b/>
          <w:sz w:val="24"/>
          <w:szCs w:val="24"/>
        </w:rPr>
      </w:pPr>
    </w:p>
    <w:p w14:paraId="1CDCA8E8" w14:textId="584894BC" w:rsidR="00323B72" w:rsidRDefault="00323B72">
      <w:pPr>
        <w:pStyle w:val="20"/>
        <w:spacing w:after="480"/>
        <w:jc w:val="left"/>
        <w:rPr>
          <w:b/>
          <w:sz w:val="24"/>
          <w:szCs w:val="24"/>
        </w:rPr>
      </w:pPr>
    </w:p>
    <w:p w14:paraId="737EE2EF" w14:textId="65D4E794" w:rsidR="00323B72" w:rsidRDefault="00323B72">
      <w:pPr>
        <w:pStyle w:val="20"/>
        <w:spacing w:after="480"/>
        <w:jc w:val="left"/>
        <w:rPr>
          <w:b/>
          <w:sz w:val="24"/>
          <w:szCs w:val="24"/>
        </w:rPr>
      </w:pPr>
    </w:p>
    <w:p w14:paraId="33C5033D" w14:textId="281A1946" w:rsidR="00323B72" w:rsidRDefault="00323B72">
      <w:pPr>
        <w:pStyle w:val="20"/>
        <w:spacing w:after="480"/>
        <w:jc w:val="left"/>
        <w:rPr>
          <w:b/>
          <w:sz w:val="24"/>
          <w:szCs w:val="24"/>
        </w:rPr>
      </w:pPr>
    </w:p>
    <w:p w14:paraId="0C484B4E" w14:textId="4C7D9DA4" w:rsidR="00323B72" w:rsidRDefault="00323B72">
      <w:pPr>
        <w:pStyle w:val="20"/>
        <w:spacing w:after="480"/>
        <w:jc w:val="left"/>
        <w:rPr>
          <w:b/>
          <w:sz w:val="24"/>
          <w:szCs w:val="24"/>
        </w:rPr>
      </w:pPr>
    </w:p>
    <w:p w14:paraId="658F6CFA" w14:textId="77777777" w:rsidR="00323B72" w:rsidRDefault="00323B72">
      <w:pPr>
        <w:pStyle w:val="20"/>
        <w:spacing w:after="480"/>
        <w:jc w:val="left"/>
        <w:rPr>
          <w:b/>
          <w:sz w:val="24"/>
          <w:szCs w:val="24"/>
        </w:rPr>
      </w:pPr>
    </w:p>
    <w:p w14:paraId="1299DA47" w14:textId="77777777" w:rsidR="00FD2EE1" w:rsidRDefault="00323B72">
      <w:pPr>
        <w:pStyle w:val="20"/>
        <w:spacing w:after="4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6. Ресурсне забезпечення</w:t>
      </w:r>
    </w:p>
    <w:tbl>
      <w:tblPr>
        <w:tblStyle w:val="afa"/>
        <w:tblW w:w="9344" w:type="dxa"/>
        <w:tblLayout w:type="fixed"/>
        <w:tblLook w:val="04A0" w:firstRow="1" w:lastRow="0" w:firstColumn="1" w:lastColumn="0" w:noHBand="0" w:noVBand="1"/>
      </w:tblPr>
      <w:tblGrid>
        <w:gridCol w:w="9344"/>
      </w:tblGrid>
      <w:tr w:rsidR="00FD2EE1" w14:paraId="2ACD2F62" w14:textId="77777777">
        <w:tc>
          <w:tcPr>
            <w:tcW w:w="9344" w:type="dxa"/>
          </w:tcPr>
          <w:p w14:paraId="3357A01F" w14:textId="77777777" w:rsidR="00FD2EE1" w:rsidRDefault="00323B72">
            <w:pPr>
              <w:pStyle w:val="TableParagraph"/>
              <w:tabs>
                <w:tab w:val="left" w:pos="9355"/>
              </w:tabs>
              <w:ind w:left="0" w:right="-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Література:</w:t>
            </w:r>
          </w:p>
          <w:p w14:paraId="43A6A64B" w14:textId="77777777" w:rsidR="00FD2EE1" w:rsidRDefault="00323B72">
            <w:pPr>
              <w:pStyle w:val="TableParagraph"/>
              <w:spacing w:before="0"/>
              <w:ind w:left="4058" w:right="4038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Основна</w:t>
            </w:r>
          </w:p>
          <w:p w14:paraId="6B466DB3" w14:textId="77777777" w:rsidR="00FD2EE1" w:rsidRDefault="00323B72">
            <w:pPr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pacing w:val="-6"/>
                <w:lang w:bidi="ar-SA"/>
              </w:rPr>
              <w:t xml:space="preserve">Карпенко Г. М. Практикум з англійської мови для студентів спеціальності </w:t>
            </w:r>
            <w:r>
              <w:rPr>
                <w:rFonts w:ascii="Times New Roman" w:hAnsi="Times New Roman"/>
                <w:bCs/>
                <w:spacing w:val="-6"/>
                <w:lang w:bidi="ar-SA"/>
              </w:rPr>
              <w:t>“</w:t>
            </w:r>
            <w:r>
              <w:rPr>
                <w:rFonts w:ascii="Times New Roman" w:hAnsi="Times New Roman"/>
                <w:bCs/>
                <w:spacing w:val="-6"/>
                <w:lang w:bidi="ar-SA"/>
              </w:rPr>
              <w:t>Психологія</w:t>
            </w:r>
            <w:r>
              <w:rPr>
                <w:rFonts w:ascii="Times New Roman" w:hAnsi="Times New Roman"/>
                <w:bCs/>
                <w:spacing w:val="-6"/>
                <w:lang w:bidi="ar-SA"/>
              </w:rPr>
              <w:t xml:space="preserve">”. </w:t>
            </w:r>
            <w:r>
              <w:rPr>
                <w:rFonts w:ascii="Times New Roman" w:hAnsi="Times New Roman"/>
                <w:bCs/>
                <w:spacing w:val="-6"/>
                <w:lang w:bidi="ar-SA"/>
              </w:rPr>
              <w:t xml:space="preserve">Івано-Франківськ : </w:t>
            </w:r>
            <w:r>
              <w:rPr>
                <w:rFonts w:ascii="Times New Roman" w:hAnsi="Times New Roman"/>
                <w:bCs/>
                <w:spacing w:val="-6"/>
                <w:lang w:bidi="ar-SA"/>
              </w:rPr>
              <w:t>”</w:t>
            </w:r>
            <w:r>
              <w:rPr>
                <w:rFonts w:ascii="Times New Roman" w:hAnsi="Times New Roman"/>
                <w:bCs/>
                <w:spacing w:val="-6"/>
                <w:lang w:bidi="ar-SA"/>
              </w:rPr>
              <w:t>НАІР</w:t>
            </w:r>
            <w:r>
              <w:rPr>
                <w:rFonts w:ascii="Times New Roman" w:hAnsi="Times New Roman"/>
                <w:bCs/>
                <w:spacing w:val="-6"/>
                <w:lang w:bidi="ar-SA"/>
              </w:rPr>
              <w:t xml:space="preserve">”, 2012.  44 </w:t>
            </w:r>
            <w:r>
              <w:rPr>
                <w:rFonts w:ascii="Times New Roman" w:hAnsi="Times New Roman"/>
                <w:bCs/>
                <w:spacing w:val="-6"/>
                <w:lang w:val="en-US" w:bidi="ar-SA"/>
              </w:rPr>
              <w:t>c</w:t>
            </w:r>
            <w:r>
              <w:rPr>
                <w:rFonts w:ascii="Times New Roman" w:hAnsi="Times New Roman"/>
                <w:bCs/>
                <w:spacing w:val="-6"/>
                <w:lang w:bidi="ar-SA"/>
              </w:rPr>
              <w:t>.;</w:t>
            </w:r>
          </w:p>
          <w:p w14:paraId="07EB5FCC" w14:textId="77777777" w:rsidR="00FD2EE1" w:rsidRDefault="00323B72">
            <w:pPr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bidi="ar-SA"/>
              </w:rPr>
              <w:t>Одарчук</w:t>
            </w:r>
            <w:proofErr w:type="spellEnd"/>
            <w:r>
              <w:rPr>
                <w:rFonts w:ascii="Times New Roman" w:hAnsi="Times New Roman"/>
                <w:lang w:bidi="ar-SA"/>
              </w:rPr>
              <w:t xml:space="preserve"> С. І., </w:t>
            </w:r>
            <w:proofErr w:type="spellStart"/>
            <w:r>
              <w:rPr>
                <w:rFonts w:ascii="Times New Roman" w:hAnsi="Times New Roman"/>
                <w:lang w:bidi="ar-SA"/>
              </w:rPr>
              <w:t>Одарчук</w:t>
            </w:r>
            <w:proofErr w:type="spellEnd"/>
            <w:r>
              <w:rPr>
                <w:rFonts w:ascii="Times New Roman" w:hAnsi="Times New Roman"/>
                <w:lang w:bidi="ar-SA"/>
              </w:rPr>
              <w:t xml:space="preserve"> Н. А. Англійська мова для психологів: </w:t>
            </w:r>
            <w:proofErr w:type="spellStart"/>
            <w:r>
              <w:rPr>
                <w:rFonts w:ascii="Times New Roman" w:hAnsi="Times New Roman"/>
                <w:lang w:bidi="ar-SA"/>
              </w:rPr>
              <w:t>Навч</w:t>
            </w:r>
            <w:proofErr w:type="spellEnd"/>
            <w:r>
              <w:rPr>
                <w:rFonts w:ascii="Times New Roman" w:hAnsi="Times New Roman"/>
                <w:lang w:bidi="ar-SA"/>
              </w:rPr>
              <w:t xml:space="preserve">. посібник для </w:t>
            </w:r>
            <w:proofErr w:type="spellStart"/>
            <w:r>
              <w:rPr>
                <w:rFonts w:ascii="Times New Roman" w:hAnsi="Times New Roman"/>
                <w:lang w:bidi="ar-SA"/>
              </w:rPr>
              <w:t>студ</w:t>
            </w:r>
            <w:proofErr w:type="spellEnd"/>
            <w:r>
              <w:rPr>
                <w:rFonts w:ascii="Times New Roman" w:hAnsi="Times New Roman"/>
                <w:lang w:bidi="ar-S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bidi="ar-SA"/>
              </w:rPr>
              <w:t>вищ</w:t>
            </w:r>
            <w:proofErr w:type="spellEnd"/>
            <w:r>
              <w:rPr>
                <w:rFonts w:ascii="Times New Roman" w:hAnsi="Times New Roman"/>
                <w:lang w:bidi="ar-S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bidi="ar-SA"/>
              </w:rPr>
              <w:t>навч</w:t>
            </w:r>
            <w:proofErr w:type="spellEnd"/>
            <w:r>
              <w:rPr>
                <w:rFonts w:ascii="Times New Roman" w:hAnsi="Times New Roman"/>
                <w:lang w:bidi="ar-S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bidi="ar-SA"/>
              </w:rPr>
              <w:t>закл</w:t>
            </w:r>
            <w:proofErr w:type="spellEnd"/>
            <w:r>
              <w:rPr>
                <w:rFonts w:ascii="Times New Roman" w:hAnsi="Times New Roman"/>
                <w:lang w:bidi="ar-SA"/>
              </w:rPr>
              <w:t>., які навчаються за</w:t>
            </w:r>
            <w:r>
              <w:rPr>
                <w:rFonts w:ascii="Times New Roman" w:hAnsi="Times New Roman"/>
                <w:lang w:bidi="ar-SA"/>
              </w:rPr>
              <w:t xml:space="preserve"> спец. </w:t>
            </w:r>
            <w:r>
              <w:rPr>
                <w:rFonts w:ascii="Times New Roman" w:hAnsi="Times New Roman"/>
                <w:lang w:bidi="ar-SA"/>
              </w:rPr>
              <w:t>”Психологія”</w:t>
            </w:r>
            <w:r>
              <w:rPr>
                <w:rFonts w:ascii="Times New Roman" w:hAnsi="Times New Roman"/>
                <w:lang w:bidi="ar-SA"/>
              </w:rPr>
              <w:t>. Київ: МАУП, 2006. 200с.</w:t>
            </w:r>
          </w:p>
          <w:p w14:paraId="6BC6BAA5" w14:textId="77777777" w:rsidR="00FD2EE1" w:rsidRDefault="00323B72">
            <w:pPr>
              <w:pStyle w:val="13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  <w:t>Timothy Gilliland, PsyD, Jenny Dooley. Psychology. Career Paths. Express Publishing, 2017. 102 p.</w:t>
            </w:r>
          </w:p>
          <w:p w14:paraId="41F34C38" w14:textId="77777777" w:rsidR="00FD2EE1" w:rsidRDefault="00323B72">
            <w:pPr>
              <w:pStyle w:val="13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ar-SA"/>
              </w:rPr>
              <w:t>Virginia Evans, Jenny Dooley. New Round-up 4. Pearson Education Limited. 2011. 208 p.</w:t>
            </w:r>
          </w:p>
          <w:p w14:paraId="2DBFD8FC" w14:textId="77777777" w:rsidR="00FD2EE1" w:rsidRDefault="00323B7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lang w:val="ru-RU"/>
              </w:rPr>
              <w:t>Додаткова</w:t>
            </w:r>
            <w:proofErr w:type="spellEnd"/>
          </w:p>
          <w:p w14:paraId="33F410D1" w14:textId="77777777" w:rsidR="00FD2EE1" w:rsidRDefault="00323B72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ar-SA"/>
              </w:rPr>
              <w:t xml:space="preserve"> </w:t>
            </w:r>
            <w:r>
              <w:rPr>
                <w:rFonts w:ascii="Times New Roman" w:hAnsi="Times New Roman"/>
                <w:lang w:bidi="ar-SA"/>
              </w:rPr>
              <w:t>Барановська Т. Граматика англійської мови. Збірник вправ. К.: ТОВ ВП Логос-М, 2008. 384 с.;</w:t>
            </w:r>
          </w:p>
          <w:p w14:paraId="3535F087" w14:textId="77777777" w:rsidR="00FD2EE1" w:rsidRDefault="00323B72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bidi="ar-SA"/>
              </w:rPr>
              <w:t>Бех</w:t>
            </w:r>
            <w:proofErr w:type="spellEnd"/>
            <w:r>
              <w:rPr>
                <w:rFonts w:ascii="Times New Roman" w:hAnsi="Times New Roman"/>
                <w:lang w:bidi="ar-SA"/>
              </w:rPr>
              <w:t xml:space="preserve"> П. Англійська мова. К.: Либідь, 1992. 269 с.;</w:t>
            </w:r>
          </w:p>
          <w:p w14:paraId="71593345" w14:textId="77777777" w:rsidR="00FD2EE1" w:rsidRDefault="00323B72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de-DE" w:bidi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de-DE" w:bidi="ar-SA"/>
              </w:rPr>
              <w:t>Верба</w:t>
            </w:r>
            <w:proofErr w:type="spellEnd"/>
            <w:r>
              <w:rPr>
                <w:rFonts w:ascii="Times New Roman" w:hAnsi="Times New Roman"/>
                <w:lang w:val="de-DE" w:bidi="ar-SA"/>
              </w:rPr>
              <w:t xml:space="preserve"> Г. </w:t>
            </w:r>
            <w:proofErr w:type="spellStart"/>
            <w:r>
              <w:rPr>
                <w:rFonts w:ascii="Times New Roman" w:hAnsi="Times New Roman"/>
                <w:lang w:val="de-DE" w:bidi="ar-SA"/>
              </w:rPr>
              <w:t>Довідник</w:t>
            </w:r>
            <w:proofErr w:type="spellEnd"/>
            <w:r>
              <w:rPr>
                <w:rFonts w:ascii="Times New Roman" w:hAnsi="Times New Roman"/>
                <w:lang w:val="de-DE" w:bidi="ar-SA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lang w:val="de-DE" w:bidi="ar-SA"/>
              </w:rPr>
              <w:t>граматики</w:t>
            </w:r>
            <w:proofErr w:type="spellEnd"/>
            <w:r>
              <w:rPr>
                <w:rFonts w:ascii="Times New Roman" w:hAnsi="Times New Roman"/>
                <w:lang w:val="de-DE" w:bidi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de-DE" w:bidi="ar-SA"/>
              </w:rPr>
              <w:t>англійської</w:t>
            </w:r>
            <w:proofErr w:type="spellEnd"/>
            <w:r>
              <w:rPr>
                <w:rFonts w:ascii="Times New Roman" w:hAnsi="Times New Roman"/>
                <w:lang w:val="de-DE" w:bidi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de-DE" w:bidi="ar-SA"/>
              </w:rPr>
              <w:t>мови</w:t>
            </w:r>
            <w:proofErr w:type="spellEnd"/>
            <w:r>
              <w:rPr>
                <w:rFonts w:ascii="Times New Roman" w:hAnsi="Times New Roman"/>
                <w:lang w:val="de-DE" w:bidi="ar-SA"/>
              </w:rPr>
              <w:t xml:space="preserve">. К.: </w:t>
            </w:r>
            <w:proofErr w:type="spellStart"/>
            <w:r>
              <w:rPr>
                <w:rFonts w:ascii="Times New Roman" w:hAnsi="Times New Roman"/>
                <w:lang w:val="de-DE" w:bidi="ar-SA"/>
              </w:rPr>
              <w:t>Логос</w:t>
            </w:r>
            <w:proofErr w:type="spellEnd"/>
            <w:r>
              <w:rPr>
                <w:rFonts w:ascii="Times New Roman" w:hAnsi="Times New Roman"/>
                <w:lang w:val="de-DE" w:bidi="ar-SA"/>
              </w:rPr>
              <w:t>, 1997. 352 с.</w:t>
            </w:r>
          </w:p>
          <w:p w14:paraId="0610E22B" w14:textId="77777777" w:rsidR="00FD2EE1" w:rsidRDefault="00FD2EE1">
            <w:pPr>
              <w:ind w:left="709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pl-PL"/>
              </w:rPr>
            </w:pPr>
          </w:p>
          <w:p w14:paraId="50C14816" w14:textId="77777777" w:rsidR="00FD2EE1" w:rsidRDefault="00323B72">
            <w:pPr>
              <w:ind w:firstLine="709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  <w:lang w:val="pl-PL"/>
              </w:rPr>
              <w:t xml:space="preserve">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auto"/>
                <w:lang w:val="ru-RU"/>
              </w:rPr>
              <w:t>Ресурси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auto"/>
                <w:lang w:val="ru-RU"/>
              </w:rPr>
              <w:t xml:space="preserve"> курсу</w:t>
            </w:r>
          </w:p>
          <w:p w14:paraId="21F7643D" w14:textId="77777777" w:rsidR="00FD2EE1" w:rsidRDefault="00323B72">
            <w:pPr>
              <w:ind w:firstLine="709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auto"/>
                <w:lang w:val="ru-RU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auto"/>
                <w:lang w:val="ru-RU"/>
              </w:rPr>
              <w:t xml:space="preserve"> про курс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auto"/>
                <w:lang w:val="ru-RU"/>
              </w:rPr>
              <w:t>розміщена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auto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auto"/>
                <w:lang w:val="ru-RU"/>
              </w:rPr>
              <w:t>сайті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auto"/>
                <w:lang w:val="ru-RU"/>
              </w:rPr>
              <w:t>дистанційного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auto"/>
                <w:lang w:val="ru-RU"/>
              </w:rPr>
              <w:t>навчання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auto"/>
                <w:lang w:val="ru-RU"/>
              </w:rPr>
              <w:t>Прикарпатського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auto"/>
                <w:lang w:val="ru-RU"/>
              </w:rPr>
              <w:t>національного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auto"/>
                <w:lang w:val="ru-RU"/>
              </w:rPr>
              <w:t>університету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auto"/>
                <w:lang w:val="ru-RU"/>
              </w:rPr>
              <w:t>імені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auto"/>
                <w:lang w:val="ru-RU"/>
              </w:rPr>
              <w:t xml:space="preserve"> Василя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auto"/>
                <w:lang w:val="ru-RU"/>
              </w:rPr>
              <w:t>Стефаника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auto"/>
                <w:lang w:val="ru-RU"/>
              </w:rPr>
              <w:t xml:space="preserve"> </w:t>
            </w:r>
            <w:hyperlink r:id="rId9">
              <w:r>
                <w:rPr>
                  <w:rFonts w:ascii="Times New Roman" w:hAnsi="Times New Roman" w:cs="Times New Roman"/>
                  <w:bCs/>
                  <w:iCs/>
                  <w:u w:val="single"/>
                  <w:lang w:bidi="en-US"/>
                </w:rPr>
                <w:t>https://d-learn.pro/</w:t>
              </w:r>
            </w:hyperlink>
          </w:p>
        </w:tc>
      </w:tr>
    </w:tbl>
    <w:p w14:paraId="1C9F976C" w14:textId="77777777" w:rsidR="00FD2EE1" w:rsidRDefault="00323B72">
      <w:pPr>
        <w:pStyle w:val="1"/>
        <w:spacing w:before="89" w:after="2"/>
        <w:ind w:left="3119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  Контактна</w:t>
      </w:r>
      <w:r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інформація</w:t>
      </w:r>
    </w:p>
    <w:p w14:paraId="3180D563" w14:textId="77777777" w:rsidR="00FD2EE1" w:rsidRDefault="00FD2EE1">
      <w:pPr>
        <w:rPr>
          <w:rFonts w:ascii="Times New Roman" w:hAnsi="Times New Roman" w:cs="Times New Roman"/>
          <w:color w:val="auto"/>
          <w:lang w:eastAsia="ru-RU" w:bidi="ar-SA"/>
        </w:rPr>
      </w:pPr>
    </w:p>
    <w:tbl>
      <w:tblPr>
        <w:tblStyle w:val="afa"/>
        <w:tblW w:w="9606" w:type="dxa"/>
        <w:tblLayout w:type="fixed"/>
        <w:tblLook w:val="04A0" w:firstRow="1" w:lastRow="0" w:firstColumn="1" w:lastColumn="0" w:noHBand="0" w:noVBand="1"/>
      </w:tblPr>
      <w:tblGrid>
        <w:gridCol w:w="2584"/>
        <w:gridCol w:w="73"/>
        <w:gridCol w:w="6680"/>
        <w:gridCol w:w="269"/>
      </w:tblGrid>
      <w:tr w:rsidR="00FD2EE1" w14:paraId="4C645B09" w14:textId="77777777">
        <w:tc>
          <w:tcPr>
            <w:tcW w:w="2584" w:type="dxa"/>
          </w:tcPr>
          <w:p w14:paraId="368717EC" w14:textId="77777777" w:rsidR="00FD2EE1" w:rsidRDefault="00323B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Кафедра</w:t>
            </w:r>
          </w:p>
        </w:tc>
        <w:tc>
          <w:tcPr>
            <w:tcW w:w="6753" w:type="dxa"/>
            <w:gridSpan w:val="2"/>
          </w:tcPr>
          <w:p w14:paraId="77AD9438" w14:textId="77777777" w:rsidR="00FD2EE1" w:rsidRDefault="00323B72">
            <w:pPr>
              <w:ind w:left="60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Кафедра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іноземних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мов</w:t>
            </w:r>
            <w:proofErr w:type="spellEnd"/>
          </w:p>
          <w:p w14:paraId="591C203A" w14:textId="77777777" w:rsidR="00FD2EE1" w:rsidRDefault="00323B72">
            <w:pPr>
              <w:ind w:left="60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Івано-Франківськ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Шевченк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а, </w:t>
            </w:r>
            <w:r>
              <w:rPr>
                <w:rFonts w:ascii="Times New Roman" w:hAnsi="Times New Roman" w:cs="Times New Roman"/>
                <w:color w:val="auto"/>
              </w:rPr>
              <w:t>57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</w:p>
          <w:p w14:paraId="270D42E3" w14:textId="77777777" w:rsidR="00FD2EE1" w:rsidRDefault="00323B72">
            <w:pPr>
              <w:ind w:left="601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auto"/>
              </w:rPr>
              <w:t xml:space="preserve"> 707 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Тел.: +380342 </w:t>
            </w:r>
            <w:r>
              <w:rPr>
                <w:rFonts w:ascii="Times New Roman" w:hAnsi="Times New Roman" w:cs="Times New Roman"/>
                <w:color w:val="auto"/>
              </w:rPr>
              <w:t>59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auto"/>
              </w:rPr>
              <w:t>61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auto"/>
              </w:rPr>
              <w:t>40</w:t>
            </w:r>
          </w:p>
          <w:p w14:paraId="42CBD4EF" w14:textId="77777777" w:rsidR="00FD2EE1" w:rsidRDefault="00323B72">
            <w:pPr>
              <w:ind w:left="601"/>
              <w:rPr>
                <w:rFonts w:ascii="Times New Roman" w:hAnsi="Times New Roman" w:cs="Times New Roman"/>
                <w:color w:val="auto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Email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: </w:t>
            </w:r>
            <w:hyperlink r:id="rId10">
              <w:r>
                <w:rPr>
                  <w:rFonts w:ascii="Times New Roman" w:hAnsi="Times New Roman" w:cs="Times New Roman"/>
                  <w:color w:val="auto"/>
                  <w:lang w:val="ru-RU"/>
                </w:rPr>
                <w:t>kim@pnu.edu.ua</w:t>
              </w:r>
            </w:hyperlink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20B49FD4" w14:textId="77777777" w:rsidR="00FD2EE1" w:rsidRDefault="00FD2EE1">
            <w:pPr>
              <w:rPr>
                <w:lang w:val="ru-RU"/>
              </w:rPr>
            </w:pPr>
          </w:p>
        </w:tc>
      </w:tr>
      <w:tr w:rsidR="00FD2EE1" w14:paraId="40DB2AC4" w14:textId="77777777">
        <w:tc>
          <w:tcPr>
            <w:tcW w:w="2584" w:type="dxa"/>
          </w:tcPr>
          <w:p w14:paraId="41054C00" w14:textId="77777777" w:rsidR="00FD2EE1" w:rsidRDefault="00323B7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Викладач</w:t>
            </w:r>
            <w:proofErr w:type="spellEnd"/>
          </w:p>
        </w:tc>
        <w:tc>
          <w:tcPr>
            <w:tcW w:w="6753" w:type="dxa"/>
            <w:gridSpan w:val="2"/>
          </w:tcPr>
          <w:p w14:paraId="03416CC7" w14:textId="77777777" w:rsidR="00FD2EE1" w:rsidRDefault="00323B72">
            <w:pPr>
              <w:ind w:left="6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Турчин Оксана Володимирівна</w:t>
            </w:r>
          </w:p>
          <w:p w14:paraId="7FF6BA6C" w14:textId="77777777" w:rsidR="00FD2EE1" w:rsidRDefault="00323B72">
            <w:pPr>
              <w:ind w:left="6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Кандидат </w:t>
            </w:r>
            <w:r>
              <w:rPr>
                <w:rFonts w:ascii="Times New Roman" w:hAnsi="Times New Roman" w:cs="Times New Roman"/>
                <w:color w:val="auto"/>
              </w:rPr>
              <w:t>псих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ологічних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наук, доцент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кафедри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іноземних мов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Прикарпатського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національного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університету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імені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Василя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Стефаника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>;</w:t>
            </w:r>
          </w:p>
          <w:p w14:paraId="375AC0EA" w14:textId="77777777" w:rsidR="00FD2EE1" w:rsidRDefault="00323B72">
            <w:pPr>
              <w:ind w:left="6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Карпенко Ганна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Миронівна</w:t>
            </w:r>
            <w:proofErr w:type="spellEnd"/>
          </w:p>
          <w:p w14:paraId="2FA7AF58" w14:textId="77777777" w:rsidR="00FD2EE1" w:rsidRDefault="00323B72">
            <w:pPr>
              <w:ind w:left="6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Кандидат </w:t>
            </w:r>
            <w:r>
              <w:rPr>
                <w:rFonts w:ascii="Times New Roman" w:hAnsi="Times New Roman" w:cs="Times New Roman"/>
                <w:color w:val="auto"/>
              </w:rPr>
              <w:t>псих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ологічних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наук, доцент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кафедри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іноземних мов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Прикарпатського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національного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університету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імені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Василя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Стефаника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>;</w:t>
            </w:r>
          </w:p>
          <w:p w14:paraId="4EFE90BE" w14:textId="77777777" w:rsidR="00FD2EE1" w:rsidRDefault="00323B72">
            <w:pPr>
              <w:ind w:left="6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Василик Марина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Степанівна</w:t>
            </w:r>
            <w:proofErr w:type="spellEnd"/>
          </w:p>
          <w:p w14:paraId="1703B7B2" w14:textId="77777777" w:rsidR="00FD2EE1" w:rsidRDefault="00323B72">
            <w:pPr>
              <w:ind w:left="6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Кандидат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пед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агогічних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наук, доцент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кафедри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іноземних мов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Прикарпатського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національного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університету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імені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Василя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Стефаника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>;</w:t>
            </w:r>
          </w:p>
          <w:p w14:paraId="04AAE602" w14:textId="77777777" w:rsidR="00FD2EE1" w:rsidRDefault="00323B72">
            <w:pPr>
              <w:ind w:left="6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Кучера Анна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Миколаївна</w:t>
            </w:r>
            <w:proofErr w:type="spellEnd"/>
          </w:p>
          <w:p w14:paraId="2B469300" w14:textId="77777777" w:rsidR="00FD2EE1" w:rsidRDefault="00323B72">
            <w:pPr>
              <w:ind w:left="6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Кандидат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філологічних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наук, доцент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кафедри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іноземних мов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Прикарпатського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національного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університету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імені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Василя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Стефаник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>;</w:t>
            </w:r>
          </w:p>
          <w:p w14:paraId="4D822A49" w14:textId="77777777" w:rsidR="00FD2EE1" w:rsidRDefault="00323B72">
            <w:pPr>
              <w:ind w:left="6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Хомишин Ольга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Михайлівна</w:t>
            </w:r>
            <w:proofErr w:type="spellEnd"/>
          </w:p>
          <w:p w14:paraId="159D10B5" w14:textId="77777777" w:rsidR="00FD2EE1" w:rsidRDefault="00323B72">
            <w:pPr>
              <w:ind w:left="6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Кандидат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філологічних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наук, доцент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кафедри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іноземних мов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Прикарпатського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національного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університету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імені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Василя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Стефаника</w:t>
            </w:r>
            <w:proofErr w:type="spellEnd"/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4596AF98" w14:textId="77777777" w:rsidR="00FD2EE1" w:rsidRDefault="00FD2EE1">
            <w:pPr>
              <w:rPr>
                <w:lang w:val="ru-RU"/>
              </w:rPr>
            </w:pPr>
          </w:p>
        </w:tc>
      </w:tr>
      <w:tr w:rsidR="00FD2EE1" w14:paraId="5C47F2C6" w14:textId="77777777">
        <w:tc>
          <w:tcPr>
            <w:tcW w:w="2584" w:type="dxa"/>
          </w:tcPr>
          <w:p w14:paraId="33048529" w14:textId="77777777" w:rsidR="00FD2EE1" w:rsidRDefault="00323B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Контактна</w:t>
            </w:r>
            <w:r>
              <w:rPr>
                <w:rFonts w:ascii="Times New Roman" w:hAnsi="Times New Roman" w:cs="Times New Roman"/>
                <w:color w:val="auto"/>
                <w:spacing w:val="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-57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викладачів</w:t>
            </w:r>
            <w:proofErr w:type="spellEnd"/>
          </w:p>
        </w:tc>
        <w:tc>
          <w:tcPr>
            <w:tcW w:w="6753" w:type="dxa"/>
            <w:gridSpan w:val="2"/>
          </w:tcPr>
          <w:p w14:paraId="4F753535" w14:textId="77777777" w:rsidR="00FD2EE1" w:rsidRDefault="00323B72">
            <w:pPr>
              <w:ind w:left="601"/>
              <w:rPr>
                <w:rFonts w:ascii="Times New Roman" w:hAnsi="Times New Roman" w:cs="Times New Roman"/>
                <w:color w:val="auto"/>
              </w:rPr>
            </w:pPr>
            <w:r w:rsidRPr="00323B72">
              <w:rPr>
                <w:rFonts w:ascii="Times New Roman" w:hAnsi="Times New Roman" w:cs="Times New Roman"/>
                <w:color w:val="auto"/>
              </w:rPr>
              <w:t xml:space="preserve">+380342 </w:t>
            </w:r>
            <w:r>
              <w:rPr>
                <w:rFonts w:ascii="Times New Roman" w:hAnsi="Times New Roman" w:cs="Times New Roman"/>
                <w:color w:val="auto"/>
              </w:rPr>
              <w:t>59</w:t>
            </w:r>
            <w:r w:rsidRPr="00323B72">
              <w:rPr>
                <w:rFonts w:ascii="Times New Roman" w:hAnsi="Times New Roman" w:cs="Times New Roman"/>
                <w:color w:val="auto"/>
              </w:rPr>
              <w:t>-</w:t>
            </w:r>
            <w:r>
              <w:rPr>
                <w:rFonts w:ascii="Times New Roman" w:hAnsi="Times New Roman" w:cs="Times New Roman"/>
                <w:color w:val="auto"/>
              </w:rPr>
              <w:t>61</w:t>
            </w:r>
            <w:r w:rsidRPr="00323B72">
              <w:rPr>
                <w:rFonts w:ascii="Times New Roman" w:hAnsi="Times New Roman" w:cs="Times New Roman"/>
                <w:color w:val="auto"/>
              </w:rPr>
              <w:t>-</w:t>
            </w:r>
            <w:r>
              <w:rPr>
                <w:rFonts w:ascii="Times New Roman" w:hAnsi="Times New Roman" w:cs="Times New Roman"/>
                <w:color w:val="auto"/>
              </w:rPr>
              <w:t>40</w:t>
            </w:r>
          </w:p>
          <w:p w14:paraId="5E871EC0" w14:textId="77777777" w:rsidR="00FD2EE1" w:rsidRDefault="00323B72">
            <w:pPr>
              <w:ind w:left="601"/>
              <w:rPr>
                <w:rFonts w:ascii="Times New Roman" w:hAnsi="Times New Roman" w:cs="Times New Roman"/>
                <w:color w:val="auto"/>
              </w:rPr>
            </w:pPr>
            <w:hyperlink r:id="rId11">
              <w:r>
                <w:rPr>
                  <w:rFonts w:ascii="Times New Roman" w:hAnsi="Times New Roman" w:cs="Times New Roman"/>
                  <w:lang w:val="en-US"/>
                </w:rPr>
                <w:t>oksana</w:t>
              </w:r>
              <w:r w:rsidRPr="00323B72">
                <w:rPr>
                  <w:rFonts w:ascii="Times New Roman" w:hAnsi="Times New Roman" w:cs="Times New Roman"/>
                </w:rPr>
                <w:t>.</w:t>
              </w:r>
              <w:r>
                <w:rPr>
                  <w:rFonts w:ascii="Times New Roman" w:hAnsi="Times New Roman" w:cs="Times New Roman"/>
                  <w:lang w:val="en-US"/>
                </w:rPr>
                <w:t>turchyn</w:t>
              </w:r>
              <w:r w:rsidRPr="00323B72">
                <w:rPr>
                  <w:rFonts w:ascii="Times New Roman" w:hAnsi="Times New Roman" w:cs="Times New Roman"/>
                </w:rPr>
                <w:t>@</w:t>
              </w:r>
              <w:r>
                <w:rPr>
                  <w:rFonts w:ascii="Times New Roman" w:hAnsi="Times New Roman" w:cs="Times New Roman"/>
                  <w:lang w:val="ru-RU"/>
                </w:rPr>
                <w:t>pnu</w:t>
              </w:r>
              <w:r w:rsidRPr="00323B72">
                <w:rPr>
                  <w:rFonts w:ascii="Times New Roman" w:hAnsi="Times New Roman" w:cs="Times New Roman"/>
                </w:rPr>
                <w:t>.</w:t>
              </w:r>
              <w:r>
                <w:rPr>
                  <w:rFonts w:ascii="Times New Roman" w:hAnsi="Times New Roman" w:cs="Times New Roman"/>
                  <w:lang w:val="ru-RU"/>
                </w:rPr>
                <w:t>edu</w:t>
              </w:r>
              <w:r w:rsidRPr="00323B72">
                <w:rPr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lang w:val="ru-RU"/>
                </w:rPr>
                <w:t>ua</w:t>
              </w:r>
              <w:proofErr w:type="spellEnd"/>
            </w:hyperlink>
          </w:p>
          <w:p w14:paraId="00B38631" w14:textId="77777777" w:rsidR="00FD2EE1" w:rsidRDefault="00323B72">
            <w:pPr>
              <w:ind w:left="601"/>
              <w:rPr>
                <w:rFonts w:ascii="Times New Roman" w:hAnsi="Times New Roman" w:cs="Times New Roman"/>
                <w:color w:val="auto"/>
              </w:rPr>
            </w:pPr>
            <w:hyperlink r:id="rId12">
              <w:r>
                <w:rPr>
                  <w:rFonts w:ascii="Times New Roman" w:hAnsi="Times New Roman" w:cs="Times New Roman"/>
                  <w:lang w:val="en-US" w:bidi="ar-SA"/>
                </w:rPr>
                <w:t>hanna</w:t>
              </w:r>
              <w:r>
                <w:rPr>
                  <w:rFonts w:ascii="Times New Roman" w:hAnsi="Times New Roman" w:cs="Times New Roman"/>
                  <w:lang w:bidi="ar-SA"/>
                </w:rPr>
                <w:t>.</w:t>
              </w:r>
              <w:r>
                <w:rPr>
                  <w:rFonts w:ascii="Times New Roman" w:hAnsi="Times New Roman" w:cs="Times New Roman"/>
                  <w:lang w:val="en-US" w:bidi="ar-SA"/>
                </w:rPr>
                <w:t>karpenko</w:t>
              </w:r>
              <w:r>
                <w:rPr>
                  <w:rFonts w:ascii="Times New Roman" w:hAnsi="Times New Roman" w:cs="Times New Roman"/>
                  <w:lang w:bidi="ar-SA"/>
                </w:rPr>
                <w:t>@p</w:t>
              </w:r>
              <w:r>
                <w:rPr>
                  <w:rFonts w:ascii="Times New Roman" w:hAnsi="Times New Roman" w:cs="Times New Roman"/>
                  <w:lang w:val="en-US" w:bidi="ar-SA"/>
                </w:rPr>
                <w:t>n</w:t>
              </w:r>
              <w:r>
                <w:rPr>
                  <w:rFonts w:ascii="Times New Roman" w:hAnsi="Times New Roman" w:cs="Times New Roman"/>
                  <w:lang w:bidi="ar-SA"/>
                </w:rPr>
                <w:t>u.</w:t>
              </w:r>
              <w:r>
                <w:rPr>
                  <w:rFonts w:ascii="Times New Roman" w:hAnsi="Times New Roman" w:cs="Times New Roman"/>
                  <w:lang w:val="en-US" w:bidi="ar-SA"/>
                </w:rPr>
                <w:t>edu</w:t>
              </w:r>
              <w:r>
                <w:rPr>
                  <w:rFonts w:ascii="Times New Roman" w:hAnsi="Times New Roman" w:cs="Times New Roman"/>
                  <w:lang w:bidi="ar-SA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lang w:bidi="ar-SA"/>
                </w:rPr>
                <w:t>ua</w:t>
              </w:r>
              <w:proofErr w:type="spellEnd"/>
            </w:hyperlink>
          </w:p>
          <w:p w14:paraId="022FC27F" w14:textId="77777777" w:rsidR="00FD2EE1" w:rsidRDefault="00323B72">
            <w:pPr>
              <w:ind w:left="601"/>
              <w:rPr>
                <w:rFonts w:ascii="Times New Roman" w:hAnsi="Times New Roman" w:cs="Times New Roman"/>
                <w:color w:val="auto"/>
              </w:rPr>
            </w:pPr>
            <w:hyperlink r:id="rId13">
              <w:r>
                <w:rPr>
                  <w:rFonts w:ascii="Times New Roman" w:hAnsi="Times New Roman" w:cs="Times New Roman"/>
                  <w:lang w:val="en-US" w:bidi="ar-SA"/>
                </w:rPr>
                <w:t>maryna</w:t>
              </w:r>
              <w:r w:rsidRPr="00323B72">
                <w:rPr>
                  <w:rFonts w:ascii="Times New Roman" w:hAnsi="Times New Roman" w:cs="Times New Roman"/>
                  <w:lang w:bidi="ar-SA"/>
                </w:rPr>
                <w:t>.</w:t>
              </w:r>
              <w:r>
                <w:rPr>
                  <w:rFonts w:ascii="Times New Roman" w:hAnsi="Times New Roman" w:cs="Times New Roman"/>
                  <w:lang w:val="en-US" w:bidi="ar-SA"/>
                </w:rPr>
                <w:t>vasylyk</w:t>
              </w:r>
              <w:r>
                <w:rPr>
                  <w:rFonts w:ascii="Times New Roman" w:hAnsi="Times New Roman" w:cs="Times New Roman"/>
                  <w:lang w:bidi="ar-SA"/>
                </w:rPr>
                <w:t>@p</w:t>
              </w:r>
              <w:r>
                <w:rPr>
                  <w:rFonts w:ascii="Times New Roman" w:hAnsi="Times New Roman" w:cs="Times New Roman"/>
                  <w:lang w:val="en-US" w:bidi="ar-SA"/>
                </w:rPr>
                <w:t>n</w:t>
              </w:r>
              <w:r>
                <w:rPr>
                  <w:rFonts w:ascii="Times New Roman" w:hAnsi="Times New Roman" w:cs="Times New Roman"/>
                  <w:lang w:bidi="ar-SA"/>
                </w:rPr>
                <w:t>u.</w:t>
              </w:r>
              <w:r>
                <w:rPr>
                  <w:rFonts w:ascii="Times New Roman" w:hAnsi="Times New Roman" w:cs="Times New Roman"/>
                  <w:lang w:val="en-US" w:bidi="ar-SA"/>
                </w:rPr>
                <w:t>edu</w:t>
              </w:r>
              <w:r>
                <w:rPr>
                  <w:rFonts w:ascii="Times New Roman" w:hAnsi="Times New Roman" w:cs="Times New Roman"/>
                  <w:lang w:bidi="ar-SA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lang w:bidi="ar-SA"/>
                </w:rPr>
                <w:t>ua</w:t>
              </w:r>
              <w:proofErr w:type="spellEnd"/>
            </w:hyperlink>
          </w:p>
          <w:p w14:paraId="7D453A8E" w14:textId="77777777" w:rsidR="00FD2EE1" w:rsidRDefault="00323B72">
            <w:pPr>
              <w:ind w:left="601"/>
              <w:rPr>
                <w:rFonts w:ascii="Times New Roman" w:hAnsi="Times New Roman" w:cs="Times New Roman"/>
                <w:color w:val="auto"/>
              </w:rPr>
            </w:pPr>
            <w:hyperlink r:id="rId14">
              <w:r>
                <w:rPr>
                  <w:rFonts w:ascii="Times New Roman" w:hAnsi="Times New Roman" w:cs="Times New Roman"/>
                  <w:lang w:val="en-US" w:bidi="ar-SA"/>
                </w:rPr>
                <w:t>anna</w:t>
              </w:r>
              <w:r w:rsidRPr="00323B72">
                <w:rPr>
                  <w:rFonts w:ascii="Times New Roman" w:hAnsi="Times New Roman" w:cs="Times New Roman"/>
                  <w:lang w:bidi="ar-SA"/>
                </w:rPr>
                <w:t>.</w:t>
              </w:r>
              <w:r>
                <w:rPr>
                  <w:rFonts w:ascii="Times New Roman" w:hAnsi="Times New Roman" w:cs="Times New Roman"/>
                  <w:lang w:val="en-US" w:bidi="ar-SA"/>
                </w:rPr>
                <w:t>kuchera</w:t>
              </w:r>
              <w:r>
                <w:rPr>
                  <w:rFonts w:ascii="Times New Roman" w:hAnsi="Times New Roman" w:cs="Times New Roman"/>
                  <w:lang w:bidi="ar-SA"/>
                </w:rPr>
                <w:t>@p</w:t>
              </w:r>
              <w:r>
                <w:rPr>
                  <w:rFonts w:ascii="Times New Roman" w:hAnsi="Times New Roman" w:cs="Times New Roman"/>
                  <w:lang w:val="en-US" w:bidi="ar-SA"/>
                </w:rPr>
                <w:t>n</w:t>
              </w:r>
              <w:r>
                <w:rPr>
                  <w:rFonts w:ascii="Times New Roman" w:hAnsi="Times New Roman" w:cs="Times New Roman"/>
                  <w:lang w:bidi="ar-SA"/>
                </w:rPr>
                <w:t>u.</w:t>
              </w:r>
              <w:r>
                <w:rPr>
                  <w:rFonts w:ascii="Times New Roman" w:hAnsi="Times New Roman" w:cs="Times New Roman"/>
                  <w:lang w:val="en-US" w:bidi="ar-SA"/>
                </w:rPr>
                <w:t>edu</w:t>
              </w:r>
              <w:r>
                <w:rPr>
                  <w:rFonts w:ascii="Times New Roman" w:hAnsi="Times New Roman" w:cs="Times New Roman"/>
                  <w:lang w:bidi="ar-SA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lang w:bidi="ar-SA"/>
                </w:rPr>
                <w:t>ua</w:t>
              </w:r>
              <w:proofErr w:type="spellEnd"/>
            </w:hyperlink>
          </w:p>
          <w:p w14:paraId="63E45CAB" w14:textId="77777777" w:rsidR="00FD2EE1" w:rsidRDefault="00323B72">
            <w:pPr>
              <w:ind w:left="601"/>
              <w:rPr>
                <w:rFonts w:ascii="Times New Roman" w:hAnsi="Times New Roman" w:cs="Times New Roman"/>
                <w:color w:val="auto"/>
              </w:rPr>
            </w:pPr>
            <w:hyperlink r:id="rId15">
              <w:r>
                <w:rPr>
                  <w:rFonts w:ascii="Times New Roman" w:hAnsi="Times New Roman" w:cs="Times New Roman"/>
                  <w:lang w:val="en-US" w:bidi="ar-SA"/>
                </w:rPr>
                <w:t>olha</w:t>
              </w:r>
              <w:r w:rsidRPr="00323B72">
                <w:rPr>
                  <w:rFonts w:ascii="Times New Roman" w:hAnsi="Times New Roman" w:cs="Times New Roman"/>
                  <w:lang w:bidi="ar-SA"/>
                </w:rPr>
                <w:t>.</w:t>
              </w:r>
              <w:r>
                <w:rPr>
                  <w:rFonts w:ascii="Times New Roman" w:hAnsi="Times New Roman" w:cs="Times New Roman"/>
                  <w:lang w:val="en-US" w:bidi="ar-SA"/>
                </w:rPr>
                <w:t>khomyshyn</w:t>
              </w:r>
              <w:r>
                <w:rPr>
                  <w:rFonts w:ascii="Times New Roman" w:hAnsi="Times New Roman" w:cs="Times New Roman"/>
                  <w:lang w:bidi="ar-SA"/>
                </w:rPr>
                <w:t>@p</w:t>
              </w:r>
              <w:r>
                <w:rPr>
                  <w:rFonts w:ascii="Times New Roman" w:hAnsi="Times New Roman" w:cs="Times New Roman"/>
                  <w:lang w:val="en-US" w:bidi="ar-SA"/>
                </w:rPr>
                <w:t>n</w:t>
              </w:r>
              <w:r>
                <w:rPr>
                  <w:rFonts w:ascii="Times New Roman" w:hAnsi="Times New Roman" w:cs="Times New Roman"/>
                  <w:lang w:bidi="ar-SA"/>
                </w:rPr>
                <w:t>u.</w:t>
              </w:r>
              <w:r>
                <w:rPr>
                  <w:rFonts w:ascii="Times New Roman" w:hAnsi="Times New Roman" w:cs="Times New Roman"/>
                  <w:lang w:val="en-US" w:bidi="ar-SA"/>
                </w:rPr>
                <w:t>edu</w:t>
              </w:r>
              <w:r>
                <w:rPr>
                  <w:rFonts w:ascii="Times New Roman" w:hAnsi="Times New Roman" w:cs="Times New Roman"/>
                  <w:lang w:bidi="ar-SA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lang w:bidi="ar-SA"/>
                </w:rPr>
                <w:t>ua</w:t>
              </w:r>
              <w:proofErr w:type="spellEnd"/>
            </w:hyperlink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4AC4002F" w14:textId="77777777" w:rsidR="00FD2EE1" w:rsidRPr="00323B72" w:rsidRDefault="00FD2EE1"/>
        </w:tc>
      </w:tr>
      <w:tr w:rsidR="00FD2EE1" w14:paraId="6BC0905F" w14:textId="77777777">
        <w:tc>
          <w:tcPr>
            <w:tcW w:w="9606" w:type="dxa"/>
            <w:gridSpan w:val="4"/>
          </w:tcPr>
          <w:p w14:paraId="4F397EC1" w14:textId="77777777" w:rsidR="00FD2EE1" w:rsidRDefault="00323B72">
            <w:pPr>
              <w:pStyle w:val="ae"/>
              <w:widowControl w:val="0"/>
              <w:spacing w:before="2"/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lang w:val="uk-UA"/>
              </w:rPr>
              <w:t>Політика</w:t>
            </w:r>
            <w:r>
              <w:rPr>
                <w:b/>
                <w:spacing w:val="-5"/>
                <w:lang w:val="uk-UA"/>
              </w:rPr>
              <w:t xml:space="preserve"> </w:t>
            </w:r>
            <w:r>
              <w:rPr>
                <w:b/>
                <w:lang w:val="uk-UA"/>
              </w:rPr>
              <w:t>навчальної</w:t>
            </w:r>
            <w:r>
              <w:rPr>
                <w:b/>
                <w:spacing w:val="-2"/>
                <w:lang w:val="uk-UA"/>
              </w:rPr>
              <w:t xml:space="preserve"> </w:t>
            </w:r>
            <w:r>
              <w:rPr>
                <w:b/>
                <w:lang w:val="uk-UA"/>
              </w:rPr>
              <w:t>дисципліни</w:t>
            </w:r>
          </w:p>
        </w:tc>
      </w:tr>
      <w:tr w:rsidR="00FD2EE1" w14:paraId="5EADC990" w14:textId="77777777">
        <w:tc>
          <w:tcPr>
            <w:tcW w:w="2657" w:type="dxa"/>
            <w:gridSpan w:val="2"/>
          </w:tcPr>
          <w:p w14:paraId="556F79AE" w14:textId="77777777" w:rsidR="00FD2EE1" w:rsidRDefault="00323B72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Академічна</w:t>
            </w:r>
          </w:p>
          <w:p w14:paraId="309BFB14" w14:textId="77777777" w:rsidR="00FD2EE1" w:rsidRDefault="00323B72">
            <w:pPr>
              <w:pStyle w:val="TableParagraph"/>
              <w:spacing w:before="0"/>
              <w:ind w:left="14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доброчесність</w:t>
            </w:r>
          </w:p>
        </w:tc>
        <w:tc>
          <w:tcPr>
            <w:tcW w:w="6949" w:type="dxa"/>
            <w:gridSpan w:val="2"/>
          </w:tcPr>
          <w:p w14:paraId="6AFBF333" w14:textId="77777777" w:rsidR="00FD2EE1" w:rsidRDefault="00323B72">
            <w:pPr>
              <w:pStyle w:val="ae"/>
              <w:widowControl w:val="0"/>
              <w:spacing w:before="2"/>
              <w:jc w:val="both"/>
              <w:rPr>
                <w:lang w:val="uk-UA"/>
              </w:rPr>
            </w:pPr>
            <w:r>
              <w:rPr>
                <w:lang w:val="uk-UA"/>
              </w:rPr>
              <w:t>Дотримання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академічної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доброчесності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засновується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на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ряді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положень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та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принципів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академічної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доброчесності,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що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>регламентують діяльність здобувачів вищої освіти та викладачів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 xml:space="preserve">університету. Ознайомитися з даними положеннями та документами можна за посиланням: </w:t>
            </w:r>
            <w:hyperlink r:id="rId16">
              <w:r>
                <w:rPr>
                  <w:lang w:val="uk-UA"/>
                </w:rPr>
                <w:t>https://pnu.edu.ua/положення-про-запобігання-плагіату/</w:t>
              </w:r>
            </w:hyperlink>
          </w:p>
        </w:tc>
      </w:tr>
      <w:tr w:rsidR="00FD2EE1" w14:paraId="77D6AF4E" w14:textId="77777777">
        <w:tc>
          <w:tcPr>
            <w:tcW w:w="2657" w:type="dxa"/>
            <w:gridSpan w:val="2"/>
          </w:tcPr>
          <w:p w14:paraId="4C1A71A7" w14:textId="77777777" w:rsidR="00FD2EE1" w:rsidRDefault="00323B72">
            <w:pPr>
              <w:pStyle w:val="TableParagraph"/>
              <w:spacing w:before="94" w:line="228" w:lineRule="auto"/>
              <w:ind w:left="142" w:hanging="5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>Пропуски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             </w:t>
            </w:r>
            <w:r>
              <w:rPr>
                <w:sz w:val="24"/>
                <w:szCs w:val="24"/>
                <w:lang w:val="uk-UA"/>
              </w:rPr>
              <w:t>занять</w:t>
            </w:r>
          </w:p>
          <w:p w14:paraId="2D86F36E" w14:textId="77777777" w:rsidR="00FD2EE1" w:rsidRDefault="00323B72">
            <w:pPr>
              <w:pStyle w:val="TableParagraph"/>
              <w:spacing w:before="0" w:line="228" w:lineRule="auto"/>
              <w:ind w:left="14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(відпрацювання)</w:t>
            </w:r>
          </w:p>
        </w:tc>
        <w:tc>
          <w:tcPr>
            <w:tcW w:w="6949" w:type="dxa"/>
            <w:gridSpan w:val="2"/>
          </w:tcPr>
          <w:p w14:paraId="2D357BAF" w14:textId="77777777" w:rsidR="00FD2EE1" w:rsidRDefault="00323B72">
            <w:pPr>
              <w:pStyle w:val="ae"/>
              <w:widowControl w:val="0"/>
              <w:spacing w:before="2"/>
              <w:jc w:val="both"/>
            </w:pPr>
            <w:r>
              <w:rPr>
                <w:lang w:val="uk-UA"/>
              </w:rPr>
              <w:t xml:space="preserve">Можливість і порядок відпрацювання пропущених здобувачем освіти занять регламентується </w:t>
            </w:r>
            <w:hyperlink r:id="rId17">
              <w:r>
                <w:rPr>
                  <w:i/>
                  <w:lang w:val="uk-UA"/>
                </w:rPr>
                <w:t>Положення про порядок організації та проведення оцінювання успішност</w:t>
              </w:r>
              <w:r>
                <w:rPr>
                  <w:i/>
                  <w:lang w:val="uk-UA"/>
                </w:rPr>
                <w:t>і здобувачів освіти Прикарпатського національного університету ім. Василя Стефаника</w:t>
              </w:r>
              <w:r>
                <w:rPr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>
              <w:rPr>
                <w:lang w:val="uk-UA"/>
              </w:rPr>
              <w:t>.</w:t>
            </w:r>
          </w:p>
        </w:tc>
      </w:tr>
      <w:tr w:rsidR="00FD2EE1" w14:paraId="619ED3D6" w14:textId="77777777">
        <w:tc>
          <w:tcPr>
            <w:tcW w:w="2657" w:type="dxa"/>
            <w:gridSpan w:val="2"/>
          </w:tcPr>
          <w:p w14:paraId="02102F29" w14:textId="77777777" w:rsidR="00FD2EE1" w:rsidRDefault="00323B72">
            <w:pPr>
              <w:pStyle w:val="TableParagraph"/>
              <w:spacing w:before="103" w:line="228" w:lineRule="auto"/>
              <w:ind w:left="142" w:hanging="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Виконання 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завдання</w:t>
            </w:r>
            <w:r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пізніше ніж установлений </w:t>
            </w:r>
            <w:r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6949" w:type="dxa"/>
            <w:gridSpan w:val="2"/>
          </w:tcPr>
          <w:p w14:paraId="41EDFA0E" w14:textId="77777777" w:rsidR="00FD2EE1" w:rsidRDefault="00323B72">
            <w:pPr>
              <w:pStyle w:val="ae"/>
              <w:widowControl w:val="0"/>
              <w:spacing w:before="2"/>
              <w:jc w:val="both"/>
            </w:pPr>
            <w:r>
              <w:rPr>
                <w:lang w:val="uk-UA"/>
              </w:rPr>
              <w:t>У разі</w:t>
            </w:r>
            <w:r>
              <w:rPr>
                <w:lang w:val="uk-UA"/>
              </w:rPr>
              <w:t xml:space="preserve"> виконання завдання здобувачем освіти пізніше встановленого терміну, без попереднього узгодження ситуації з викладачем, оцінка за завдання – «незадовільно», відповідно до </w:t>
            </w:r>
            <w:hyperlink r:id="rId18">
              <w:r>
                <w:rPr>
                  <w:i/>
                  <w:lang w:val="uk-UA"/>
                </w:rPr>
                <w:t>Положення про порядок організації та проведення оцінювання успішності студентів Прикарпатського національного університету ім. Василя Стефаника</w:t>
              </w:r>
              <w:r>
                <w:rPr>
                  <w:lang w:val="uk-UA"/>
                </w:rPr>
                <w:t xml:space="preserve"> (введено в дію наказом ректора № 799 від 26.11.2019 р.; із внесеними змінами наказом № 212 від 0</w:t>
              </w:r>
              <w:r>
                <w:rPr>
                  <w:lang w:val="uk-UA"/>
                </w:rPr>
                <w:t>6.04.2021 р.)</w:t>
              </w:r>
            </w:hyperlink>
            <w:r>
              <w:rPr>
                <w:lang w:val="uk-UA"/>
              </w:rPr>
              <w:t>.</w:t>
            </w:r>
          </w:p>
        </w:tc>
      </w:tr>
      <w:tr w:rsidR="00FD2EE1" w14:paraId="023A9104" w14:textId="77777777">
        <w:tc>
          <w:tcPr>
            <w:tcW w:w="2657" w:type="dxa"/>
            <w:gridSpan w:val="2"/>
          </w:tcPr>
          <w:p w14:paraId="2531A70A" w14:textId="77777777" w:rsidR="00FD2EE1" w:rsidRDefault="00323B72">
            <w:pPr>
              <w:pStyle w:val="TableParagraph"/>
              <w:spacing w:before="101" w:line="228" w:lineRule="auto"/>
              <w:ind w:left="142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Невідповідна</w:t>
            </w:r>
            <w:r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поведінка під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час</w:t>
            </w:r>
            <w:r>
              <w:rPr>
                <w:spacing w:val="58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6949" w:type="dxa"/>
            <w:gridSpan w:val="2"/>
          </w:tcPr>
          <w:p w14:paraId="7CE1EC7E" w14:textId="77777777" w:rsidR="00FD2EE1" w:rsidRDefault="00323B72">
            <w:pPr>
              <w:pStyle w:val="ae"/>
              <w:widowControl w:val="0"/>
              <w:spacing w:before="2"/>
              <w:jc w:val="both"/>
            </w:pPr>
            <w:r>
              <w:rPr>
                <w:lang w:val="uk-UA"/>
              </w:rPr>
              <w:t xml:space="preserve">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«за порушення навчальної дисципліни і правил </w:t>
            </w:r>
            <w:r>
              <w:rPr>
                <w:lang w:val="uk-UA"/>
              </w:rPr>
              <w:t xml:space="preserve">внутрішнього розпорядку вищого закладу освіти», відповідно до </w:t>
            </w:r>
            <w:hyperlink r:id="rId19">
              <w:r>
                <w:rPr>
                  <w:i/>
                  <w:lang w:val="uk-UA"/>
                </w:rPr>
                <w:t>По</w:t>
              </w:r>
              <w:r>
                <w:rPr>
                  <w:i/>
                  <w:lang w:val="uk-UA"/>
                </w:rPr>
                <w:t>ложення про порядок переведення, відрахування та поновлення студентів вищих закладів освіти</w:t>
              </w:r>
              <w:r>
                <w:rPr>
                  <w:lang w:val="uk-UA"/>
                </w:rPr>
                <w:t xml:space="preserve"> (затверджене наказом Міністерства України № 245 від 15.07.1996 р.)</w:t>
              </w:r>
            </w:hyperlink>
            <w:r>
              <w:rPr>
                <w:lang w:val="uk-UA"/>
              </w:rPr>
              <w:t>.</w:t>
            </w:r>
          </w:p>
        </w:tc>
      </w:tr>
      <w:tr w:rsidR="00FD2EE1" w14:paraId="3BC65930" w14:textId="77777777">
        <w:tc>
          <w:tcPr>
            <w:tcW w:w="2657" w:type="dxa"/>
            <w:gridSpan w:val="2"/>
          </w:tcPr>
          <w:p w14:paraId="1BDA0805" w14:textId="77777777" w:rsidR="00FD2EE1" w:rsidRDefault="00323B72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Додаткові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6949" w:type="dxa"/>
            <w:gridSpan w:val="2"/>
          </w:tcPr>
          <w:p w14:paraId="167258D3" w14:textId="77777777" w:rsidR="00FD2EE1" w:rsidRDefault="00323B72">
            <w:pPr>
              <w:pStyle w:val="ae"/>
              <w:widowControl w:val="0"/>
              <w:spacing w:before="2"/>
              <w:jc w:val="both"/>
            </w:pPr>
            <w:r>
              <w:rPr>
                <w:lang w:val="uk-UA"/>
              </w:rPr>
              <w:t xml:space="preserve">Студент має змогу також отримати </w:t>
            </w:r>
            <w:r>
              <w:rPr>
                <w:b/>
                <w:lang w:val="uk-UA"/>
              </w:rPr>
              <w:t>додаткові бали</w:t>
            </w:r>
            <w:r>
              <w:rPr>
                <w:lang w:val="uk-UA"/>
              </w:rPr>
              <w:t xml:space="preserve">, пройшовши навчальний курс у вигляді неформальної освіти з отриманням сертифікату в межах тематики дисципліни впродовж навчального семестру; взявши участь у науковому, освітньому чи прикладному </w:t>
            </w:r>
            <w:proofErr w:type="spellStart"/>
            <w:r>
              <w:rPr>
                <w:lang w:val="uk-UA"/>
              </w:rPr>
              <w:t>проєкті</w:t>
            </w:r>
            <w:proofErr w:type="spellEnd"/>
            <w:r>
              <w:rPr>
                <w:lang w:val="uk-UA"/>
              </w:rPr>
              <w:t>, конференції, круглому столі, інших видах наукової ак</w:t>
            </w:r>
            <w:r>
              <w:rPr>
                <w:lang w:val="uk-UA"/>
              </w:rPr>
              <w:t xml:space="preserve">тивності, які відповідають профілю дисципліни; опублікувавши наукову працю, яка відповідає профілю дисципліни. Відповідно до </w:t>
            </w:r>
            <w:hyperlink r:id="rId20">
              <w:r>
                <w:rPr>
                  <w:i/>
                  <w:lang w:val="uk-UA"/>
                </w:rPr>
                <w:t>Положення про порядок організа</w:t>
              </w:r>
              <w:r>
                <w:rPr>
                  <w:i/>
                  <w:lang w:val="uk-UA"/>
                </w:rPr>
                <w:t>ції та проведення оцінювання успішності студентів Прикарпатського національного університету ім. Василя Стефаника</w:t>
              </w:r>
              <w:r>
                <w:rPr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>
              <w:rPr>
                <w:lang w:val="uk-UA"/>
              </w:rPr>
              <w:t>. відповідні студенти можуть отри</w:t>
            </w:r>
            <w:r>
              <w:rPr>
                <w:lang w:val="uk-UA"/>
              </w:rPr>
              <w:t>мати додаткові бали на підставі рішення кафедри іноземних мов.</w:t>
            </w:r>
          </w:p>
        </w:tc>
      </w:tr>
      <w:tr w:rsidR="00FD2EE1" w14:paraId="27146F01" w14:textId="77777777">
        <w:tc>
          <w:tcPr>
            <w:tcW w:w="2657" w:type="dxa"/>
            <w:gridSpan w:val="2"/>
          </w:tcPr>
          <w:p w14:paraId="43586BAA" w14:textId="77777777" w:rsidR="00FD2EE1" w:rsidRDefault="00323B72">
            <w:pPr>
              <w:pStyle w:val="ae"/>
              <w:widowControl w:val="0"/>
              <w:spacing w:before="2"/>
              <w:ind w:left="142"/>
            </w:pPr>
            <w:r>
              <w:rPr>
                <w:spacing w:val="-1"/>
                <w:lang w:val="uk-UA"/>
              </w:rPr>
              <w:t>Неформальна</w:t>
            </w:r>
            <w:r>
              <w:rPr>
                <w:spacing w:val="-57"/>
                <w:lang w:val="uk-UA"/>
              </w:rPr>
              <w:t xml:space="preserve"> </w:t>
            </w:r>
            <w:r>
              <w:rPr>
                <w:lang w:val="uk-UA"/>
              </w:rPr>
              <w:t>освіта</w:t>
            </w:r>
          </w:p>
        </w:tc>
        <w:tc>
          <w:tcPr>
            <w:tcW w:w="6949" w:type="dxa"/>
            <w:gridSpan w:val="2"/>
          </w:tcPr>
          <w:p w14:paraId="322741CF" w14:textId="77777777" w:rsidR="00FD2EE1" w:rsidRDefault="00323B72">
            <w:pPr>
              <w:pStyle w:val="ae"/>
              <w:widowControl w:val="0"/>
              <w:spacing w:before="2"/>
              <w:jc w:val="both"/>
            </w:pPr>
            <w:r>
              <w:rPr>
                <w:lang w:val="uk-UA"/>
              </w:rPr>
              <w:t xml:space="preserve">Можливість зарахування результатів неформальної освіти регламентується </w:t>
            </w:r>
            <w:hyperlink r:id="rId21">
              <w:r>
                <w:rPr>
                  <w:i/>
                  <w:lang w:val="uk-UA"/>
                </w:rPr>
                <w:t>П</w:t>
              </w:r>
              <w:r>
                <w:rPr>
                  <w:i/>
                  <w:lang w:val="uk-UA"/>
                </w:rPr>
                <w:t>оложенням про порядок зарахування результатів неформальної освіти у ДВНЗ «Прикарпатський національний університет імені Василя Стефаника»</w:t>
              </w:r>
              <w:r>
                <w:rPr>
                  <w:lang w:val="uk-UA"/>
                </w:rPr>
                <w:t xml:space="preserve"> (введено в </w:t>
              </w:r>
              <w:r>
                <w:rPr>
                  <w:lang w:val="uk-UA"/>
                </w:rPr>
                <w:lastRenderedPageBreak/>
                <w:t>дію наказом ректора № 819 від 29.11.2019; із внесеними змінами наказом № 80 від 12.02.2021 р.)</w:t>
              </w:r>
            </w:hyperlink>
            <w:r>
              <w:rPr>
                <w:lang w:val="uk-UA"/>
              </w:rPr>
              <w:t>.</w:t>
            </w:r>
          </w:p>
        </w:tc>
      </w:tr>
    </w:tbl>
    <w:p w14:paraId="55F333CE" w14:textId="77777777" w:rsidR="00FD2EE1" w:rsidRDefault="00FD2EE1">
      <w:pPr>
        <w:pStyle w:val="ae"/>
        <w:spacing w:before="2"/>
      </w:pPr>
    </w:p>
    <w:p w14:paraId="6E1759BF" w14:textId="77777777" w:rsidR="00FD2EE1" w:rsidRDefault="00323B72">
      <w:p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Викладачі</w:t>
      </w:r>
      <w:r>
        <w:rPr>
          <w:rFonts w:ascii="Times New Roman" w:hAnsi="Times New Roman" w:cs="Times New Roman"/>
          <w:b/>
          <w:color w:val="auto"/>
        </w:rPr>
        <w:t xml:space="preserve">                                                         Турчин О. В.</w:t>
      </w:r>
      <w:r>
        <w:rPr>
          <w:rFonts w:ascii="Times New Roman" w:hAnsi="Times New Roman" w:cs="Times New Roman"/>
          <w:color w:val="auto"/>
        </w:rPr>
        <w:t xml:space="preserve">      </w:t>
      </w:r>
    </w:p>
    <w:p w14:paraId="10DAF484" w14:textId="77777777" w:rsidR="00FD2EE1" w:rsidRDefault="00323B72">
      <w:p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         </w:t>
      </w:r>
      <w:r>
        <w:rPr>
          <w:rFonts w:ascii="Times New Roman" w:hAnsi="Times New Roman" w:cs="Times New Roman"/>
          <w:b/>
          <w:bCs/>
          <w:color w:val="auto"/>
        </w:rPr>
        <w:t xml:space="preserve">                                                               Карпенко  Г. М.</w:t>
      </w:r>
    </w:p>
    <w:p w14:paraId="3AE336CF" w14:textId="77777777" w:rsidR="00FD2EE1" w:rsidRDefault="00323B72">
      <w:p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                                                                             Вас</w:t>
      </w:r>
      <w:r>
        <w:rPr>
          <w:rFonts w:ascii="Times New Roman" w:hAnsi="Times New Roman" w:cs="Times New Roman"/>
          <w:b/>
          <w:bCs/>
          <w:color w:val="auto"/>
        </w:rPr>
        <w:t>илик М. С.</w:t>
      </w:r>
    </w:p>
    <w:p w14:paraId="39BA6849" w14:textId="77777777" w:rsidR="00FD2EE1" w:rsidRDefault="00323B72">
      <w:p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auto"/>
          <w:lang w:val="ru-RU"/>
        </w:rPr>
        <w:t xml:space="preserve">Кучера А. М. </w:t>
      </w:r>
    </w:p>
    <w:p w14:paraId="3F3F7E21" w14:textId="77777777" w:rsidR="00FD2EE1" w:rsidRDefault="00323B72">
      <w:p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bCs/>
          <w:color w:val="auto"/>
          <w:lang w:val="ru-RU"/>
        </w:rPr>
        <w:t xml:space="preserve">                                                                                  Хомишин О. М.</w:t>
      </w:r>
    </w:p>
    <w:p w14:paraId="01D68804" w14:textId="77777777" w:rsidR="00FD2EE1" w:rsidRDefault="00FD2EE1">
      <w:pPr>
        <w:jc w:val="center"/>
        <w:rPr>
          <w:rFonts w:ascii="Times New Roman" w:hAnsi="Times New Roman" w:cs="Times New Roman"/>
          <w:b/>
          <w:color w:val="auto"/>
        </w:rPr>
      </w:pPr>
    </w:p>
    <w:sectPr w:rsidR="00FD2EE1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1065"/>
    <w:multiLevelType w:val="multilevel"/>
    <w:tmpl w:val="2DF44F8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04040B"/>
    <w:multiLevelType w:val="multilevel"/>
    <w:tmpl w:val="7D6AD3E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4E7659C"/>
    <w:multiLevelType w:val="multilevel"/>
    <w:tmpl w:val="B5F4D0E0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lang w:val="en-US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9133A23"/>
    <w:multiLevelType w:val="multilevel"/>
    <w:tmpl w:val="32D46A98"/>
    <w:lvl w:ilvl="0">
      <w:numFmt w:val="bullet"/>
      <w:lvlText w:val=""/>
      <w:lvlJc w:val="left"/>
      <w:pPr>
        <w:tabs>
          <w:tab w:val="num" w:pos="0"/>
        </w:tabs>
        <w:ind w:left="365" w:hanging="360"/>
      </w:pPr>
      <w:rPr>
        <w:rFonts w:ascii="Symbol" w:hAnsi="Symbol" w:cs="Symbol" w:hint="default"/>
        <w:lang w:val="en-US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0041F24"/>
    <w:multiLevelType w:val="multilevel"/>
    <w:tmpl w:val="D1E624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0217D93"/>
    <w:multiLevelType w:val="multilevel"/>
    <w:tmpl w:val="9626A9B0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lang w:val="en-US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C1E57F2"/>
    <w:multiLevelType w:val="multilevel"/>
    <w:tmpl w:val="736EBEAC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53E7E51"/>
    <w:multiLevelType w:val="multilevel"/>
    <w:tmpl w:val="917A7EEC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lang w:val="en-US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6430C09"/>
    <w:multiLevelType w:val="multilevel"/>
    <w:tmpl w:val="C9D8D936"/>
    <w:lvl w:ilvl="0">
      <w:start w:val="1"/>
      <w:numFmt w:val="decimal"/>
      <w:lvlText w:val="%1."/>
      <w:lvlJc w:val="left"/>
      <w:pPr>
        <w:tabs>
          <w:tab w:val="num" w:pos="0"/>
        </w:tabs>
        <w:ind w:left="309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8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5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2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9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6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4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1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850" w:hanging="180"/>
      </w:pPr>
    </w:lvl>
  </w:abstractNum>
  <w:abstractNum w:abstractNumId="9" w15:restartNumberingAfterBreak="0">
    <w:nsid w:val="56CC1CAB"/>
    <w:multiLevelType w:val="multilevel"/>
    <w:tmpl w:val="FD7E5078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lang w:val="en-US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A441FDF"/>
    <w:multiLevelType w:val="multilevel"/>
    <w:tmpl w:val="C7BAB24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70D6F38"/>
    <w:multiLevelType w:val="multilevel"/>
    <w:tmpl w:val="F04889E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78D132BF"/>
    <w:multiLevelType w:val="multilevel"/>
    <w:tmpl w:val="E98672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2"/>
  </w:num>
  <w:num w:numId="5">
    <w:abstractNumId w:val="7"/>
  </w:num>
  <w:num w:numId="6">
    <w:abstractNumId w:val="9"/>
  </w:num>
  <w:num w:numId="7">
    <w:abstractNumId w:val="5"/>
  </w:num>
  <w:num w:numId="8">
    <w:abstractNumId w:val="3"/>
  </w:num>
  <w:num w:numId="9">
    <w:abstractNumId w:val="10"/>
  </w:num>
  <w:num w:numId="10">
    <w:abstractNumId w:val="1"/>
  </w:num>
  <w:num w:numId="11">
    <w:abstractNumId w:val="11"/>
  </w:num>
  <w:num w:numId="12">
    <w:abstractNumId w:val="0"/>
  </w:num>
  <w:num w:numId="13">
    <w:abstractNumId w:val="4"/>
  </w:num>
  <w:num w:numId="14">
    <w:abstractNumId w:val="10"/>
  </w:num>
  <w:num w:numId="15">
    <w:abstractNumId w:val="1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EE1"/>
    <w:rsid w:val="00323B72"/>
    <w:rsid w:val="00FD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EBBD"/>
  <w15:docId w15:val="{64D27630-83F4-4554-9D83-143A380A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259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1">
    <w:name w:val="heading 1"/>
    <w:basedOn w:val="a"/>
    <w:next w:val="a"/>
    <w:qFormat/>
    <w:rsid w:val="00602259"/>
    <w:pPr>
      <w:jc w:val="center"/>
      <w:outlineLvl w:val="0"/>
    </w:pPr>
    <w:rPr>
      <w:rFonts w:ascii="Arial" w:eastAsia="Times New Roman" w:hAnsi="Arial" w:cs="Arial"/>
      <w:b/>
      <w:bCs/>
      <w:color w:val="auto"/>
      <w:sz w:val="32"/>
      <w:szCs w:val="3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a3"/>
    <w:qFormat/>
    <w:rsid w:val="00602259"/>
    <w:rPr>
      <w:rFonts w:ascii="Arial" w:eastAsia="Times New Roman" w:hAnsi="Arial" w:cs="Arial"/>
      <w:b/>
      <w:bCs/>
      <w:sz w:val="32"/>
      <w:szCs w:val="32"/>
      <w:lang w:val="ru-RU" w:eastAsia="ru-RU"/>
    </w:rPr>
  </w:style>
  <w:style w:type="character" w:customStyle="1" w:styleId="2">
    <w:name w:val="Основний текст (2)_"/>
    <w:basedOn w:val="a0"/>
    <w:link w:val="20"/>
    <w:qFormat/>
    <w:rsid w:val="00602259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Інше_"/>
    <w:basedOn w:val="a0"/>
    <w:qFormat/>
    <w:rsid w:val="00602259"/>
    <w:rPr>
      <w:rFonts w:ascii="Times New Roman" w:eastAsia="Times New Roman" w:hAnsi="Times New Roman" w:cs="Times New Roman"/>
    </w:rPr>
  </w:style>
  <w:style w:type="character" w:customStyle="1" w:styleId="a3">
    <w:name w:val="Основний текст_"/>
    <w:basedOn w:val="a0"/>
    <w:link w:val="10"/>
    <w:qFormat/>
    <w:rsid w:val="00602259"/>
    <w:rPr>
      <w:rFonts w:ascii="Times New Roman" w:eastAsia="Times New Roman" w:hAnsi="Times New Roman" w:cs="Times New Roman"/>
    </w:rPr>
  </w:style>
  <w:style w:type="character" w:styleId="a5">
    <w:name w:val="Hyperlink"/>
    <w:basedOn w:val="a0"/>
    <w:rsid w:val="00602259"/>
    <w:rPr>
      <w:color w:val="0000FF"/>
      <w:u w:val="single"/>
    </w:rPr>
  </w:style>
  <w:style w:type="character" w:customStyle="1" w:styleId="a6">
    <w:name w:val="Основний текст Знак"/>
    <w:basedOn w:val="a0"/>
    <w:uiPriority w:val="99"/>
    <w:semiHidden/>
    <w:qFormat/>
    <w:rsid w:val="0060225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Відвідане гіперпосилання"/>
    <w:basedOn w:val="a0"/>
    <w:uiPriority w:val="99"/>
    <w:semiHidden/>
    <w:unhideWhenUsed/>
    <w:rsid w:val="00602259"/>
    <w:rPr>
      <w:color w:val="800080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602259"/>
    <w:rPr>
      <w:sz w:val="16"/>
      <w:szCs w:val="16"/>
    </w:rPr>
  </w:style>
  <w:style w:type="character" w:customStyle="1" w:styleId="a9">
    <w:name w:val="Текст примітки Знак"/>
    <w:basedOn w:val="a0"/>
    <w:uiPriority w:val="99"/>
    <w:semiHidden/>
    <w:qFormat/>
    <w:rsid w:val="00602259"/>
    <w:rPr>
      <w:rFonts w:ascii="Arial Unicode MS" w:eastAsia="Arial Unicode MS" w:hAnsi="Arial Unicode MS" w:cs="Arial Unicode MS"/>
      <w:color w:val="000000"/>
      <w:sz w:val="20"/>
      <w:szCs w:val="20"/>
      <w:lang w:eastAsia="uk-UA" w:bidi="uk-UA"/>
    </w:rPr>
  </w:style>
  <w:style w:type="character" w:customStyle="1" w:styleId="aa">
    <w:name w:val="Тема примітки Знак"/>
    <w:basedOn w:val="a9"/>
    <w:uiPriority w:val="99"/>
    <w:semiHidden/>
    <w:qFormat/>
    <w:rsid w:val="00602259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uk-UA" w:bidi="uk-UA"/>
    </w:rPr>
  </w:style>
  <w:style w:type="character" w:customStyle="1" w:styleId="ab">
    <w:name w:val="Текст у виносці Знак"/>
    <w:basedOn w:val="a0"/>
    <w:uiPriority w:val="99"/>
    <w:semiHidden/>
    <w:qFormat/>
    <w:rsid w:val="00602259"/>
    <w:rPr>
      <w:rFonts w:ascii="Segoe UI" w:eastAsia="Arial Unicode MS" w:hAnsi="Segoe UI" w:cs="Segoe UI"/>
      <w:color w:val="000000"/>
      <w:sz w:val="18"/>
      <w:szCs w:val="18"/>
      <w:lang w:eastAsia="uk-UA" w:bidi="uk-UA"/>
    </w:rPr>
  </w:style>
  <w:style w:type="character" w:customStyle="1" w:styleId="ng-star-inserted">
    <w:name w:val="ng-star-inserted"/>
    <w:basedOn w:val="a0"/>
    <w:qFormat/>
    <w:rsid w:val="009D33AD"/>
  </w:style>
  <w:style w:type="character" w:customStyle="1" w:styleId="st">
    <w:name w:val="st"/>
    <w:basedOn w:val="a0"/>
    <w:qFormat/>
    <w:rsid w:val="005E7475"/>
  </w:style>
  <w:style w:type="character" w:customStyle="1" w:styleId="ac">
    <w:name w:val="Маркери"/>
    <w:qFormat/>
    <w:rPr>
      <w:rFonts w:ascii="OpenSymbol" w:eastAsia="OpenSymbol" w:hAnsi="OpenSymbol" w:cs="OpenSymbol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uiPriority w:val="99"/>
    <w:semiHidden/>
    <w:unhideWhenUsed/>
    <w:rsid w:val="00602259"/>
    <w:pPr>
      <w:widowControl/>
      <w:spacing w:after="12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1">
    <w:name w:val="Покажчик"/>
    <w:basedOn w:val="a"/>
    <w:qFormat/>
    <w:pPr>
      <w:suppressLineNumbers/>
    </w:pPr>
    <w:rPr>
      <w:rFonts w:cs="Arial"/>
      <w:lang/>
    </w:rPr>
  </w:style>
  <w:style w:type="paragraph" w:customStyle="1" w:styleId="20">
    <w:name w:val="Основний текст (2)"/>
    <w:basedOn w:val="a"/>
    <w:link w:val="2"/>
    <w:qFormat/>
    <w:rsid w:val="00602259"/>
    <w:pPr>
      <w:spacing w:after="560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f2">
    <w:name w:val="List Paragraph"/>
    <w:basedOn w:val="a"/>
    <w:uiPriority w:val="34"/>
    <w:qFormat/>
    <w:rsid w:val="00602259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af3">
    <w:name w:val="Інше"/>
    <w:basedOn w:val="a"/>
    <w:qFormat/>
    <w:rsid w:val="00602259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1">
    <w:name w:val="Основний текст1"/>
    <w:basedOn w:val="a"/>
    <w:qFormat/>
    <w:rsid w:val="00602259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602259"/>
    <w:pPr>
      <w:spacing w:before="92"/>
      <w:ind w:left="215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af4">
    <w:name w:val="annotation text"/>
    <w:basedOn w:val="a"/>
    <w:uiPriority w:val="99"/>
    <w:semiHidden/>
    <w:unhideWhenUsed/>
    <w:qFormat/>
    <w:rsid w:val="00602259"/>
    <w:rPr>
      <w:sz w:val="20"/>
      <w:szCs w:val="20"/>
    </w:rPr>
  </w:style>
  <w:style w:type="paragraph" w:styleId="af5">
    <w:name w:val="annotation subject"/>
    <w:basedOn w:val="af4"/>
    <w:next w:val="af4"/>
    <w:uiPriority w:val="99"/>
    <w:semiHidden/>
    <w:unhideWhenUsed/>
    <w:qFormat/>
    <w:rsid w:val="00602259"/>
    <w:rPr>
      <w:b/>
      <w:bCs/>
    </w:rPr>
  </w:style>
  <w:style w:type="paragraph" w:styleId="af6">
    <w:name w:val="Balloon Text"/>
    <w:basedOn w:val="a"/>
    <w:uiPriority w:val="99"/>
    <w:semiHidden/>
    <w:unhideWhenUsed/>
    <w:qFormat/>
    <w:rsid w:val="00602259"/>
    <w:rPr>
      <w:rFonts w:ascii="Segoe UI" w:hAnsi="Segoe UI" w:cs="Segoe UI"/>
      <w:sz w:val="18"/>
      <w:szCs w:val="18"/>
    </w:rPr>
  </w:style>
  <w:style w:type="paragraph" w:customStyle="1" w:styleId="docdata">
    <w:name w:val="docdata"/>
    <w:basedOn w:val="a"/>
    <w:qFormat/>
    <w:rsid w:val="00602259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12">
    <w:name w:val="Звичайний1"/>
    <w:qFormat/>
    <w:rsid w:val="00602259"/>
    <w:pPr>
      <w:spacing w:line="276" w:lineRule="auto"/>
    </w:pPr>
    <w:rPr>
      <w:rFonts w:ascii="Arial" w:eastAsia="Arial" w:hAnsi="Arial" w:cs="Arial"/>
      <w:lang w:eastAsia="uk-UA"/>
    </w:rPr>
  </w:style>
  <w:style w:type="paragraph" w:styleId="af7">
    <w:name w:val="Body Text Indent"/>
    <w:basedOn w:val="a"/>
    <w:pPr>
      <w:spacing w:after="120"/>
      <w:ind w:left="283"/>
    </w:pPr>
  </w:style>
  <w:style w:type="paragraph" w:customStyle="1" w:styleId="af8">
    <w:name w:val="Вміст таблиці"/>
    <w:basedOn w:val="a"/>
    <w:qFormat/>
    <w:pPr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  <w:style w:type="paragraph" w:customStyle="1" w:styleId="xfmc0">
    <w:name w:val="xfmc0"/>
    <w:basedOn w:val="a"/>
    <w:qFormat/>
    <w:pPr>
      <w:spacing w:beforeAutospacing="1" w:afterAutospacing="1"/>
    </w:pPr>
  </w:style>
  <w:style w:type="paragraph" w:customStyle="1" w:styleId="13">
    <w:name w:val="Абзац списка1"/>
    <w:basedOn w:val="a"/>
    <w:qFormat/>
    <w:pPr>
      <w:ind w:left="720"/>
      <w:contextualSpacing/>
    </w:pPr>
    <w:rPr>
      <w:rFonts w:ascii="Arial" w:eastAsia="Calibri" w:hAnsi="Arial" w:cs="Arial"/>
      <w:sz w:val="20"/>
      <w:szCs w:val="20"/>
    </w:rPr>
  </w:style>
  <w:style w:type="table" w:styleId="afa">
    <w:name w:val="Table Grid"/>
    <w:basedOn w:val="a1"/>
    <w:uiPriority w:val="59"/>
    <w:rsid w:val="00602259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v.pnu.edu.ua/wp-content/uploads/sites/118/2020/09/polozhennya2020_org_os_proc_new.pdf" TargetMode="External"/><Relationship Id="rId13" Type="http://schemas.openxmlformats.org/officeDocument/2006/relationships/hyperlink" Target="mailto:maryna.vasylyk@pnu.edu.ua" TargetMode="External"/><Relationship Id="rId18" Type="http://schemas.openxmlformats.org/officeDocument/2006/relationships/hyperlink" Target="https://nmv.pnu.edu.ua/wp-content/uploads/sites/118/2021/04/isinuvannia_nove2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mv.pnu.edu.ua/wp-content/uploads/sites/118/2021/02/neformalna_osvita.pdf" TargetMode="External"/><Relationship Id="rId7" Type="http://schemas.openxmlformats.org/officeDocument/2006/relationships/hyperlink" Target="https://nmv.pnu.edu.ua/wp-content/uploads/sites/118/2021/04/isinuvannia_nove2.pdf" TargetMode="External"/><Relationship Id="rId12" Type="http://schemas.openxmlformats.org/officeDocument/2006/relationships/hyperlink" Target="mailto:hanna.karpenko@pnu.edu.ua" TargetMode="External"/><Relationship Id="rId17" Type="http://schemas.openxmlformats.org/officeDocument/2006/relationships/hyperlink" Target="https://nmv.pnu.edu.ua/wp-content/uploads/sites/118/2021/04/isinuvannia_nove2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20" Type="http://schemas.openxmlformats.org/officeDocument/2006/relationships/hyperlink" Target="https://nmv.pnu.edu.ua/wp-content/uploads/sites/118/2021/04/isinuvannia_nove2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-learn.pro/course/subscription/through/url/6f9ba221823fe5a6a526" TargetMode="External"/><Relationship Id="rId11" Type="http://schemas.openxmlformats.org/officeDocument/2006/relationships/hyperlink" Target="mailto:oksana.turchyn@pnu.edu.ua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olha.khomyshyn@pnu.edu.ua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/Users/tkach/Downloads/Telegram%20Desktop/kimip@pnu.edu.ua" TargetMode="External"/><Relationship Id="rId19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-learn.pro/course/subscription/through/url/6f9ba221823fe5a6a526" TargetMode="External"/><Relationship Id="rId14" Type="http://schemas.openxmlformats.org/officeDocument/2006/relationships/hyperlink" Target="mailto:anna.kuchera@pnu.edu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15</Pages>
  <Words>14906</Words>
  <Characters>8497</Characters>
  <Application>Microsoft Office Word</Application>
  <DocSecurity>0</DocSecurity>
  <Lines>70</Lines>
  <Paragraphs>46</Paragraphs>
  <ScaleCrop>false</ScaleCrop>
  <Company/>
  <LinksUpToDate>false</LinksUpToDate>
  <CharactersWithSpaces>23357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dc:description/>
  <cp:lastModifiedBy>АЛЛА</cp:lastModifiedBy>
  <cp:revision>237</cp:revision>
  <cp:lastPrinted>2023-01-21T16:40:00Z</cp:lastPrinted>
  <dcterms:created xsi:type="dcterms:W3CDTF">2023-01-23T23:08:00Z</dcterms:created>
  <dcterms:modified xsi:type="dcterms:W3CDTF">2023-01-30T17:19:00Z</dcterms:modified>
  <dc:language>uk-UA</dc:language>
</cp:coreProperties>
</file>