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.0 -->
  <w:body>
    <w:p w:rsidR="00000000" w:rsidRPr="00000000" w:rsidP="00000000" w14:paraId="000000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</w:rPr>
        <w:t>МІНІСТЕРСТВО ОСВІТИ І НАУКИ УКРАЇНИ</w:t>
      </w:r>
    </w:p>
    <w:p w:rsidR="00000000" w:rsidRPr="00000000" w:rsidP="00000000" w14:paraId="00000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</w:rPr>
        <w:t>ПРИКАРПАТСЬКИЙ НАЦІОНАЛЬНИЙ УНІВЕРСИТЕТ</w:t>
      </w:r>
    </w:p>
    <w:p w:rsidR="00000000" w:rsidRPr="00000000" w:rsidP="00000000" w14:paraId="00000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</w:rPr>
        <w:t> ІМЕНІ ВАСИЛЯ СТЕФАНИКА</w:t>
      </w:r>
    </w:p>
    <w:p w:rsidR="00000000" w:rsidRPr="00000000" w:rsidP="00000000" w14:paraId="00000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drawing>
          <wp:inline distT="0" distB="0" distL="0" distR="0">
            <wp:extent cx="1256030" cy="1256030"/>
            <wp:effectExtent l="0" t="0" r="0" b="0"/>
            <wp:docPr id="3" name="image1.png" descr="Символіка – Прикарпатський національний університет імені Василя Стефаник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Символіка – Прикарпатський національний університет імені Василя Стефаника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Факультет математики та інформатики</w:t>
      </w:r>
    </w:p>
    <w:p w:rsidR="00000000" w:rsidRPr="00000000" w:rsidP="00000000" w14:paraId="000000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Кафедра іноземних мов</w:t>
      </w:r>
    </w:p>
    <w:p w:rsidR="00000000" w:rsidRPr="00000000" w:rsidP="00000000" w14:paraId="000000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br/>
        <w:br/>
        <w:br/>
        <w:br/>
      </w:r>
    </w:p>
    <w:p w:rsidR="00000000" w:rsidRPr="00000000" w:rsidP="00000000" w14:paraId="00000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</w:rPr>
        <w:t>СИЛАБУС НАВЧАЛЬНОЇ ДИСЦИПЛІНИ</w:t>
      </w:r>
    </w:p>
    <w:p w:rsidR="00000000" w:rsidRPr="00000000" w:rsidP="00000000" w14:paraId="00000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color w:val="000000"/>
          <w:sz w:val="24"/>
          <w:szCs w:val="24"/>
          <w:rtl w:val="0"/>
        </w:rPr>
        <w:t> </w:t>
      </w:r>
      <w:r w:rsidRPr="00000000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</w:rPr>
        <w:t>«ІНОЗЕМНА МОВА»</w:t>
      </w:r>
    </w:p>
    <w:p w:rsidR="00000000" w:rsidRPr="00000000" w:rsidP="00000000" w14:paraId="0000000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Pr="00000000" w:rsidP="00000000" w14:paraId="0000000E">
      <w:pPr>
        <w:tabs>
          <w:tab w:val="left" w:pos="3828"/>
          <w:tab w:val="center" w:pos="5670"/>
          <w:tab w:val="right" w:pos="8080"/>
        </w:tabs>
        <w:spacing w:line="312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Освітня програма: «Математика»</w:t>
      </w:r>
    </w:p>
    <w:p w:rsidR="00000000" w:rsidRPr="00000000" w:rsidP="00000000" w14:paraId="0000000F">
      <w:pPr>
        <w:spacing w:after="0" w:line="240" w:lineRule="auto"/>
        <w:ind w:left="212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 xml:space="preserve">  Перший (бакалаврський) рівень</w:t>
      </w:r>
    </w:p>
    <w:p w:rsidR="00000000" w:rsidRPr="00000000" w:rsidP="00000000" w14:paraId="00000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Pr="00000000" w:rsidP="00000000" w14:paraId="0000001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Спеціальність:</w:t>
      </w:r>
      <w:r w:rsidRPr="00000000">
        <w:rPr>
          <w:rFonts w:ascii="Times New Roman" w:eastAsia="Times New Roman" w:hAnsi="Times New Roman" w:cs="Times New Roman"/>
          <w:color w:val="000000"/>
          <w:sz w:val="24"/>
          <w:szCs w:val="24"/>
          <w:rtl w:val="0"/>
        </w:rPr>
        <w:t xml:space="preserve">       </w:t>
      </w: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111 Математика</w:t>
      </w:r>
    </w:p>
    <w:p w:rsidR="00000000" w:rsidRPr="00000000" w:rsidP="00000000" w14:paraId="00000012">
      <w:pPr>
        <w:spacing w:after="0" w:line="240" w:lineRule="auto"/>
        <w:ind w:left="708" w:firstLine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000000" w:rsidRPr="00000000" w:rsidP="00000000" w14:paraId="0000001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Галузь знань:        11 Математика та статистика</w:t>
      </w:r>
    </w:p>
    <w:p w:rsidR="00000000" w:rsidRPr="00000000" w:rsidP="00000000" w14:paraId="00000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 </w:t>
      </w:r>
    </w:p>
    <w:p w:rsidR="00000000" w:rsidRPr="00000000" w:rsidP="00000000" w14:paraId="0000001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br/>
        <w:br/>
        <w:br/>
      </w:r>
    </w:p>
    <w:p w:rsidR="00000000" w:rsidRPr="00000000" w:rsidP="00000000" w14:paraId="000000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Затверджено на засіданні кафедри</w:t>
      </w:r>
    </w:p>
    <w:p w:rsidR="00000000" w:rsidRPr="00000000" w:rsidP="00000000" w14:paraId="000000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Протокол № 1 від “29” серпня 2022 р.</w:t>
      </w:r>
    </w:p>
    <w:p w:rsidR="00000000" w:rsidRPr="00000000" w:rsidP="00000000" w14:paraId="000000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м. Івано-Франківськ – 2022</w:t>
      </w:r>
    </w:p>
    <w:p w:rsidR="00000000" w:rsidRPr="00000000" w:rsidP="00000000" w14:paraId="00000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0000" w:rsidRPr="00000000" w:rsidP="00000000" w14:paraId="00000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0000" w:rsidRPr="00000000" w:rsidP="00000000" w14:paraId="00000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0000" w:rsidRPr="00000000" w:rsidP="00000000" w14:paraId="00000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0000" w:rsidRPr="00000000" w:rsidP="00000000" w14:paraId="00000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0000" w:rsidRPr="00000000" w:rsidP="00000000" w14:paraId="00000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0000" w:rsidRPr="00000000" w:rsidP="00000000" w14:paraId="000000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0000" w:rsidRPr="00000000" w:rsidP="00000000" w14:paraId="000000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</w:rPr>
        <w:t>ЗМІСТ</w:t>
      </w:r>
    </w:p>
    <w:p w:rsidR="00000000" w:rsidRPr="00000000" w:rsidP="00000000" w14:paraId="00000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5">
      <w:pPr>
        <w:spacing w:after="0" w:line="48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1. Загальна інформація</w:t>
      </w:r>
    </w:p>
    <w:p w:rsidR="00000000" w:rsidRPr="00000000" w:rsidP="00000000" w14:paraId="00000026">
      <w:pPr>
        <w:spacing w:after="0" w:line="48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2. Опис дисципліни</w:t>
      </w:r>
    </w:p>
    <w:p w:rsidR="00000000" w:rsidRPr="00000000" w:rsidP="00000000" w14:paraId="00000027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3. Структура курсу </w:t>
      </w:r>
    </w:p>
    <w:p w:rsidR="00000000" w:rsidRPr="00000000" w:rsidP="00000000" w14:paraId="00000028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4. Система оцінювання курсу</w:t>
      </w:r>
    </w:p>
    <w:p w:rsidR="00000000" w:rsidRPr="00000000" w:rsidP="00000000" w14:paraId="00000029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 xml:space="preserve">5. Оцінювання відповідно до графіку навчального процесу </w:t>
        <w:tab/>
        <w:tab/>
      </w:r>
    </w:p>
    <w:p w:rsidR="00000000" w:rsidRPr="00000000" w:rsidP="00000000" w14:paraId="0000002A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6. Ресурсне забезпечення</w:t>
      </w:r>
    </w:p>
    <w:p w:rsidR="00000000" w:rsidRPr="00000000" w:rsidP="00000000" w14:paraId="0000002B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7. Контактна інформація</w:t>
      </w:r>
    </w:p>
    <w:p w:rsidR="00000000" w:rsidRPr="00000000" w:rsidP="00000000" w14:paraId="0000002C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8. Політика навчальної дисципліни</w:t>
      </w:r>
    </w:p>
    <w:p w:rsidR="00000000" w:rsidRPr="00000000" w:rsidP="00000000" w14:paraId="0000002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000">
        <w:br w:type="page"/>
      </w:r>
    </w:p>
    <w:p w:rsidR="00000000" w:rsidRPr="00000000" w:rsidP="00000000" w14:paraId="0000002E">
      <w:pPr>
        <w:spacing w:line="240" w:lineRule="auto"/>
        <w:ind w:left="567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</w:rPr>
        <w:t>1. Загальна інформація</w:t>
      </w:r>
    </w:p>
    <w:tbl>
      <w:tblPr>
        <w:tblStyle w:val="Table1"/>
        <w:tblW w:w="9679" w:type="dxa"/>
        <w:jc w:val="left"/>
        <w:tblLayout w:type="fixed"/>
        <w:tblLook w:val="0400"/>
      </w:tblPr>
      <w:tblGrid>
        <w:gridCol w:w="4701"/>
        <w:gridCol w:w="4978"/>
      </w:tblGrid>
      <w:tr>
        <w:tblPrEx>
          <w:tblW w:w="967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Назва дисципліни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Іноземна мова</w:t>
            </w:r>
          </w:p>
        </w:tc>
      </w:tr>
      <w:tr>
        <w:tblPrEx>
          <w:tblW w:w="967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Освітня програма 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2">
            <w:pPr>
              <w:tabs>
                <w:tab w:val="left" w:pos="3828"/>
                <w:tab w:val="center" w:pos="5670"/>
                <w:tab w:val="right" w:pos="80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«Математика»</w:t>
            </w:r>
          </w:p>
        </w:tc>
      </w:tr>
      <w:tr>
        <w:tblPrEx>
          <w:tblW w:w="9679" w:type="dxa"/>
          <w:jc w:val="left"/>
          <w:tblLayout w:type="fixed"/>
          <w:tblLook w:val="0400"/>
        </w:tblPrEx>
        <w:trPr>
          <w:cantSplit w:val="0"/>
          <w:trHeight w:val="805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Спеціалізації (за наявності)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W w:w="967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Спеціальність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111 Математика</w:t>
            </w:r>
          </w:p>
        </w:tc>
      </w:tr>
      <w:tr>
        <w:tblPrEx>
          <w:tblW w:w="967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Галузь знань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11 Математика та статистика</w:t>
            </w:r>
          </w:p>
        </w:tc>
      </w:tr>
      <w:tr>
        <w:tblPrEx>
          <w:tblW w:w="967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Освітній рівень 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Бакалавр</w:t>
            </w:r>
          </w:p>
        </w:tc>
      </w:tr>
      <w:tr>
        <w:tblPrEx>
          <w:tblW w:w="967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Статус дисципліни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Вибіркова дисципліна</w:t>
            </w:r>
          </w:p>
        </w:tc>
      </w:tr>
      <w:tr>
        <w:tblPrEx>
          <w:tblW w:w="967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Курс / семестр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1/1, 2 семестри</w:t>
            </w:r>
          </w:p>
        </w:tc>
      </w:tr>
      <w:tr>
        <w:tblPrEx>
          <w:tblW w:w="967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Розподіл за видами занять та годинами навчання (якщо передбачені інші види, додати)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Практичні заняття – 60 год.</w:t>
            </w:r>
          </w:p>
          <w:p w:rsidR="00000000" w:rsidRPr="00000000" w:rsidP="00000000" w14:paraId="0000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Самостійна робота – 120 год.</w:t>
            </w:r>
          </w:p>
          <w:p w:rsidR="00000000" w:rsidRPr="00000000" w:rsidP="00000000" w14:paraId="0000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залік </w:t>
            </w:r>
          </w:p>
        </w:tc>
      </w:tr>
      <w:tr>
        <w:tblPrEx>
          <w:tblW w:w="967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Мова викладання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Англійська</w:t>
            </w:r>
          </w:p>
        </w:tc>
      </w:tr>
      <w:tr>
        <w:tblPrEx>
          <w:tblW w:w="967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Посилання на сайт дистанційного навчання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>
              <w:r w:rsidRPr="00000000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rtl w:val="0"/>
                </w:rPr>
                <w:t>https://d-learn.pro</w:t>
              </w:r>
            </w:hyperlink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 </w:t>
            </w:r>
          </w:p>
        </w:tc>
      </w:tr>
    </w:tbl>
    <w:p w:rsidR="00000000" w:rsidRPr="00000000" w:rsidP="00000000" w14:paraId="00000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48">
      <w:pPr>
        <w:spacing w:after="1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 w:rsidRPr="00000000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</w:rPr>
        <w:t>2. Опис дисципліни</w:t>
      </w:r>
    </w:p>
    <w:tbl>
      <w:tblPr>
        <w:tblStyle w:val="Table2"/>
        <w:tblW w:w="9629" w:type="dxa"/>
        <w:jc w:val="left"/>
        <w:tblLayout w:type="fixed"/>
        <w:tblLook w:val="0400"/>
      </w:tblPr>
      <w:tblGrid>
        <w:gridCol w:w="9629"/>
      </w:tblGrid>
      <w:tr>
        <w:tblPrEx>
          <w:tblW w:w="962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4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Іншомовна підготовка є невід’ємним складником формування комунікативної компетентності та важливою передумовою академічної та професійної компетентності студентів. Програма «Іноземна мова» розрахована на студентів бакалаврської програми. Навчальна програма передбачає систематизацію знань студентів з англійської мови в усіх її аспектах в рамках компетентнісного підходу.</w:t>
            </w:r>
          </w:p>
          <w:p w:rsidR="00000000" w:rsidRPr="00000000" w:rsidP="00000000" w14:paraId="000000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Навчальна програма відповідає радикальним змінам, що здійснюються в національній системі вищої освіти в Україні, які були започатковані процесом інтеграції країни в європейський простір вищої освіти.</w:t>
            </w:r>
          </w:p>
          <w:p w:rsidR="00000000" w:rsidRPr="00000000" w:rsidP="00000000" w14:paraId="0000004B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709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Курс іноземної мови носить міждисциплінарний характер та реалізується засобами предметно-мовного інтегрованого навчання шляхом використання сучасних технологій навчання міжкультурної комунікації, є одним із способів поєднання курсів гуманітарного циклу з дисциплінами фахової підготовки студентів.</w:t>
            </w:r>
          </w:p>
          <w:p w:rsidR="00000000" w:rsidRPr="00000000" w:rsidP="00000000" w14:paraId="0000004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Навчальна програма  базується на принципах плюрилінгвізму, демократії та інновацій.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4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 w:val="0"/>
              </w:rPr>
              <w:t>Розвинути компетентності:</w:t>
            </w:r>
          </w:p>
          <w:p w:rsidR="00000000" w:rsidRPr="00000000" w:rsidP="00000000" w14:paraId="0000004E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29" w:right="0" w:firstLine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9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ЗК-2 Здатність застосовувати знання у практичних ситуаціях.</w:t>
            </w:r>
          </w:p>
          <w:p w:rsidR="00000000" w:rsidRPr="00000000" w:rsidP="00000000" w14:paraId="0000004F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29" w:right="0" w:firstLine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9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ЗК-5 Здатність спілкуватися іноземною мовою.</w:t>
            </w:r>
          </w:p>
          <w:p w:rsidR="00000000" w:rsidRPr="00000000" w:rsidP="00000000" w14:paraId="00000050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29" w:right="0" w:firstLine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9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ЗК-7 Здатність </w:t>
            </w:r>
            <w:r w:rsidRPr="00000000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rtl w:val="0"/>
              </w:rPr>
              <w:t>вчитися</w:t>
            </w: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9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 і оволодівати сучасними знаннями.</w:t>
            </w:r>
          </w:p>
          <w:p w:rsidR="00000000" w:rsidRPr="00000000" w:rsidP="00000000" w14:paraId="00000051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29" w:right="0" w:firstLine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9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9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ЗК-8 Здатність до пошуку, обробки та аналізу інформації з різних джерел.</w:t>
            </w:r>
          </w:p>
          <w:p w:rsidR="00000000" w:rsidRPr="00000000" w:rsidP="00000000" w14:paraId="00000052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29" w:right="0" w:firstLine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9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ЗК-11 Здатність спілкуватися з представниками інших професійних груп різного  рівня (з експертами з інших галузей знань).</w:t>
            </w:r>
          </w:p>
          <w:p w:rsidR="00000000" w:rsidRPr="00000000" w:rsidP="00000000" w14:paraId="00000053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29" w:right="0" w:firstLine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9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9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ЗК-12 Здатність працювати автономно.</w:t>
            </w:r>
          </w:p>
          <w:p w:rsidR="00000000" w:rsidRPr="00000000" w:rsidP="00000000" w14:paraId="00000054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29" w:right="0" w:firstLine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9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ЗК-13 Визначеність і наполегливість щодо поставлених завдань і взятих обов’язків.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 w:val="0"/>
              </w:rPr>
              <w:t>Досягти програмних результатів:</w:t>
            </w:r>
          </w:p>
          <w:p w:rsidR="00000000" w:rsidRPr="00000000" w:rsidP="00000000" w14:paraId="00000056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2" w:after="0" w:line="240" w:lineRule="auto"/>
              <w:ind w:left="0" w:right="31" w:firstLine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9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РН-8 Здійснювати професійну письмову й усну комунікацію українською мовою та однією з іноземних мов.</w:t>
            </w:r>
          </w:p>
          <w:p w:rsidR="00000000" w:rsidRPr="00000000" w:rsidP="00000000" w14:paraId="00000057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31" w:firstLine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9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РН-9 Уміти працювати зі спеціальною літературою іноземною мовою.</w:t>
            </w:r>
          </w:p>
        </w:tc>
      </w:tr>
    </w:tbl>
    <w:p w:rsidR="00000000" w:rsidRPr="00000000" w:rsidP="00000000" w14:paraId="0000005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</w:rPr>
        <w:t>3. Структура курсу</w:t>
      </w:r>
    </w:p>
    <w:tbl>
      <w:tblPr>
        <w:tblStyle w:val="Table3"/>
        <w:tblW w:w="9629" w:type="dxa"/>
        <w:jc w:val="left"/>
        <w:tblLayout w:type="fixed"/>
        <w:tblLook w:val="0400"/>
      </w:tblPr>
      <w:tblGrid>
        <w:gridCol w:w="567"/>
        <w:gridCol w:w="2936"/>
        <w:gridCol w:w="3246"/>
        <w:gridCol w:w="2880"/>
      </w:tblGrid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574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 w:val="0"/>
              </w:rPr>
              <w:t>№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 w:val="0"/>
              </w:rPr>
              <w:t>Тема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 w:val="0"/>
              </w:rPr>
              <w:t>Результати навчання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 w:val="0"/>
              </w:rPr>
              <w:t>Завдання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345"/>
          <w:tblHeader w:val="0"/>
          <w:jc w:val="left"/>
        </w:trPr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 w:val="0"/>
              </w:rPr>
              <w:t>Семестр 1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668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1.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Mathematics, my Special Field.</w:t>
            </w:r>
          </w:p>
          <w:p w:rsidR="00000000" w:rsidRPr="00000000" w:rsidP="00000000" w14:paraId="0000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Структура речення в англійській мові. Частини мови.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64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Читати та розуміти тексти по темі, сприймати прочитану інформацію та коротко передавати зміст прочитаного;</w:t>
            </w:r>
          </w:p>
          <w:p w:rsidR="00000000" w:rsidRPr="00000000" w:rsidP="00000000" w14:paraId="00000065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відтворювати лексико-граматичні конструкції у побутовому та професійному мовленні, міжособистісному та діловому спілкуванні.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Опрацювання лексики за темою.</w:t>
            </w:r>
          </w:p>
          <w:p w:rsidR="00000000" w:rsidRPr="00000000" w:rsidP="00000000" w14:paraId="0000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мовлення.</w:t>
            </w: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668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2.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69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Fields of Mathematics. Формоутворення та вживання часів групи Indefinite (Active Voice).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6A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Вміти спілкуватися за тематикою заняття та</w:t>
            </w:r>
          </w:p>
          <w:p w:rsidR="00000000" w:rsidRPr="00000000" w:rsidP="00000000" w14:paraId="0000006B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презентувати власні думки,</w:t>
            </w:r>
          </w:p>
          <w:p w:rsidR="00000000" w:rsidRPr="00000000" w:rsidP="00000000" w14:paraId="0000006C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відстоювати свою думку в дискусії;</w:t>
            </w:r>
          </w:p>
          <w:p w:rsidR="00000000" w:rsidRPr="00000000" w:rsidP="00000000" w14:paraId="0000006D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сприймати на слух і розуміти дискусії по темі;</w:t>
            </w:r>
          </w:p>
          <w:p w:rsidR="00000000" w:rsidRPr="00000000" w:rsidP="00000000" w14:paraId="0000006E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читати та розуміти тексти, сприймати прочитану інформацію та коротко передавати зміст прочитаного;</w:t>
            </w:r>
          </w:p>
          <w:p w:rsidR="00000000" w:rsidRPr="00000000" w:rsidP="00000000" w14:paraId="0000006F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знати правила вживання часів групи Indefinite (Active Voice).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Виконання лексико-граматичних вправ, аудіювання; робота з текстами.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668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3.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72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History of Mathematics Development in Western Ukraine.</w:t>
            </w:r>
          </w:p>
          <w:p w:rsidR="00000000" w:rsidRPr="00000000" w:rsidP="00000000" w14:paraId="00000073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Іменник та його категорії. Утворення множини іменників.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74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Ефективно працювати з інформацією: добирати необхідну інформацію з різних джерел, критично аналізувати й інтерпретувати її, впорядковувати, класифікувати й систематизувати;</w:t>
            </w:r>
          </w:p>
          <w:p w:rsidR="00000000" w:rsidRPr="00000000" w:rsidP="00000000" w14:paraId="00000075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відтворювати лексико-граматичні конструкції у побутовому та професійному мовленні.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76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Виконання вправ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466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4.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78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tabs>
                <w:tab w:val="left" w:pos="911"/>
                <w:tab w:val="left" w:pos="1566"/>
                <w:tab w:val="left" w:pos="3053"/>
                <w:tab w:val="left" w:pos="3559"/>
              </w:tabs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Mathematical science in Ukraine. Злічувальні</w:t>
              <w:tab/>
              <w:t>та незлічувальні іменники.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Виокремлювати мовленнєві моделі (Speech Patterns) iз запропонованих текстів та активізувати їх у усному мовленні;</w:t>
            </w:r>
          </w:p>
          <w:p w:rsidR="00000000" w:rsidRPr="00000000" w:rsidP="00000000" w14:paraId="0000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перекладати та переказувати від першої та третьої особи;</w:t>
            </w:r>
          </w:p>
          <w:p w:rsidR="00000000" w:rsidRPr="00000000" w:rsidP="00000000" w14:paraId="0000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читати та розуміти тексти на тему, сприймати прочитану інформацію та коротко передавати зміст прочитаного;</w:t>
            </w:r>
          </w:p>
          <w:p w:rsidR="00000000" w:rsidRPr="00000000" w:rsidP="00000000" w14:paraId="00000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розрізняти та застосовувати вивчені на занятті граматичні конструкції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000000" w:rsidRPr="00000000" w:rsidP="00000000" w14:paraId="0000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індивідуальної роботи.</w:t>
            </w:r>
          </w:p>
          <w:p w:rsidR="00000000" w:rsidRPr="00000000" w:rsidP="00000000" w14:paraId="0000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самостійної роботи.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423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5.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The Lviv School of Functional Analysis.</w:t>
            </w:r>
          </w:p>
          <w:p w:rsidR="00000000" w:rsidRPr="00000000" w:rsidP="00000000" w14:paraId="0000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 xml:space="preserve">Артикль. Основні правила вживання означеного і неозначеного артиклів.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Вживати граматично й фонетично коректні висловлювання англійською мовою з використанням відповідної лексики з метою обговорення будь-якої з пройдених тем; </w:t>
            </w:r>
          </w:p>
          <w:p w:rsidR="00000000" w:rsidRPr="00000000" w:rsidP="00000000" w14:paraId="0000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перекладати та переказувати від першої та третьої особи;</w:t>
            </w:r>
          </w:p>
          <w:p w:rsidR="00000000" w:rsidRPr="00000000" w:rsidP="00000000" w14:paraId="0000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відповідати на запитання, відстоювати свою думку в дискусії.</w:t>
            </w:r>
          </w:p>
          <w:p w:rsidR="00000000" w:rsidRPr="00000000" w:rsidP="00000000" w14:paraId="0000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сприймати на слух і розуміти дискусії по темі;</w:t>
            </w:r>
          </w:p>
          <w:p w:rsidR="00000000" w:rsidRPr="00000000" w:rsidP="00000000" w14:paraId="00000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розрізняти та застосовувати вивчені на занятті граматичні конструкції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000000" w:rsidRPr="00000000" w:rsidP="00000000" w14:paraId="00000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індивідуальної роботи.</w:t>
            </w:r>
          </w:p>
          <w:p w:rsidR="00000000" w:rsidRPr="00000000" w:rsidP="00000000" w14:paraId="00000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самостійної роботи.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466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6.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8C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tabs>
                <w:tab w:val="left" w:pos="911"/>
                <w:tab w:val="left" w:pos="1566"/>
                <w:tab w:val="left" w:pos="3053"/>
                <w:tab w:val="left" w:pos="3559"/>
              </w:tabs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Arithmetic. </w:t>
            </w:r>
          </w:p>
          <w:p w:rsidR="00000000" w:rsidRPr="00000000" w:rsidP="00000000" w14:paraId="0000008D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tabs>
                <w:tab w:val="left" w:pos="911"/>
                <w:tab w:val="left" w:pos="1566"/>
                <w:tab w:val="left" w:pos="3053"/>
                <w:tab w:val="left" w:pos="3559"/>
              </w:tabs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Артикль. Вживання артиклів з власними та географічними назвами.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Вміти вести бесіду за тематикою заняття (діалогічне та монологічне мовлення);</w:t>
            </w:r>
          </w:p>
          <w:p w:rsidR="00000000" w:rsidRPr="00000000" w:rsidP="00000000" w14:paraId="0000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розуміти на слух тексти та діалоги за тематикою заняття;</w:t>
            </w:r>
          </w:p>
          <w:p w:rsidR="00000000" w:rsidRPr="00000000" w:rsidP="00000000" w14:paraId="00000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розрізняти розмовні й літературні вислови в межах пройденого матеріалу та активно вживати їх в усному й писемному мовленні;</w:t>
            </w:r>
          </w:p>
          <w:p w:rsidR="00000000" w:rsidRPr="00000000" w:rsidP="00000000" w14:paraId="00000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відтворювати вивчені на занятті лексико-граматичні конструкції у побутовому та професійному мовленні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000000" w:rsidRPr="00000000" w:rsidP="00000000" w14:paraId="0000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індивідуальної роботи.</w:t>
            </w:r>
          </w:p>
          <w:p w:rsidR="00000000" w:rsidRPr="00000000" w:rsidP="00000000" w14:paraId="00000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самостійної роботи.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466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7.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Fundamental Operations.</w:t>
            </w:r>
          </w:p>
          <w:p w:rsidR="00000000" w:rsidRPr="00000000" w:rsidP="00000000" w14:paraId="0000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Формоутворення та вживання часів групи Continuous (Active Voice).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98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Вміти спілкуватися за тематикою заняття та</w:t>
            </w:r>
          </w:p>
          <w:p w:rsidR="00000000" w:rsidRPr="00000000" w:rsidP="00000000" w14:paraId="00000099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презентувати власні думки,</w:t>
            </w:r>
          </w:p>
          <w:p w:rsidR="00000000" w:rsidRPr="00000000" w:rsidP="00000000" w14:paraId="0000009A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відстоювати свою думку в дискусії;</w:t>
            </w:r>
          </w:p>
          <w:p w:rsidR="00000000" w:rsidRPr="00000000" w:rsidP="00000000" w14:paraId="0000009B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сприймати на слух і розуміти дискусії по темі;</w:t>
            </w:r>
          </w:p>
          <w:p w:rsidR="00000000" w:rsidRPr="00000000" w:rsidP="00000000" w14:paraId="0000009C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читати та розуміти тексти, сприймати прочитану інформацію та коротко передавати зміст прочитаного;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000000" w:rsidRPr="00000000" w:rsidP="00000000" w14:paraId="00000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індивідуальної роботи.</w:t>
            </w:r>
          </w:p>
          <w:p w:rsidR="00000000" w:rsidRPr="00000000" w:rsidP="00000000" w14:paraId="00000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самостійної роботи.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466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8.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Fractions.</w:t>
            </w:r>
          </w:p>
          <w:p w:rsidR="00000000" w:rsidRPr="00000000" w:rsidP="00000000" w14:paraId="0000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Типи питань: загальні, спеціальні, розділові та альтернативні.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Вміти вести бесіду за тематикою заняття (діалогічне та монологічне мовлення);</w:t>
            </w:r>
          </w:p>
          <w:p w:rsidR="00000000" w:rsidRPr="00000000" w:rsidP="00000000" w14:paraId="0000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розуміти на слух тексти та діалоги за тематикою заняття;</w:t>
            </w:r>
          </w:p>
          <w:p w:rsidR="00000000" w:rsidRPr="00000000" w:rsidP="00000000" w14:paraId="0000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розрізняти Types of Questions та вміти застосовувати в усному та письмовому мовленні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000000" w:rsidRPr="00000000" w:rsidP="00000000" w14:paraId="00000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індивідуальної роботи.</w:t>
            </w:r>
          </w:p>
          <w:p w:rsidR="00000000" w:rsidRPr="00000000" w:rsidP="00000000" w14:paraId="0000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самостійної роботи.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427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9.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Algebra.</w:t>
            </w:r>
          </w:p>
          <w:p w:rsidR="00000000" w:rsidRPr="00000000" w:rsidP="00000000" w14:paraId="0000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Прикметник. Ступені порівняння прикметників.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Формулювати правильні питання до запропонованих відповідей, відповідати на запитання, відстоювати свою думку в дискусії.</w:t>
            </w:r>
          </w:p>
          <w:p w:rsidR="00000000" w:rsidRPr="00000000" w:rsidP="00000000" w14:paraId="00000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сприймати на слух і розуміти дискусії по темі;</w:t>
            </w:r>
          </w:p>
          <w:p w:rsidR="00000000" w:rsidRPr="00000000" w:rsidP="00000000" w14:paraId="00000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читати та розуміти тексти на тему, сприймати прочитану інформацію та коротко передавати зміст прочитаного;</w:t>
            </w:r>
          </w:p>
          <w:p w:rsidR="00000000" w:rsidRPr="00000000" w:rsidP="00000000" w14:paraId="00000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 xml:space="preserve">розрізняти Degrees of Comparison of Adjectives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000000" w:rsidRPr="00000000" w:rsidP="00000000" w14:paraId="00000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індивідуальної роботи.</w:t>
            </w:r>
          </w:p>
          <w:p w:rsidR="00000000" w:rsidRPr="00000000" w:rsidP="00000000" w14:paraId="00000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самостійної роботи.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427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10.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Signs used in Algebra.</w:t>
            </w:r>
          </w:p>
          <w:p w:rsidR="00000000" w:rsidRPr="00000000" w:rsidP="00000000" w14:paraId="00000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Формоутворення та вживання теперішнього перфектного часу (Present Perfect Active Voice).</w:t>
            </w:r>
          </w:p>
          <w:p w:rsidR="00000000" w:rsidRPr="00000000" w:rsidP="00000000" w14:paraId="00000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Test.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Вміти вести бесіду за тематикою заняття (діалогічне та монологічне мовлення);</w:t>
            </w:r>
          </w:p>
          <w:p w:rsidR="00000000" w:rsidRPr="00000000" w:rsidP="00000000" w14:paraId="0000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розуміти на слух тексти та діалоги за тематикою заняття;</w:t>
            </w:r>
          </w:p>
          <w:p w:rsidR="00000000" w:rsidRPr="00000000" w:rsidP="00000000" w14:paraId="0000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відтворювати лексико-граматичні конструкції у побутовому та професійному мовленні, міжособистісному та діловому спілкуванні;</w:t>
            </w:r>
          </w:p>
          <w:p w:rsidR="00000000" w:rsidRPr="00000000" w:rsidP="00000000" w14:paraId="0000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правильно використовувати Present Perfect Tense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000000" w:rsidRPr="00000000" w:rsidP="00000000" w14:paraId="00000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індивідуальної роботи.</w:t>
            </w:r>
          </w:p>
          <w:p w:rsidR="00000000" w:rsidRPr="00000000" w:rsidP="00000000" w14:paraId="00000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самостійної роботи.</w:t>
            </w:r>
          </w:p>
          <w:p w:rsidR="00000000" w:rsidRPr="00000000" w:rsidP="00000000" w14:paraId="0000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Тести.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427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 w:val="0"/>
              </w:rPr>
              <w:t>Семестр 2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882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1.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Set Theory.</w:t>
            </w:r>
          </w:p>
          <w:p w:rsidR="00000000" w:rsidRPr="00000000" w:rsidP="00000000" w14:paraId="0000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Формоутворення та вживання минулого перфектного часу (Past Perfect Active Voice).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Вміти вести бесіду за тематикою заняття (діалогічне та монологічне мовлення);</w:t>
            </w:r>
          </w:p>
          <w:p w:rsidR="00000000" w:rsidRPr="00000000" w:rsidP="00000000" w14:paraId="0000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відтворювати лексико-граматичні конструкції тематики заняття у побутовому та професійному мовленні, міжособистісному та діловому спілкуванні;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000000" w:rsidRPr="00000000" w:rsidP="00000000" w14:paraId="00000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індивідуальної роботи.</w:t>
            </w:r>
          </w:p>
          <w:p w:rsidR="00000000" w:rsidRPr="00000000" w:rsidP="00000000" w14:paraId="0000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самостійної роботи.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558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2.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Geometry.</w:t>
            </w:r>
          </w:p>
          <w:p w:rsidR="00000000" w:rsidRPr="00000000" w:rsidP="00000000" w14:paraId="00000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Формоутворення та вживання майбутнього перфектного часу (Future Perfect Active Voice).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Вміти вести бесіду за тематикою заняття (діалогічне та монологічне мовлення);</w:t>
            </w:r>
          </w:p>
          <w:p w:rsidR="00000000" w:rsidRPr="00000000" w:rsidP="00000000" w14:paraId="00000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розуміти на слух тексти та діалоги за тематикою заняття;</w:t>
            </w:r>
          </w:p>
          <w:p w:rsidR="00000000" w:rsidRPr="00000000" w:rsidP="00000000" w14:paraId="0000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розуміти тексти та діалоги на слух за вивченою тематикою;</w:t>
            </w:r>
          </w:p>
          <w:p w:rsidR="00000000" w:rsidRPr="00000000" w:rsidP="00000000" w14:paraId="0000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 xml:space="preserve">розрізняти та правильно застосовувати </w:t>
            </w: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Future Perfect Active Voice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000000" w:rsidRPr="00000000" w:rsidP="00000000" w14:paraId="00000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індивідуальної роботи.</w:t>
            </w:r>
          </w:p>
          <w:p w:rsidR="00000000" w:rsidRPr="00000000" w:rsidP="00000000" w14:paraId="00000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самостійної роботи.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882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3.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Applied  Mathematics and Modern Civilization.</w:t>
            </w:r>
          </w:p>
          <w:p w:rsidR="00000000" w:rsidRPr="00000000" w:rsidP="00000000" w14:paraId="00000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Формоутворення та вживання часів групи перфектного тривалого часу (Perfect Continuous Active Voice).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Формулювати правильні питання до запропонованих відповідей, </w:t>
            </w:r>
          </w:p>
          <w:p w:rsidR="00000000" w:rsidRPr="00000000" w:rsidP="00000000" w14:paraId="00000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сприймати на слух і розуміти дискусії по темі;</w:t>
            </w:r>
          </w:p>
          <w:p w:rsidR="00000000" w:rsidRPr="00000000" w:rsidP="00000000" w14:paraId="0000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читати та розуміти тексти на тему, сприймати прочитану інформацію та коротко передавати зміст прочитаного;</w:t>
            </w:r>
          </w:p>
          <w:p w:rsidR="00000000" w:rsidRPr="00000000" w:rsidP="00000000" w14:paraId="0000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вміти вести бесіду за тематикою заняття (діалогічне та монологічне мовлення);</w:t>
            </w:r>
          </w:p>
          <w:p w:rsidR="00000000" w:rsidRPr="00000000" w:rsidP="00000000" w14:paraId="0000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знати граматичні конструкції за темою заняття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000000" w:rsidRPr="00000000" w:rsidP="00000000" w14:paraId="00000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індивідуальної роботи.</w:t>
            </w:r>
          </w:p>
          <w:p w:rsidR="00000000" w:rsidRPr="00000000" w:rsidP="00000000" w14:paraId="00000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самостійної роботи.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556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4.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Mathematical Modelling. Прийменник. Використання прийменників місця та часу.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Вміти вести бесіду за тематикою заняття (діалогічне та монологічне мовлення);</w:t>
            </w:r>
          </w:p>
          <w:p w:rsidR="00000000" w:rsidRPr="00000000" w:rsidP="00000000" w14:paraId="00000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читати та переказувати тексти фахового спрямування;</w:t>
            </w:r>
          </w:p>
          <w:p w:rsidR="00000000" w:rsidRPr="00000000" w:rsidP="00000000" w14:paraId="0000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розуміти мову на слух з використанням вивченої лексики;</w:t>
            </w:r>
          </w:p>
          <w:p w:rsidR="00000000" w:rsidRPr="00000000" w:rsidP="00000000" w14:paraId="0000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виокремлювати з прочитаних текстів вивчені граматичні структури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000000" w:rsidRPr="00000000" w:rsidP="00000000" w14:paraId="0000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індивідуальної роботи.</w:t>
            </w:r>
          </w:p>
          <w:p w:rsidR="00000000" w:rsidRPr="00000000" w:rsidP="00000000" w14:paraId="0000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самостійної роботи.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116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5.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The History of Applied Mathematics.</w:t>
            </w:r>
          </w:p>
          <w:p w:rsidR="00000000" w:rsidRPr="00000000" w:rsidP="00000000" w14:paraId="0000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Засоби вираження майбутньої дії (Present Simple, Present Continuous, Future Simple, Future Continuous, Future Perfect, to be going to, to be about to). Test.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Працювати з аудіо матеріалом, слухати та розуміти тексти у наступних монологічних і діалогічних текстових формах: dialogues, discussions, debates, radio and TV programs.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Лексико-граматичний контроль; тестування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423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6.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Ukrainian Names in World Science.</w:t>
            </w:r>
          </w:p>
          <w:p w:rsidR="00000000" w:rsidRPr="00000000" w:rsidP="00000000" w14:paraId="00000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 xml:space="preserve">Прислівник. Утворення, структура та функції в реченні.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Вміти вести бесіду за тематикою заняття (діалогічне та монологічне мовлення);</w:t>
            </w:r>
          </w:p>
          <w:p w:rsidR="00000000" w:rsidRPr="00000000" w:rsidP="00000000" w14:paraId="00000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розуміти на слух тексти та діалоги;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000000" w:rsidRPr="00000000" w:rsidP="00000000" w14:paraId="00000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індивідуальної роботи.</w:t>
            </w:r>
          </w:p>
          <w:p w:rsidR="00000000" w:rsidRPr="00000000" w:rsidP="00000000" w14:paraId="0000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самостійної роботи.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423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7.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The Age of Thinking Machines.</w:t>
            </w:r>
          </w:p>
          <w:p w:rsidR="00000000" w:rsidRPr="00000000" w:rsidP="00000000" w14:paraId="0000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Ступені порівняння прислівників.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Вміти спілкуватися за тематикою заняття;</w:t>
            </w:r>
          </w:p>
          <w:p w:rsidR="00000000" w:rsidRPr="00000000" w:rsidP="00000000" w14:paraId="0000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вміти презентувати тезисно свої думки та знання стосовно тематики заняття;</w:t>
            </w:r>
          </w:p>
          <w:p w:rsidR="00000000" w:rsidRPr="00000000" w:rsidP="00000000" w14:paraId="0000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формулювати правильні питання до запропонованих відповідей, відповідати на запитання, відстоювати свою думку в дискусії.</w:t>
            </w:r>
          </w:p>
          <w:p w:rsidR="00000000" w:rsidRPr="00000000" w:rsidP="00000000" w14:paraId="00000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сприймати на слух і розуміти дискусії по темі;</w:t>
            </w:r>
          </w:p>
          <w:p w:rsidR="00000000" w:rsidRPr="00000000" w:rsidP="00000000" w14:paraId="0000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відтворювати лексико-граматичні конструкції у побутовому та професійному мовленні, міжособистісному та діловому спілкуванні;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000000" w:rsidRPr="00000000" w:rsidP="00000000" w14:paraId="00000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індивідуальної роботи.</w:t>
            </w:r>
          </w:p>
          <w:p w:rsidR="00000000" w:rsidRPr="00000000" w:rsidP="00000000" w14:paraId="00000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самостійної роботи.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423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8.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 xml:space="preserve">“What Is a Digital Computer? </w:t>
            </w:r>
          </w:p>
          <w:p w:rsidR="00000000" w:rsidRPr="00000000" w:rsidP="00000000" w14:paraId="00000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Пасивний стан дієслів. (Passive Voice).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Ефективно працювати з інформацією: добирати необхідну інформацію з різних джерел, критично аналізувати й інтерпретувати її, впорядковувати, класифікувати й систематизувати;</w:t>
            </w:r>
          </w:p>
          <w:p w:rsidR="00000000" w:rsidRPr="00000000" w:rsidP="00000000" w14:paraId="0000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розрізняти розмовні й літературні вислови в межах пройденого матеріалу та активно вживати їх в усному й писемному мовленні;</w:t>
            </w:r>
          </w:p>
          <w:p w:rsidR="00000000" w:rsidRPr="00000000" w:rsidP="00000000" w14:paraId="0000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відтворювати лексико-граматичні конструкції у побутовому та професійному мовленні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000000" w:rsidRPr="00000000" w:rsidP="00000000" w14:paraId="00000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індивідуальної роботи.</w:t>
            </w:r>
          </w:p>
          <w:p w:rsidR="00000000" w:rsidRPr="00000000" w:rsidP="00000000" w14:paraId="00000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самостійної роботи.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423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9.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 xml:space="preserve">Data (Information) Processing. </w:t>
            </w:r>
          </w:p>
          <w:p w:rsidR="00000000" w:rsidRPr="00000000" w:rsidP="00000000" w14:paraId="0000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Пасивний стан дієслів. (Passive Voice).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Виокремлювати мовленнєві моделі (Speech Patterns) iз запропонованих текстів та активізувати їх у усному мовленні;</w:t>
            </w:r>
          </w:p>
          <w:p w:rsidR="00000000" w:rsidRPr="00000000" w:rsidP="00000000" w14:paraId="0000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перекладати та переказувати від першої та третьої особи;</w:t>
            </w:r>
          </w:p>
          <w:p w:rsidR="00000000" w:rsidRPr="00000000" w:rsidP="00000000" w14:paraId="0000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відповідати на запитання, відстоювати свою думку в дискусії.</w:t>
            </w:r>
          </w:p>
          <w:p w:rsidR="00000000" w:rsidRPr="00000000" w:rsidP="00000000" w14:paraId="0000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читати та розуміти тексти, сприймати прочитану інформацію та коротко передавати зміст прочитаного;</w:t>
            </w:r>
          </w:p>
          <w:p w:rsidR="00000000" w:rsidRPr="00000000" w:rsidP="00000000" w14:paraId="0000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знати та розрізняти займенники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000000" w:rsidRPr="00000000" w:rsidP="00000000" w14:paraId="00000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індивідуальної роботи.</w:t>
            </w:r>
          </w:p>
          <w:p w:rsidR="00000000" w:rsidRPr="00000000" w:rsidP="00000000" w14:paraId="00000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самостійної роботи.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423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10.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From Computers to Cyberspace. Grammar Revision. Test.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Вживати граматично й фонетично коректні висловлювання англійською мовою з використанням відповідної лексики з метою обговорення будь-якої з пройдених тем; </w:t>
            </w:r>
          </w:p>
          <w:p w:rsidR="00000000" w:rsidRPr="00000000" w:rsidP="00000000" w14:paraId="00000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перекладати та переказувати від першої та третьої особи;</w:t>
            </w:r>
          </w:p>
          <w:p w:rsidR="00000000" w:rsidRPr="00000000" w:rsidP="00000000" w14:paraId="0000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сприймати на слух і розуміти дискусії по темі;</w:t>
            </w:r>
          </w:p>
          <w:p w:rsidR="00000000" w:rsidRPr="00000000" w:rsidP="00000000" w14:paraId="0000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читати та розуміти тексти, сприймати прочитану інформацію та коротко передавати зміст прочитаного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000000" w:rsidRPr="00000000" w:rsidP="00000000" w14:paraId="0000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індивідуальної роботи.</w:t>
            </w:r>
          </w:p>
          <w:p w:rsidR="00000000" w:rsidRPr="00000000" w:rsidP="00000000" w14:paraId="00000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самостійної роботи.</w:t>
            </w:r>
          </w:p>
          <w:p w:rsidR="00000000" w:rsidRPr="00000000" w:rsidP="00000000" w14:paraId="00000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Тести.</w:t>
            </w:r>
          </w:p>
        </w:tc>
      </w:tr>
    </w:tbl>
    <w:p w:rsidR="00000000" w:rsidRPr="00000000" w:rsidP="00000000" w14:paraId="0000011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</w:rPr>
        <w:t>4. Система оцінювання курсу</w:t>
      </w:r>
    </w:p>
    <w:tbl>
      <w:tblPr>
        <w:tblStyle w:val="Table4"/>
        <w:tblW w:w="9634" w:type="dxa"/>
        <w:jc w:val="left"/>
        <w:tblLayout w:type="fixed"/>
        <w:tblLook w:val="0400"/>
      </w:tblPr>
      <w:tblGrid>
        <w:gridCol w:w="3720"/>
        <w:gridCol w:w="5914"/>
      </w:tblGrid>
      <w:tr>
        <w:tblPrEx>
          <w:tblW w:w="9634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00000" w:rsidRPr="00000000" w:rsidP="00000000" w14:paraId="000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Накопичування балів під час вивчення дисципліни</w:t>
            </w:r>
          </w:p>
        </w:tc>
      </w:tr>
      <w:tr>
        <w:tblPrEx>
          <w:tblW w:w="9634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00000" w:rsidRPr="00000000" w:rsidP="00000000" w14:paraId="00000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Види навчальної роботи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00000" w:rsidRPr="00000000" w:rsidP="00000000" w14:paraId="0000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Максимальна кількість балів</w:t>
            </w:r>
          </w:p>
        </w:tc>
      </w:tr>
      <w:tr>
        <w:tblPrEx>
          <w:tblW w:w="9634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00000" w:rsidRPr="00000000" w:rsidP="00000000" w14:paraId="00000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Практичне  заняття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00000" w:rsidRPr="00000000" w:rsidP="00000000" w14:paraId="0000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90</w:t>
            </w:r>
          </w:p>
        </w:tc>
      </w:tr>
      <w:tr>
        <w:tblPrEx>
          <w:tblW w:w="9634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00000" w:rsidRPr="00000000" w:rsidP="00000000" w14:paraId="0000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Самостійна робота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00000" w:rsidRPr="00000000" w:rsidP="00000000" w14:paraId="0000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10</w:t>
            </w:r>
          </w:p>
        </w:tc>
      </w:tr>
      <w:tr>
        <w:tblPrEx>
          <w:tblW w:w="9634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00000" w:rsidRPr="00000000" w:rsidP="00000000" w14:paraId="0000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Максимальна кількість балів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00000" w:rsidRPr="00000000" w:rsidP="00000000" w14:paraId="0000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100</w:t>
            </w:r>
          </w:p>
        </w:tc>
      </w:tr>
    </w:tbl>
    <w:p w:rsidR="00000000" w:rsidRPr="00000000" w:rsidP="00000000" w14:paraId="0000012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0000" w:rsidRPr="00000000" w:rsidP="00000000" w14:paraId="0000012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0000" w:rsidRPr="00000000" w:rsidP="00000000" w14:paraId="0000012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</w:rPr>
        <w:t>5. Оцінювання відповідно до графіку навчального процесу </w:t>
      </w:r>
    </w:p>
    <w:tbl>
      <w:tblPr>
        <w:tblStyle w:val="Table5"/>
        <w:tblW w:w="9629" w:type="dxa"/>
        <w:jc w:val="left"/>
        <w:tblLayout w:type="fixed"/>
        <w:tblLook w:val="0400"/>
      </w:tblPr>
      <w:tblGrid>
        <w:gridCol w:w="2014"/>
        <w:gridCol w:w="336"/>
        <w:gridCol w:w="336"/>
        <w:gridCol w:w="336"/>
        <w:gridCol w:w="336"/>
        <w:gridCol w:w="336"/>
        <w:gridCol w:w="336"/>
        <w:gridCol w:w="336"/>
        <w:gridCol w:w="45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823"/>
      </w:tblGrid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226"/>
          <w:tblHeader w:val="0"/>
          <w:jc w:val="left"/>
        </w:trPr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Види навчальної</w:t>
              <w:br/>
              <w:t>роботи</w:t>
            </w:r>
          </w:p>
        </w:tc>
        <w:tc>
          <w:tcPr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Навчальні тижні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Разом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275"/>
          <w:tblHeader w:val="0"/>
          <w:jc w:val="left"/>
        </w:trPr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40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13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14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15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16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17</w:t>
            </w:r>
          </w:p>
        </w:tc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52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Практичні</w:t>
            </w:r>
          </w:p>
          <w:p w:rsidR="00000000" w:rsidRPr="00000000" w:rsidP="00000000" w14:paraId="0000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заняття 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sz w:val="24"/>
                <w:szCs w:val="24"/>
                <w:rtl w:val="0"/>
              </w:rPr>
              <w:t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sz w:val="24"/>
                <w:szCs w:val="24"/>
                <w:rtl w:val="0"/>
              </w:rPr>
              <w:t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90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Самостійна робота 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10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Всього за семестр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100</w:t>
            </w:r>
          </w:p>
        </w:tc>
      </w:tr>
    </w:tbl>
    <w:p w:rsidR="00000000" w:rsidRPr="00000000" w:rsidP="00000000" w14:paraId="000001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</w:rPr>
        <w:t>Примітка:</w:t>
      </w: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 xml:space="preserve"> </w:t>
      </w:r>
      <w:r w:rsidRPr="00000000">
        <w:rPr>
          <w:rFonts w:ascii="Times New Roman" w:eastAsia="Times New Roman" w:hAnsi="Times New Roman" w:cs="Times New Roman"/>
          <w:color w:val="000000"/>
          <w:sz w:val="20"/>
          <w:szCs w:val="20"/>
          <w:rtl w:val="0"/>
        </w:rPr>
        <w:t>не рекомендується на один тиждень планувати кілька форм контролю.</w:t>
      </w:r>
    </w:p>
    <w:p w:rsidR="00000000" w:rsidRPr="00000000" w:rsidP="00000000" w14:paraId="0000018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</w:rPr>
        <w:t>6. Ресурсне забезпечення</w:t>
      </w:r>
    </w:p>
    <w:tbl>
      <w:tblPr>
        <w:tblStyle w:val="Table6"/>
        <w:tblW w:w="9629" w:type="dxa"/>
        <w:jc w:val="left"/>
        <w:tblLayout w:type="fixed"/>
        <w:tblLook w:val="0400"/>
      </w:tblPr>
      <w:tblGrid>
        <w:gridCol w:w="5794"/>
        <w:gridCol w:w="3835"/>
      </w:tblGrid>
      <w:tr>
        <w:tblPrEx>
          <w:tblW w:w="962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00000" w:rsidRPr="00000000" w:rsidP="00000000" w14:paraId="0000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Матеріально-технічне забезпечення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00000" w:rsidRPr="00000000" w:rsidP="00000000" w14:paraId="0000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 xml:space="preserve">Мультимедіа, </w:t>
              <w:br/>
              <w:t>комп’ютери та інше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00000" w:rsidRPr="00000000" w:rsidP="00000000" w14:paraId="00000191">
            <w:pPr>
              <w:shd w:val="clear" w:color="auto" w:fill="FFFFFF"/>
              <w:spacing w:after="0" w:line="240" w:lineRule="auto"/>
              <w:ind w:left="726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Література:</w:t>
            </w:r>
          </w:p>
          <w:p w:rsidR="00000000" w:rsidRPr="00000000" w:rsidP="00000000" w14:paraId="00000192">
            <w:pPr>
              <w:shd w:val="clear" w:color="auto" w:fill="FFFFFF"/>
              <w:spacing w:after="0" w:line="240" w:lineRule="auto"/>
              <w:ind w:left="726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00000" w:rsidRPr="00000000" w:rsidP="00000000" w14:paraId="00000193">
            <w:pPr>
              <w:shd w:val="clear" w:color="auto" w:fill="FFFFFF"/>
              <w:spacing w:after="0" w:line="240" w:lineRule="auto"/>
              <w:ind w:left="726" w:hanging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 w:val="0"/>
              </w:rPr>
              <w:t>Базова</w:t>
            </w:r>
          </w:p>
          <w:p w:rsidR="00000000" w:rsidRPr="00000000" w:rsidP="00000000" w14:paraId="00000194">
            <w:pPr>
              <w:shd w:val="clear" w:color="auto" w:fill="FFFFFF"/>
              <w:spacing w:after="0" w:line="240" w:lineRule="auto"/>
              <w:ind w:left="726" w:hanging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0000" w:rsidRPr="00000000" w:rsidP="00000000" w14:paraId="0000019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after="0" w:line="240" w:lineRule="auto"/>
              <w:ind w:left="720" w:right="0" w:hanging="36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Ісаєва Г.Т., Тимошик О.М. English for Students of Mathematics: Навч. посіб. – 2-ге вид., переобл. і допов. – Львів: ПАІС, 2009. – 260 с.</w:t>
            </w:r>
          </w:p>
          <w:p w:rsidR="00000000" w:rsidRPr="00000000" w:rsidP="00000000" w14:paraId="00000196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after="0" w:line="240" w:lineRule="auto"/>
              <w:ind w:left="720" w:right="0" w:hanging="36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Virginia Evans, Jenny Dooley, J.J.Cassidy University Studies Career - Paths  - United Kingdom: Express Publishing, 2015 — 122p.</w:t>
            </w:r>
          </w:p>
          <w:p w:rsidR="00000000" w:rsidRPr="00000000" w:rsidP="00000000" w14:paraId="00000197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after="0" w:line="240" w:lineRule="auto"/>
              <w:ind w:left="720" w:right="0" w:hanging="36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Virginia Evans, Jenny Dooley, J.J.Cassidy University Studies Guide - United Kingdom: Express Publishing, 2015 — 120p.</w:t>
            </w:r>
          </w:p>
          <w:p w:rsidR="00000000" w:rsidRPr="00000000" w:rsidP="00000000" w14:paraId="00000198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after="0" w:line="240" w:lineRule="auto"/>
              <w:ind w:left="720" w:right="0" w:hanging="36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Murphy Raymond with William R.Smalzer. Grammar in Use: a self-study reference and practice book for intermediate student of English. - Second edition. - NewYork: Cambridge University Press 2005. - 341p.</w:t>
            </w:r>
          </w:p>
          <w:p w:rsidR="00000000" w:rsidRPr="00000000" w:rsidP="00000000" w14:paraId="00000199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after="0" w:line="240" w:lineRule="auto"/>
              <w:ind w:left="720" w:right="0" w:hanging="36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Львова Н., Лопатюк Н., Єсипенко Н., Орищук С., Pass your English Test!: Навчальний посібник — Чернівці: Книги — XXI, 2011.- 296с.</w:t>
            </w:r>
          </w:p>
          <w:p w:rsidR="00000000" w:rsidRPr="00000000" w:rsidP="00000000" w14:paraId="0000019A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after="0" w:line="240" w:lineRule="auto"/>
              <w:ind w:left="426" w:right="0" w:firstLine="0"/>
              <w:jc w:val="center"/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  <w:p w:rsidR="00000000" w:rsidRPr="00000000" w:rsidP="00000000" w14:paraId="0000019B">
            <w:pPr>
              <w:shd w:val="clear" w:color="auto" w:fill="FFFFFF"/>
              <w:tabs>
                <w:tab w:val="left" w:pos="159"/>
              </w:tabs>
              <w:spacing w:after="0" w:line="240" w:lineRule="auto"/>
              <w:ind w:left="726" w:hanging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 w:val="0"/>
              </w:rPr>
              <w:t>Допоміжна</w:t>
            </w:r>
          </w:p>
          <w:p w:rsidR="00000000" w:rsidRPr="00000000" w:rsidP="00000000" w14:paraId="0000019C">
            <w:pPr>
              <w:shd w:val="clear" w:color="auto" w:fill="FFFFFF"/>
              <w:tabs>
                <w:tab w:val="left" w:pos="159"/>
              </w:tabs>
              <w:spacing w:after="0" w:line="240" w:lineRule="auto"/>
              <w:ind w:left="726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0000" w:rsidRPr="00000000" w:rsidP="00000000" w14:paraId="0000019D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after="0" w:line="240" w:lineRule="auto"/>
              <w:ind w:left="720" w:right="0" w:hanging="36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Michael Swan,  Practical English Usage –Third edition – Oxford:University Press 2009. -658p.  </w:t>
            </w:r>
          </w:p>
          <w:p w:rsidR="00000000" w:rsidRPr="00000000" w:rsidP="00000000" w14:paraId="0000019E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after="0" w:line="240" w:lineRule="auto"/>
              <w:ind w:left="720" w:right="0" w:hanging="36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Mary Ellen Munoz Page ESL Grammar Intermediate and Advanced, New Jersey: Research and Education Association 2008. - 375p.</w:t>
            </w:r>
          </w:p>
          <w:p w:rsidR="00000000" w:rsidRPr="00000000" w:rsidP="00000000" w14:paraId="0000019F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after="0" w:line="240" w:lineRule="auto"/>
              <w:ind w:left="720" w:right="0" w:hanging="36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Верба Г.В., Верба Л.Г. Граматика сучасної англійської мови (Довідник) — Київ: NJD “ВП Логос-М” 2010.- 352с.</w:t>
            </w:r>
          </w:p>
          <w:p w:rsidR="00000000" w:rsidRPr="00000000" w:rsidP="00000000" w14:paraId="000001A0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after="0" w:line="240" w:lineRule="auto"/>
              <w:ind w:left="720" w:right="0" w:hanging="36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Murray Bromberg, Melvin Gordon 1000 Words you need to know.- fourth edition.-NewYork: Barron’s Education Series, 2000.- 380p/</w:t>
            </w:r>
          </w:p>
          <w:p w:rsidR="00000000" w:rsidRPr="00000000" w:rsidP="00000000" w14:paraId="000001A1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after="0" w:line="240" w:lineRule="auto"/>
              <w:ind w:left="720" w:right="0" w:hanging="36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Martin Hewings Advanced Grammar in Use: a self-study and practice book for advanced students of English.-Second edition.- UK: Cambridge University Press 2005.- 294 p.</w:t>
            </w:r>
          </w:p>
          <w:p w:rsidR="00000000" w:rsidRPr="00000000" w:rsidP="00000000" w14:paraId="000001A2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59"/>
              </w:tabs>
              <w:spacing w:before="0" w:after="0" w:line="240" w:lineRule="auto"/>
              <w:ind w:left="720" w:right="0" w:hanging="36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Jenny Dooley, Virginia Evans. Grammarway 4. Express Publishing. 2000. - 216 p.</w:t>
            </w:r>
          </w:p>
          <w:p w:rsidR="00000000" w:rsidRPr="00000000" w:rsidP="00000000" w14:paraId="000001A3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59"/>
              </w:tabs>
              <w:spacing w:before="0" w:after="0" w:line="240" w:lineRule="auto"/>
              <w:ind w:left="720" w:right="0" w:hanging="36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Longman Advanced Learner’s Grammar [a self-study reference &amp; practice book with answers]. [ed. by Mark Foley &amp; Diane Hall]. PEL, 2003. URL: (</w:t>
            </w:r>
            <w:hyperlink r:id="rId7">
              <w:r w:rsidRPr="00000000">
                <w:rPr>
                  <w:rFonts w:ascii="Times New Roman" w:eastAsia="Times New Roman" w:hAnsi="Times New Roman" w:cs="Times New Roman"/>
                  <w:b w:val="0"/>
                  <w:i w:val="0"/>
                  <w:smallCaps w:val="0"/>
                  <w:strike w:val="0"/>
                  <w:color w:val="0000FF"/>
                  <w:sz w:val="28"/>
                  <w:szCs w:val="28"/>
                  <w:u w:val="single"/>
                  <w:shd w:val="clear" w:color="auto" w:fill="auto"/>
                  <w:vertAlign w:val="baseline"/>
                  <w:rtl w:val="0"/>
                </w:rPr>
                <w:t>https://epdf.pub/longman-advanced-learners-grammar.htmn</w:t>
              </w:r>
            </w:hyperlink>
          </w:p>
          <w:p w:rsidR="00000000" w:rsidRPr="00000000" w:rsidP="00000000" w14:paraId="000001A4">
            <w:pPr>
              <w:numPr>
                <w:ilvl w:val="0"/>
                <w:numId w:val="3"/>
              </w:numPr>
              <w:shd w:val="clear" w:color="auto" w:fill="FFFFFF"/>
              <w:tabs>
                <w:tab w:val="left" w:pos="159"/>
              </w:tabs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Longman Student Grammar of Spoken and Written English. [ed. by D. Biber, S. Conrad, G. Leech]. PEL, 2002 (</w:t>
            </w:r>
            <w:hyperlink r:id="rId8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rtl w:val="0"/>
                </w:rPr>
                <w:t>https://epdf.pub/longman-advanced-learners-grammar.html</w:t>
              </w:r>
            </w:hyperlink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)</w:t>
            </w:r>
          </w:p>
          <w:p w:rsidR="00000000" w:rsidRPr="00000000" w:rsidP="00000000" w14:paraId="000001A5">
            <w:pPr>
              <w:numPr>
                <w:ilvl w:val="0"/>
                <w:numId w:val="3"/>
              </w:numPr>
              <w:shd w:val="clear" w:color="auto" w:fill="FFFFFF"/>
              <w:tabs>
                <w:tab w:val="left" w:pos="159"/>
              </w:tabs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 xml:space="preserve">Murphy R. English Grammar In Use with Answers and CD ROM. 3rd edition. - Cambridge: Cambridge University Press, 2004. - 335 p. </w:t>
            </w:r>
          </w:p>
          <w:p w:rsidR="00000000" w:rsidRPr="00000000" w:rsidP="00000000" w14:paraId="000001A6">
            <w:pPr>
              <w:numPr>
                <w:ilvl w:val="0"/>
                <w:numId w:val="3"/>
              </w:numPr>
              <w:shd w:val="clear" w:color="auto" w:fill="FFFFFF"/>
              <w:tabs>
                <w:tab w:val="left" w:pos="159"/>
              </w:tabs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Thomson A.J. A Practical English Grammar. - Oxford: Oxford University Press, 2003. - 283 p.</w:t>
            </w:r>
          </w:p>
          <w:p w:rsidR="00000000" w:rsidRPr="00000000" w:rsidP="00000000" w14:paraId="000001A7">
            <w:pPr>
              <w:shd w:val="clear" w:color="auto" w:fill="FFFFFF"/>
              <w:tabs>
                <w:tab w:val="left" w:pos="159"/>
              </w:tabs>
              <w:spacing w:after="0" w:line="240" w:lineRule="auto"/>
              <w:ind w:left="72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00000" w:rsidRPr="00000000" w:rsidP="00000000" w14:paraId="000001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 w:val="0"/>
              </w:rPr>
              <w:t>Інформаційні ресурси</w:t>
            </w:r>
          </w:p>
          <w:p w:rsidR="00000000" w:rsidRPr="00000000" w:rsidP="00000000" w14:paraId="000001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0000" w:rsidRPr="00000000" w:rsidP="00000000" w14:paraId="000001A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9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rtl w:val="0"/>
                </w:rPr>
                <w:t>www.pu.if.ua/</w:t>
              </w:r>
            </w:hyperlink>
          </w:p>
          <w:p w:rsidR="00000000" w:rsidRPr="00000000" w:rsidP="00000000" w14:paraId="000001A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0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rtl w:val="0"/>
                </w:rPr>
                <w:t>http://www.eslprintables.com</w:t>
              </w:r>
            </w:hyperlink>
          </w:p>
          <w:p w:rsidR="00000000" w:rsidRPr="00000000" w:rsidP="00000000" w14:paraId="000001A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1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rtl w:val="0"/>
                </w:rPr>
                <w:t>http://www.busuu.com</w:t>
              </w:r>
            </w:hyperlink>
          </w:p>
          <w:p w:rsidR="00000000" w:rsidRPr="00000000" w:rsidP="00000000" w14:paraId="000001A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2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rtl w:val="0"/>
                </w:rPr>
                <w:t>http://www.englishclub.com/</w:t>
              </w:r>
            </w:hyperlink>
          </w:p>
          <w:p w:rsidR="00000000" w:rsidRPr="00000000" w:rsidP="00000000" w14:paraId="000001A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3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rtl w:val="0"/>
                </w:rPr>
                <w:t>http://esl.about.com/</w:t>
              </w:r>
            </w:hyperlink>
          </w:p>
          <w:p w:rsidR="00000000" w:rsidRPr="00000000" w:rsidP="00000000" w14:paraId="000001A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4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rtl w:val="0"/>
                </w:rPr>
                <w:t>http://www.britannica.com/</w:t>
              </w:r>
            </w:hyperlink>
          </w:p>
          <w:p w:rsidR="00000000" w:rsidRPr="00000000" w:rsidP="00000000" w14:paraId="000001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5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rtl w:val="0"/>
                </w:rPr>
                <w:t>http://www.english-test.net/</w:t>
              </w:r>
            </w:hyperlink>
          </w:p>
          <w:p w:rsidR="00000000" w:rsidRPr="00000000" w:rsidP="00000000" w14:paraId="000001B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6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rtl w:val="0"/>
                </w:rPr>
                <w:t>http://www.ted.com/</w:t>
              </w:r>
            </w:hyperlink>
          </w:p>
          <w:p w:rsidR="00000000" w:rsidRPr="00000000" w:rsidP="00000000" w14:paraId="000001B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7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rtl w:val="0"/>
                </w:rPr>
                <w:t>http://www.grammarbank.com/</w:t>
              </w:r>
            </w:hyperlink>
          </w:p>
          <w:p w:rsidR="00000000" w:rsidRPr="00000000" w:rsidP="00000000" w14:paraId="000001B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8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rtl w:val="0"/>
                </w:rPr>
                <w:t>http://learnenglish.britishcouncil.org/en/</w:t>
              </w:r>
            </w:hyperlink>
          </w:p>
          <w:p w:rsidR="00000000" w:rsidRPr="00000000" w:rsidP="00000000" w14:paraId="000001B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 xml:space="preserve">Oxford University Press - </w:t>
            </w:r>
            <w:hyperlink r:id="rId19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rtl w:val="0"/>
                </w:rPr>
                <w:t>http://global.oup.com/?cc=ua</w:t>
              </w:r>
            </w:hyperlink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 </w:t>
            </w:r>
          </w:p>
        </w:tc>
      </w:tr>
    </w:tbl>
    <w:p w:rsidR="00000000" w:rsidRPr="00000000" w:rsidP="00000000" w14:paraId="000001B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</w:rPr>
        <w:t>7. Контактна інформація</w:t>
      </w:r>
    </w:p>
    <w:tbl>
      <w:tblPr>
        <w:tblStyle w:val="Table7"/>
        <w:tblW w:w="9634" w:type="dxa"/>
        <w:jc w:val="left"/>
        <w:tblLayout w:type="fixed"/>
        <w:tblLook w:val="0400"/>
      </w:tblPr>
      <w:tblGrid>
        <w:gridCol w:w="4173"/>
        <w:gridCol w:w="5461"/>
      </w:tblGrid>
      <w:tr>
        <w:tblPrEx>
          <w:tblW w:w="9634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Кафедра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Іноземних мов, каб. 707,</w:t>
            </w:r>
          </w:p>
          <w:p w:rsidR="00000000" w:rsidRPr="00000000" w:rsidP="00000000" w14:paraId="0000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+38(0342)596140 </w:t>
            </w:r>
          </w:p>
          <w:p w:rsidR="00000000" w:rsidRPr="00000000" w:rsidP="00000000" w14:paraId="0000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rtl w:val="0"/>
                </w:rPr>
                <w:t>kim@pnu.edu.ua</w:t>
              </w:r>
            </w:hyperlink>
          </w:p>
        </w:tc>
      </w:tr>
      <w:tr>
        <w:tblPrEx>
          <w:tblW w:w="9634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Викладач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Струтинська Тетяна Романівна</w:t>
            </w:r>
          </w:p>
          <w:p w:rsidR="00000000" w:rsidRPr="00000000" w:rsidP="00000000" w14:paraId="0000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старший викладач</w:t>
            </w:r>
          </w:p>
        </w:tc>
      </w:tr>
      <w:tr>
        <w:tblPrEx>
          <w:tblW w:w="9634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Контактна інформація викладача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+38(050)6879601</w:t>
            </w:r>
          </w:p>
          <w:p w:rsidR="00000000" w:rsidRPr="00000000" w:rsidP="00000000" w14:paraId="00000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1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rtl w:val="0"/>
                </w:rPr>
                <w:t>tetiana.strutynska@pnu.edu.ua</w:t>
              </w:r>
            </w:hyperlink>
          </w:p>
        </w:tc>
      </w:tr>
    </w:tbl>
    <w:p w:rsidR="00000000" w:rsidRPr="00000000" w:rsidP="00000000" w14:paraId="000001C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</w:rPr>
        <w:t>8. Політика навчальної дисципліни</w:t>
      </w:r>
    </w:p>
    <w:tbl>
      <w:tblPr>
        <w:tblStyle w:val="Table8"/>
        <w:tblW w:w="9629" w:type="dxa"/>
        <w:jc w:val="left"/>
        <w:tblLayout w:type="fixed"/>
        <w:tblLook w:val="0400"/>
      </w:tblPr>
      <w:tblGrid>
        <w:gridCol w:w="2628"/>
        <w:gridCol w:w="7001"/>
      </w:tblGrid>
      <w:tr>
        <w:tblPrEx>
          <w:tblW w:w="962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Пропуски занять (відпрацювання)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Можливість і порядок відпрацювання пропущених студентом занять регламентується «</w:t>
            </w:r>
            <w:hyperlink r:id="rId22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highlight w:val="white"/>
                  <w:u w:val="single"/>
                  <w:rtl w:val="0"/>
                </w:rPr>
                <w:t>Положення про порядок організації та проведення оцінювання успішності студентів ДВНЗ “Прикарпатського національного університету ім. Василя Стефаника ” ( введено в дію наказом ректора №799 від 26.11.2019)</w:t>
              </w:r>
            </w:hyperlink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 xml:space="preserve"> (див. стор. 4.).</w:t>
            </w:r>
          </w:p>
          <w:p w:rsidR="00000000" w:rsidRPr="00000000" w:rsidP="00000000" w14:paraId="0000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Ознайомитися з положенням можна за посиланням: ttps://nmv.pnu.edu.ua/нормативні-документи/polozhenja/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Виконання завдання пізніше встановленого терміну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У разі виконання завдання студентом пізніше встановленого терміну, без попереднього узгодження ситуації з викладачем, оцінка за завдання - «незадовільно», відповідно до «</w:t>
            </w:r>
            <w:hyperlink r:id="rId22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highlight w:val="white"/>
                  <w:u w:val="single"/>
                  <w:rtl w:val="0"/>
                </w:rPr>
                <w:t>Положення про порядок організації та проведення оцінювання успішності студентів ДВНЗ “Прикарпатського національного університету ім. Василя Стефаника ” ( введено в дію наказом ректора №799 від 26.11.2019)</w:t>
              </w:r>
            </w:hyperlink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 xml:space="preserve"> – стор. 4-5.</w:t>
            </w:r>
          </w:p>
          <w:p w:rsidR="00000000" w:rsidRPr="00000000" w:rsidP="00000000" w14:paraId="00000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Ознайомитися із положенням можна за посиланням: https://nmv.pnu.edu.ua/нормативні-документи/polozhenja/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Невідповідна поведінка під час заняття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Невідповідна поведінка під час заняття регламентується рядом положень про академічну доброчесність (див. вище) та може призвести до відрахування здобувача вищої освіти (студента) «за порушення навчальної дисципліни і правил внутрішнього розпорядку вищого закладу освіти», відповідно до п.14 «Відрахування студентів» «</w:t>
            </w:r>
            <w:hyperlink r:id="rId23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highlight w:val="white"/>
                  <w:u w:val="single"/>
                  <w:rtl w:val="0"/>
                </w:rPr>
                <w:t>Положення про порядок переведення, відрахування та поновлення студентів вищих закладів освіти</w:t>
              </w:r>
            </w:hyperlink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 xml:space="preserve">» - ознайомитися із положенням можна за посиланням: </w:t>
            </w:r>
            <w:hyperlink r:id="rId24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rtl w:val="0"/>
                </w:rPr>
                <w:t>https://nmv.pnu.edu.ua/нормативні-документи/polozhenja/</w:t>
              </w:r>
            </w:hyperlink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 xml:space="preserve"> 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884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Додаткові бали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Додаткові бали надаються за активну навчальну та практичну діяльність, підготовку навчальних матеріалів, презентацій (5 б.).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Неформальна освіта 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Можливість зарахування: наявність міжнародного сертифікату з іноземної мови: TOEFL, IELTS, FCE.</w:t>
            </w:r>
          </w:p>
        </w:tc>
      </w:tr>
    </w:tbl>
    <w:p w:rsidR="00000000" w:rsidRPr="00000000" w:rsidP="00000000" w14:paraId="000001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0000" w:rsidRPr="00000000" w:rsidP="00000000" w14:paraId="00000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0000" w:rsidRPr="00000000" w:rsidP="00000000" w14:paraId="00000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0000" w:rsidRPr="00000000" w:rsidP="00000000" w14:paraId="000001D2">
      <w:pPr>
        <w:spacing w:after="0" w:line="240" w:lineRule="auto"/>
        <w:jc w:val="center"/>
        <w:rPr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</w:rPr>
        <w:t>Викладач                                                              Тетяна Струтинська</w:t>
      </w:r>
    </w:p>
    <w:p w:rsidR="00000000" w:rsidRPr="00000000" w:rsidP="00000000" w14:paraId="000001D3">
      <w:pPr>
        <w:spacing w:line="240" w:lineRule="auto"/>
      </w:pPr>
    </w:p>
    <w:p w:rsidR="00000000" w:rsidRPr="00000000" w:rsidP="00000000" w14:paraId="000001D4"/>
    <w:p w:rsidR="00000000" w:rsidRPr="00000000" w:rsidP="00000000" w14:paraId="000001D5"/>
    <w:sectPr>
      <w:pgSz w:w="11906" w:h="16838" w:orient="portrait"/>
      <w:pgMar w:top="850" w:right="850" w:bottom="850" w:left="1417" w:header="708" w:footer="708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Georgia">
    <w:charset w:val="00"/>
    <w:family w:val="auto"/>
    <w:pitch w:val="default"/>
  </w:font>
  <w:font w:name="Times New Roman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0A8482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3F4CDF57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4E4294E3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DE0"/>
  </w:style>
  <w:style w:type="paragraph" w:styleId="Heading1">
    <w:name w:val="heading 1"/>
    <w:basedOn w:val="normal0"/>
    <w:next w:val="normal0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0">
    <w:name w:val="Table Normal"/>
    <w:tblPr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665DE0"/>
    <w:rPr>
      <w:color w:val="0000FF"/>
      <w:u w:val="single"/>
    </w:rPr>
  </w:style>
  <w:style w:type="paragraph" w:styleId="BodyText">
    <w:name w:val="Body Text"/>
    <w:basedOn w:val="Normal"/>
    <w:link w:val="a"/>
    <w:rsid w:val="00665DE0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665D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ListParagraph">
    <w:name w:val="List Paragraph"/>
    <w:basedOn w:val="Normal"/>
    <w:uiPriority w:val="1"/>
    <w:qFormat/>
    <w:rsid w:val="00665D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665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1">
    <w:name w:val="Table1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le2">
    <w:name w:val="Table2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le3">
    <w:name w:val="Table3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le4">
    <w:name w:val="Table4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le5">
    <w:name w:val="Table5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le6">
    <w:name w:val="Table6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le7">
    <w:name w:val="Table7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le8">
    <w:name w:val="Table8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eslprintables.com" TargetMode="External" /><Relationship Id="rId11" Type="http://schemas.openxmlformats.org/officeDocument/2006/relationships/hyperlink" Target="http://www.busuu.com" TargetMode="External" /><Relationship Id="rId12" Type="http://schemas.openxmlformats.org/officeDocument/2006/relationships/hyperlink" Target="http://www.englishclub.com/" TargetMode="External" /><Relationship Id="rId13" Type="http://schemas.openxmlformats.org/officeDocument/2006/relationships/hyperlink" Target="http://esl.about.com/" TargetMode="External" /><Relationship Id="rId14" Type="http://schemas.openxmlformats.org/officeDocument/2006/relationships/hyperlink" Target="http://www.britannica.com/" TargetMode="External" /><Relationship Id="rId15" Type="http://schemas.openxmlformats.org/officeDocument/2006/relationships/hyperlink" Target="http://www.english-test.net/" TargetMode="External" /><Relationship Id="rId16" Type="http://schemas.openxmlformats.org/officeDocument/2006/relationships/hyperlink" Target="http://www.ted.com/" TargetMode="External" /><Relationship Id="rId17" Type="http://schemas.openxmlformats.org/officeDocument/2006/relationships/hyperlink" Target="http://www.grammarbank.com/" TargetMode="External" /><Relationship Id="rId18" Type="http://schemas.openxmlformats.org/officeDocument/2006/relationships/hyperlink" Target="http://learnenglish.britishcouncil.org/en/" TargetMode="External" /><Relationship Id="rId19" Type="http://schemas.openxmlformats.org/officeDocument/2006/relationships/hyperlink" Target="http://global.oup.com/?cc=ua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mailto:kim@pnu.edu.ua" TargetMode="External" /><Relationship Id="rId21" Type="http://schemas.openxmlformats.org/officeDocument/2006/relationships/hyperlink" Target="mailto:tetiana.strutynska@pnu.edu.ua" TargetMode="External" /><Relationship Id="rId22" Type="http://schemas.openxmlformats.org/officeDocument/2006/relationships/hyperlink" Target="https://nmv.pnu.edu.ua/wp-content/uploads/sites/118/2019/11/PORYaDOK-Orhanizatsii-Ta-Provedennia-Otsiniuvannia-Uspishnosti-Studentiv-Prykarpatskoho-Natsionalnoho-Universytetu-Im.-Vasylia-Stefanyka.pdf" TargetMode="External" /><Relationship Id="rId23" Type="http://schemas.openxmlformats.org/officeDocument/2006/relationships/hyperlink" Target="http://nmv.pnu.edu.ua/wp-content/uploads/sites/118/2018/04/Polozhennia-pro-poriadok-perevedennia-vidrakhuvannia-ta-ponovlennia-studentiv-vyshchykh-zakladiv-osvity-1996.pdf" TargetMode="External" /><Relationship Id="rId24" Type="http://schemas.openxmlformats.org/officeDocument/2006/relationships/hyperlink" Target="https://nmv.pnu.edu.ua/%D0%BD%D0%BE%D1%80%D0%BC%D0%B0%D1%82%D0%B8%D0%B2%D0%BD%D1%96-%D0%B4%D0%BE%D0%BA%D1%83%D0%BC%D0%B5%D0%BD%D1%82%D0%B8/polozhenja/" TargetMode="External" /><Relationship Id="rId25" Type="http://schemas.openxmlformats.org/officeDocument/2006/relationships/theme" Target="theme/theme1.xml" /><Relationship Id="rId26" Type="http://schemas.openxmlformats.org/officeDocument/2006/relationships/numbering" Target="numbering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https://d-learn.pro" TargetMode="External" /><Relationship Id="rId7" Type="http://schemas.openxmlformats.org/officeDocument/2006/relationships/hyperlink" Target="https://epdf.pub/longman-advanced-learners-grammar.htmn" TargetMode="External" /><Relationship Id="rId8" Type="http://schemas.openxmlformats.org/officeDocument/2006/relationships/hyperlink" Target="https://epdf.pub/longman-advanced-learners-grammar.html" TargetMode="External" /><Relationship Id="rId9" Type="http://schemas.openxmlformats.org/officeDocument/2006/relationships/hyperlink" Target="http://www.pu.if.ua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ZbjhQh3ASQN6tlhTu0U1iAnMAfA==">AMUW2mXWbYxfRU+LTb0i3cvaWBhmvEIJoeYvQ6X6Rl5Q47tU6y1Ho4sfBsrfeeqE4PU8Y6znLv137t2dGEQR1qIhXfCk30YfqQ4YjLF9Ey/PEGdhI9Pdt/YIX3TsIR9sSS5iLUOaY7HC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Струтинська</dc:creator>
  <cp:revision>0</cp:revision>
  <dcterms:created xsi:type="dcterms:W3CDTF">2023-01-29T20:56:00Z</dcterms:created>
</cp:coreProperties>
</file>