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5BA79520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="00B3553A">
        <w:t xml:space="preserve"> 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1F82A3EC" w:rsidR="005D74A1" w:rsidRPr="00A0480E" w:rsidRDefault="003C2B70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Педагогічний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5D575C3C" w:rsidR="006B3C38" w:rsidRPr="00A0480E" w:rsidRDefault="006B3C38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</w:t>
      </w:r>
      <w:r w:rsidR="004E784B">
        <w:rPr>
          <w:b/>
          <w:sz w:val="28"/>
          <w:szCs w:val="28"/>
        </w:rPr>
        <w:t xml:space="preserve"> </w:t>
      </w:r>
    </w:p>
    <w:p w14:paraId="7C4403AC" w14:textId="499D076F" w:rsidR="005D74A1" w:rsidRPr="00A0480E" w:rsidRDefault="00D9635B">
      <w:pPr>
        <w:tabs>
          <w:tab w:val="left" w:pos="5406"/>
        </w:tabs>
        <w:spacing w:before="266"/>
        <w:ind w:left="2105"/>
        <w:rPr>
          <w:sz w:val="28"/>
        </w:rPr>
      </w:pPr>
      <w:r w:rsidRPr="00A0480E">
        <w:rPr>
          <w:sz w:val="28"/>
        </w:rPr>
        <w:t>Освітня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програма</w:t>
      </w:r>
      <w:r w:rsidRPr="00A0480E">
        <w:rPr>
          <w:spacing w:val="-3"/>
          <w:sz w:val="28"/>
        </w:rPr>
        <w:t xml:space="preserve"> </w:t>
      </w:r>
      <w:proofErr w:type="spellStart"/>
      <w:r w:rsidR="003C2B70">
        <w:rPr>
          <w:rFonts w:eastAsia="Calibri" w:cs="Calibri"/>
          <w:sz w:val="28"/>
          <w:szCs w:val="28"/>
          <w:lang w:val="ru-RU"/>
        </w:rPr>
        <w:t>Дошкільна</w:t>
      </w:r>
      <w:proofErr w:type="spellEnd"/>
      <w:r w:rsidR="003C2B70">
        <w:rPr>
          <w:rFonts w:eastAsia="Calibri" w:cs="Calibri"/>
          <w:sz w:val="28"/>
          <w:szCs w:val="28"/>
          <w:lang w:val="ru-RU"/>
        </w:rPr>
        <w:t xml:space="preserve"> </w:t>
      </w:r>
      <w:proofErr w:type="spellStart"/>
      <w:r w:rsidR="003C2B70">
        <w:rPr>
          <w:rFonts w:eastAsia="Calibri" w:cs="Calibri"/>
          <w:sz w:val="28"/>
          <w:szCs w:val="28"/>
          <w:lang w:val="ru-RU"/>
        </w:rPr>
        <w:t>освіта</w:t>
      </w:r>
      <w:proofErr w:type="spellEnd"/>
    </w:p>
    <w:p w14:paraId="5E23CFDC" w14:textId="77777777" w:rsidR="005D74A1" w:rsidRPr="00A0480E" w:rsidRDefault="005D74A1">
      <w:pPr>
        <w:spacing w:before="7"/>
        <w:rPr>
          <w:sz w:val="20"/>
        </w:rPr>
      </w:pPr>
    </w:p>
    <w:p w14:paraId="1EEA14CC" w14:textId="6781742E" w:rsidR="005D74A1" w:rsidRPr="004E784B" w:rsidRDefault="00D9635B">
      <w:pPr>
        <w:tabs>
          <w:tab w:val="left" w:pos="5531"/>
        </w:tabs>
        <w:spacing w:before="89"/>
        <w:ind w:left="2105"/>
        <w:rPr>
          <w:sz w:val="28"/>
          <w:szCs w:val="28"/>
        </w:rPr>
      </w:pPr>
      <w:r w:rsidRPr="00A0480E">
        <w:rPr>
          <w:sz w:val="28"/>
        </w:rPr>
        <w:t>Спеціальність</w:t>
      </w:r>
      <w:r w:rsidRPr="00A0480E">
        <w:rPr>
          <w:spacing w:val="-5"/>
          <w:sz w:val="28"/>
        </w:rPr>
        <w:t xml:space="preserve"> </w:t>
      </w:r>
      <w:hyperlink r:id="rId6" w:history="1">
        <w:r w:rsidR="003C2B70" w:rsidRPr="003C2B70">
          <w:rPr>
            <w:rStyle w:val="aa"/>
            <w:rFonts w:eastAsiaTheme="minorEastAsia"/>
            <w:color w:val="000000" w:themeColor="text1"/>
            <w:sz w:val="28"/>
            <w:szCs w:val="28"/>
            <w:u w:val="none"/>
            <w:shd w:val="clear" w:color="auto" w:fill="FFFFFF"/>
          </w:rPr>
          <w:t>012 Дошкільна освіта</w:t>
        </w:r>
      </w:hyperlink>
    </w:p>
    <w:p w14:paraId="152CA2D7" w14:textId="77777777" w:rsidR="005D74A1" w:rsidRPr="004E784B" w:rsidRDefault="005D74A1">
      <w:pPr>
        <w:rPr>
          <w:sz w:val="28"/>
          <w:szCs w:val="28"/>
        </w:rPr>
      </w:pPr>
    </w:p>
    <w:p w14:paraId="1885731F" w14:textId="77777777" w:rsidR="004E784B" w:rsidRPr="009029C5" w:rsidRDefault="00D9635B" w:rsidP="004E784B">
      <w:pPr>
        <w:ind w:left="2127"/>
        <w:rPr>
          <w:sz w:val="28"/>
          <w:szCs w:val="28"/>
        </w:rPr>
      </w:pPr>
      <w:r w:rsidRPr="00A0480E">
        <w:rPr>
          <w:sz w:val="28"/>
        </w:rPr>
        <w:t>Галузь</w:t>
      </w:r>
      <w:r w:rsidRPr="00A0480E">
        <w:rPr>
          <w:spacing w:val="-1"/>
          <w:sz w:val="28"/>
        </w:rPr>
        <w:t xml:space="preserve"> </w:t>
      </w:r>
      <w:r w:rsidRPr="00A0480E">
        <w:rPr>
          <w:sz w:val="28"/>
        </w:rPr>
        <w:t>знань</w:t>
      </w:r>
      <w:r w:rsidRPr="00A0480E">
        <w:rPr>
          <w:spacing w:val="-2"/>
          <w:sz w:val="28"/>
        </w:rPr>
        <w:t xml:space="preserve"> </w:t>
      </w:r>
      <w:r w:rsidR="004E784B">
        <w:rPr>
          <w:sz w:val="28"/>
          <w:szCs w:val="28"/>
        </w:rPr>
        <w:t>01 Освіта / Педагогіка</w:t>
      </w:r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10A5A766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0EC35694" w:rsidR="005D74A1" w:rsidRPr="003C2B70" w:rsidRDefault="00565703">
            <w:pPr>
              <w:pStyle w:val="TableParagraph"/>
              <w:rPr>
                <w:sz w:val="28"/>
                <w:szCs w:val="28"/>
              </w:rPr>
            </w:pPr>
            <w:hyperlink r:id="rId7" w:history="1">
              <w:r w:rsidR="003C2B70" w:rsidRPr="003C2B70">
                <w:rPr>
                  <w:rStyle w:val="aa"/>
                  <w:rFonts w:eastAsiaTheme="minorEastAsia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Дошкільна освіта</w:t>
              </w:r>
            </w:hyperlink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0EE8B648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1E742322" w:rsidR="005D74A1" w:rsidRPr="003C2B70" w:rsidRDefault="00565703">
            <w:pPr>
              <w:pStyle w:val="TableParagraph"/>
              <w:rPr>
                <w:sz w:val="28"/>
                <w:szCs w:val="28"/>
              </w:rPr>
            </w:pPr>
            <w:hyperlink r:id="rId8" w:history="1">
              <w:r w:rsidR="003C2B70" w:rsidRPr="003C2B70">
                <w:rPr>
                  <w:rStyle w:val="aa"/>
                  <w:rFonts w:eastAsiaTheme="minorEastAsia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012 Дошкільна освіта</w:t>
              </w:r>
            </w:hyperlink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4B7B1C23" w:rsidR="005D74A1" w:rsidRPr="00A0480E" w:rsidRDefault="004E784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Освіта / Педагогіка</w:t>
            </w:r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14CF49E8" w:rsidR="005D74A1" w:rsidRPr="00A0480E" w:rsidRDefault="000D39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5F0AA0E3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 </w:t>
            </w:r>
            <w:r w:rsidR="003C2B70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1E29FCA0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3C2B70">
              <w:rPr>
                <w:sz w:val="28"/>
                <w:szCs w:val="28"/>
              </w:rPr>
              <w:t>6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6EAE18E8" w:rsidR="00A0480E" w:rsidRDefault="00A0480E">
      <w:pPr>
        <w:spacing w:before="11"/>
        <w:rPr>
          <w:b/>
          <w:sz w:val="27"/>
        </w:rPr>
      </w:pPr>
    </w:p>
    <w:p w14:paraId="27FE6136" w14:textId="77777777" w:rsidR="008E7ACD" w:rsidRDefault="008E7ACD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7222A89F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69617B"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273ACB97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15A13A12" w14:textId="77777777" w:rsidR="00A54407" w:rsidRPr="00A54407" w:rsidRDefault="00A54407" w:rsidP="00116F95">
            <w:pPr>
              <w:pStyle w:val="TableParagraph"/>
              <w:ind w:left="459"/>
              <w:jc w:val="center"/>
              <w:rPr>
                <w:b/>
                <w:bCs/>
                <w:sz w:val="28"/>
                <w:szCs w:val="28"/>
              </w:rPr>
            </w:pPr>
          </w:p>
          <w:p w14:paraId="096C04E6" w14:textId="77777777" w:rsidR="00122A25" w:rsidRDefault="00122A25" w:rsidP="00116F95">
            <w:pPr>
              <w:tabs>
                <w:tab w:val="left" w:pos="7009"/>
              </w:tabs>
              <w:ind w:left="459" w:right="34"/>
              <w:jc w:val="both"/>
              <w:rPr>
                <w:sz w:val="28"/>
                <w:szCs w:val="28"/>
              </w:rPr>
            </w:pPr>
            <w:r w:rsidRPr="00116F95">
              <w:rPr>
                <w:b/>
                <w:bCs/>
                <w:sz w:val="28"/>
                <w:szCs w:val="28"/>
              </w:rPr>
              <w:t>ЗК2 </w:t>
            </w:r>
            <w:r>
              <w:rPr>
                <w:sz w:val="28"/>
                <w:szCs w:val="28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в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10049046" w14:textId="77777777" w:rsidR="00122A25" w:rsidRDefault="00122A25" w:rsidP="00116F95">
            <w:pPr>
              <w:tabs>
                <w:tab w:val="left" w:pos="7009"/>
              </w:tabs>
              <w:ind w:left="459" w:right="34"/>
              <w:jc w:val="both"/>
              <w:rPr>
                <w:rFonts w:eastAsia="Calibri"/>
                <w:sz w:val="28"/>
                <w:szCs w:val="28"/>
              </w:rPr>
            </w:pPr>
            <w:r w:rsidRPr="00116F95">
              <w:rPr>
                <w:b/>
                <w:bCs/>
                <w:sz w:val="28"/>
                <w:szCs w:val="28"/>
              </w:rPr>
              <w:t>ЗК3</w:t>
            </w:r>
            <w:r>
              <w:rPr>
                <w:sz w:val="28"/>
                <w:szCs w:val="28"/>
              </w:rPr>
              <w:t xml:space="preserve"> Здатність застосовувати знання у практичних ситуаціях.</w:t>
            </w:r>
          </w:p>
          <w:p w14:paraId="45A6D5B2" w14:textId="77777777" w:rsidR="00122A25" w:rsidRDefault="00122A25" w:rsidP="00116F95">
            <w:pPr>
              <w:tabs>
                <w:tab w:val="left" w:pos="7009"/>
              </w:tabs>
              <w:ind w:left="459" w:right="34"/>
              <w:jc w:val="both"/>
              <w:rPr>
                <w:sz w:val="28"/>
                <w:szCs w:val="28"/>
              </w:rPr>
            </w:pPr>
            <w:r w:rsidRPr="00116F95">
              <w:rPr>
                <w:b/>
                <w:bCs/>
                <w:sz w:val="28"/>
                <w:szCs w:val="28"/>
              </w:rPr>
              <w:t>ЗК5</w:t>
            </w:r>
            <w:r>
              <w:rPr>
                <w:sz w:val="28"/>
                <w:szCs w:val="28"/>
              </w:rPr>
              <w:t xml:space="preserve"> Здатність спілкуватися іноземною мовою.</w:t>
            </w:r>
          </w:p>
          <w:p w14:paraId="696CB248" w14:textId="74755D08" w:rsidR="00805F46" w:rsidRDefault="00122A25" w:rsidP="00116F95">
            <w:pPr>
              <w:pStyle w:val="TableParagraph"/>
              <w:ind w:left="459"/>
              <w:jc w:val="both"/>
              <w:rPr>
                <w:sz w:val="24"/>
                <w:szCs w:val="24"/>
              </w:rPr>
            </w:pPr>
            <w:r w:rsidRPr="00116F95">
              <w:rPr>
                <w:b/>
                <w:bCs/>
                <w:sz w:val="28"/>
                <w:szCs w:val="28"/>
              </w:rPr>
              <w:t>ЗК8</w:t>
            </w:r>
            <w:r>
              <w:rPr>
                <w:sz w:val="28"/>
                <w:szCs w:val="28"/>
              </w:rPr>
              <w:t> Здатність оцінювати та забезпечувати якість виконуваних робіт</w:t>
            </w:r>
            <w:r w:rsidRPr="00A0480E">
              <w:rPr>
                <w:sz w:val="24"/>
                <w:szCs w:val="24"/>
              </w:rPr>
              <w:t xml:space="preserve"> </w:t>
            </w:r>
          </w:p>
          <w:p w14:paraId="0FAC86E6" w14:textId="77777777" w:rsidR="00116F95" w:rsidRDefault="00116F95" w:rsidP="00116F95">
            <w:pPr>
              <w:tabs>
                <w:tab w:val="left" w:pos="7009"/>
              </w:tabs>
              <w:ind w:left="459"/>
              <w:jc w:val="both"/>
              <w:rPr>
                <w:i/>
                <w:sz w:val="28"/>
                <w:szCs w:val="28"/>
              </w:rPr>
            </w:pPr>
            <w:r w:rsidRPr="00116F95">
              <w:rPr>
                <w:b/>
                <w:bCs/>
                <w:sz w:val="28"/>
                <w:szCs w:val="28"/>
              </w:rPr>
              <w:t>СК14</w:t>
            </w:r>
            <w:r>
              <w:rPr>
                <w:sz w:val="28"/>
                <w:szCs w:val="28"/>
              </w:rPr>
              <w:t> Здатність до саморозвитку та самореалізації з використанням перспективного педагогічного досвіду, освітніх інновацій у професійній діяльності.</w:t>
            </w:r>
          </w:p>
          <w:p w14:paraId="557EF344" w14:textId="68BFEE28" w:rsidR="00116F95" w:rsidRDefault="00116F95" w:rsidP="00116F95">
            <w:pPr>
              <w:pStyle w:val="TableParagraph"/>
              <w:ind w:left="459"/>
              <w:jc w:val="both"/>
              <w:rPr>
                <w:sz w:val="24"/>
                <w:szCs w:val="24"/>
              </w:rPr>
            </w:pPr>
            <w:r w:rsidRPr="00116F95">
              <w:rPr>
                <w:b/>
                <w:bCs/>
                <w:sz w:val="28"/>
                <w:szCs w:val="28"/>
              </w:rPr>
              <w:t>СК15</w:t>
            </w:r>
            <w:r>
              <w:rPr>
                <w:sz w:val="28"/>
                <w:szCs w:val="28"/>
              </w:rPr>
              <w:t> Здатність до комунікативної взаємодії з учасниками освітнього процесу</w:t>
            </w:r>
          </w:p>
          <w:p w14:paraId="3FF82A9A" w14:textId="20549F37" w:rsidR="00122A25" w:rsidRPr="00A0480E" w:rsidRDefault="00122A25" w:rsidP="00122A25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02501C19" w14:textId="2FB18CEE" w:rsidR="00565703" w:rsidRPr="00565703" w:rsidRDefault="00565703" w:rsidP="00116F95">
            <w:pPr>
              <w:adjustRightInd w:val="0"/>
              <w:ind w:left="45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7478BB"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. </w:t>
            </w:r>
            <w:r w:rsidRPr="00565703">
              <w:rPr>
                <w:sz w:val="28"/>
                <w:szCs w:val="28"/>
              </w:rPr>
              <w:t>Встановлювати зв’язок між педагогічними впливами та досягнутими дітьми результатами</w:t>
            </w:r>
          </w:p>
          <w:p w14:paraId="723A7F1E" w14:textId="49785476" w:rsidR="00116F95" w:rsidRDefault="00565703" w:rsidP="00116F95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116F95" w:rsidRPr="007478BB"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116F95" w:rsidRPr="007478BB">
              <w:rPr>
                <w:b/>
                <w:bCs/>
                <w:sz w:val="24"/>
                <w:szCs w:val="24"/>
              </w:rPr>
              <w:t>.</w:t>
            </w:r>
            <w:r w:rsidR="00116F95">
              <w:rPr>
                <w:sz w:val="24"/>
                <w:szCs w:val="24"/>
              </w:rPr>
              <w:t xml:space="preserve"> </w:t>
            </w:r>
            <w:r w:rsidRPr="00565703">
              <w:rPr>
                <w:sz w:val="28"/>
                <w:szCs w:val="28"/>
              </w:rPr>
              <w:t>Будувати цілісний освітній процес з урахуванням основних закономірностей його перебігу.  Оцінювати власну діяльність як</w:t>
            </w:r>
            <w:r>
              <w:rPr>
                <w:sz w:val="28"/>
                <w:szCs w:val="28"/>
              </w:rPr>
              <w:t xml:space="preserve"> </w:t>
            </w:r>
            <w:r w:rsidRPr="00565703">
              <w:rPr>
                <w:sz w:val="28"/>
                <w:szCs w:val="28"/>
              </w:rPr>
              <w:t>суб’єкта педагогічної праці</w:t>
            </w:r>
          </w:p>
          <w:p w14:paraId="375E4882" w14:textId="284D1014" w:rsidR="00116F95" w:rsidRDefault="00565703" w:rsidP="00116F95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116F95" w:rsidRPr="007478BB"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116F95">
              <w:rPr>
                <w:b/>
                <w:bCs/>
                <w:sz w:val="24"/>
                <w:szCs w:val="24"/>
              </w:rPr>
              <w:t>7</w:t>
            </w:r>
            <w:r w:rsidR="00116F95" w:rsidRPr="007478BB">
              <w:rPr>
                <w:b/>
                <w:bCs/>
                <w:sz w:val="24"/>
                <w:szCs w:val="24"/>
              </w:rPr>
              <w:t>.</w:t>
            </w:r>
            <w:r w:rsidR="00116F95">
              <w:rPr>
                <w:sz w:val="24"/>
                <w:szCs w:val="24"/>
              </w:rPr>
              <w:t xml:space="preserve"> </w:t>
            </w:r>
            <w:r w:rsidRPr="00565703">
              <w:rPr>
                <w:sz w:val="28"/>
                <w:szCs w:val="28"/>
              </w:rPr>
              <w:t>Здійснювати суб’єкт-суб’єктну взаємодію і розвивальне міжособистісне педагогічне спілкування з дітьми дошкільного віку та особистісно- і соціально зорієнтоване спілкування з батьками.</w:t>
            </w:r>
          </w:p>
          <w:p w14:paraId="130A6627" w14:textId="18D628A2" w:rsidR="00C17736" w:rsidRPr="00A0480E" w:rsidRDefault="00C17736" w:rsidP="00565703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</w:p>
        </w:tc>
      </w:tr>
    </w:tbl>
    <w:p w14:paraId="58216C0C" w14:textId="2F6EA79B" w:rsidR="00696707" w:rsidRDefault="00696707">
      <w:pPr>
        <w:spacing w:before="8"/>
        <w:rPr>
          <w:b/>
          <w:sz w:val="27"/>
        </w:rPr>
      </w:pPr>
    </w:p>
    <w:p w14:paraId="4320C511" w14:textId="5B34FC42" w:rsidR="00565703" w:rsidRDefault="00565703">
      <w:pPr>
        <w:spacing w:before="8"/>
        <w:rPr>
          <w:b/>
          <w:sz w:val="27"/>
        </w:rPr>
      </w:pPr>
    </w:p>
    <w:p w14:paraId="1ABE5D13" w14:textId="1405675D" w:rsidR="00565703" w:rsidRDefault="00565703">
      <w:pPr>
        <w:spacing w:before="8"/>
        <w:rPr>
          <w:b/>
          <w:sz w:val="27"/>
        </w:rPr>
      </w:pPr>
    </w:p>
    <w:p w14:paraId="2E5B1CE0" w14:textId="786F78CA" w:rsidR="00565703" w:rsidRDefault="00565703">
      <w:pPr>
        <w:spacing w:before="8"/>
        <w:rPr>
          <w:b/>
          <w:sz w:val="27"/>
        </w:rPr>
      </w:pPr>
    </w:p>
    <w:p w14:paraId="6779DF28" w14:textId="4972F273" w:rsidR="00565703" w:rsidRDefault="00565703">
      <w:pPr>
        <w:spacing w:before="8"/>
        <w:rPr>
          <w:b/>
          <w:sz w:val="27"/>
        </w:rPr>
      </w:pPr>
    </w:p>
    <w:p w14:paraId="3BEB3AE9" w14:textId="77777777" w:rsidR="00565703" w:rsidRPr="00A0480E" w:rsidRDefault="00565703">
      <w:pPr>
        <w:spacing w:before="8"/>
        <w:rPr>
          <w:b/>
          <w:sz w:val="27"/>
        </w:rPr>
      </w:pPr>
    </w:p>
    <w:p w14:paraId="389C34C9" w14:textId="649575A3" w:rsidR="005D74A1" w:rsidRPr="00A0480E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A0480E" w:rsidRPr="00A0480E" w14:paraId="2692D4CA" w14:textId="77777777" w:rsidTr="00D03D35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2D0504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474" w:type="dxa"/>
          </w:tcPr>
          <w:p w14:paraId="6ABCBFF0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111" w:type="dxa"/>
          </w:tcPr>
          <w:p w14:paraId="661C4A5A" w14:textId="7BEDE1F6" w:rsidR="005D74A1" w:rsidRPr="0028499F" w:rsidRDefault="00D9635B" w:rsidP="002D0504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</w:t>
            </w:r>
            <w:r w:rsidR="0028499F">
              <w:rPr>
                <w:sz w:val="28"/>
              </w:rPr>
              <w:t>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3C2B70" w:rsidRPr="00A0480E" w14:paraId="3D3FE4BB" w14:textId="77777777" w:rsidTr="00D03D35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4698FF0E" w14:textId="3A471D6F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sz w:val="24"/>
                <w:szCs w:val="24"/>
                <w:lang w:val="en-US"/>
              </w:rPr>
              <w:t>Pre-school education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 xml:space="preserve">in Ukraine. </w:t>
            </w:r>
            <w:r w:rsidRPr="003C2B70">
              <w:rPr>
                <w:color w:val="000000" w:themeColor="text1"/>
                <w:sz w:val="24"/>
                <w:szCs w:val="24"/>
              </w:rPr>
              <w:t xml:space="preserve">Опрацювання лексики. </w:t>
            </w:r>
          </w:p>
          <w:p w14:paraId="0679259C" w14:textId="767D8CEE" w:rsidR="003C2B70" w:rsidRPr="003C2B70" w:rsidRDefault="003C2B70" w:rsidP="003C2B70">
            <w:pPr>
              <w:pStyle w:val="TableParagraph"/>
              <w:rPr>
                <w:sz w:val="24"/>
                <w:szCs w:val="24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The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Noun</w:t>
            </w:r>
            <w:r w:rsidRPr="003C2B70">
              <w:rPr>
                <w:sz w:val="24"/>
                <w:szCs w:val="24"/>
              </w:rPr>
              <w:t xml:space="preserve">: </w:t>
            </w:r>
            <w:r w:rsidRPr="003C2B70">
              <w:rPr>
                <w:sz w:val="24"/>
                <w:szCs w:val="24"/>
                <w:lang w:val="en-GB"/>
              </w:rPr>
              <w:t>Number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and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Case</w:t>
            </w:r>
            <w:r w:rsidRPr="003C2B70">
              <w:rPr>
                <w:sz w:val="24"/>
                <w:szCs w:val="24"/>
              </w:rPr>
              <w:t xml:space="preserve">. </w:t>
            </w:r>
            <w:r w:rsidRPr="003C2B70">
              <w:rPr>
                <w:sz w:val="24"/>
                <w:szCs w:val="24"/>
                <w:lang w:val="en-GB"/>
              </w:rPr>
              <w:t>The Article. The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Present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Indefinite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Tense</w:t>
            </w:r>
            <w:r w:rsidRPr="003C2B70">
              <w:rPr>
                <w:sz w:val="24"/>
                <w:szCs w:val="24"/>
                <w:lang w:val="en-US"/>
              </w:rPr>
              <w:t xml:space="preserve">. </w:t>
            </w:r>
            <w:r w:rsidRPr="003C2B70">
              <w:rPr>
                <w:sz w:val="24"/>
                <w:szCs w:val="24"/>
                <w:lang w:val="en-GB"/>
              </w:rPr>
              <w:t>The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verbs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to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be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and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to</w:t>
            </w:r>
            <w:r w:rsidRPr="003C2B70">
              <w:rPr>
                <w:sz w:val="24"/>
                <w:szCs w:val="24"/>
                <w:lang w:val="en-US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have</w:t>
            </w:r>
            <w:r w:rsidRPr="003C2B70">
              <w:rPr>
                <w:sz w:val="24"/>
                <w:szCs w:val="24"/>
              </w:rPr>
              <w:t>.</w:t>
            </w:r>
            <w:r w:rsidRPr="003C2B70">
              <w:rPr>
                <w:sz w:val="24"/>
                <w:szCs w:val="24"/>
                <w:lang w:val="en-US"/>
              </w:rPr>
              <w:br/>
            </w:r>
            <w:r w:rsidRPr="003C2B70">
              <w:rPr>
                <w:sz w:val="24"/>
                <w:szCs w:val="24"/>
                <w:lang w:val="en-GB"/>
              </w:rPr>
              <w:t>The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Construction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there</w:t>
            </w:r>
            <w:r w:rsidRPr="003C2B70">
              <w:rPr>
                <w:sz w:val="24"/>
                <w:szCs w:val="24"/>
              </w:rPr>
              <w:t xml:space="preserve"> + </w:t>
            </w:r>
            <w:r w:rsidRPr="003C2B70">
              <w:rPr>
                <w:sz w:val="24"/>
                <w:szCs w:val="24"/>
                <w:lang w:val="en-GB"/>
              </w:rPr>
              <w:t>to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GB"/>
              </w:rPr>
              <w:t>be.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F24348" w14:textId="1CB442A8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43D958E" w14:textId="2B0C4E25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англійською мовою;</w:t>
            </w:r>
          </w:p>
          <w:p w14:paraId="33A3DB82" w14:textId="77777777" w:rsidR="003C2B70" w:rsidRPr="00A0480E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розрізняти форми однини та множини іменників, знати окремі випадки утворення множини;</w:t>
            </w:r>
          </w:p>
          <w:p w14:paraId="2BC4C06C" w14:textId="77777777" w:rsidR="003C2B70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вміти правильно використовувати іменники у множині в усному та писемному мовленні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14:paraId="70A47AF4" w14:textId="50857ACC" w:rsidR="003C2B70" w:rsidRPr="00A0480E" w:rsidRDefault="003C2B70" w:rsidP="003C2B70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there</w:t>
            </w:r>
            <w:r w:rsidRPr="003C2B70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is</w:t>
            </w:r>
            <w:r w:rsidRPr="003C2B70">
              <w:rPr>
                <w:bCs/>
                <w:sz w:val="24"/>
                <w:szCs w:val="24"/>
                <w:lang w:eastAsia="ru-RU"/>
              </w:rPr>
              <w:t xml:space="preserve"> та </w:t>
            </w:r>
            <w:r>
              <w:rPr>
                <w:bCs/>
                <w:sz w:val="24"/>
                <w:szCs w:val="24"/>
                <w:lang w:eastAsia="ru-RU"/>
              </w:rPr>
              <w:t xml:space="preserve">з дієсловом </w:t>
            </w:r>
            <w:r>
              <w:rPr>
                <w:bCs/>
                <w:sz w:val="24"/>
                <w:szCs w:val="24"/>
                <w:lang w:val="en-US" w:eastAsia="ru-RU"/>
              </w:rPr>
              <w:t>to</w:t>
            </w:r>
            <w:r w:rsidRPr="003C2B70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be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у побутовому та професійному мовленні</w:t>
            </w:r>
            <w:r w:rsidRPr="003C2B70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3C2B70">
              <w:rPr>
                <w:bCs/>
                <w:sz w:val="24"/>
                <w:szCs w:val="24"/>
                <w:lang w:eastAsia="ru-RU"/>
              </w:rPr>
              <w:t>му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ділово</w:t>
            </w:r>
            <w:r w:rsidRPr="003C2B70">
              <w:rPr>
                <w:bCs/>
                <w:sz w:val="24"/>
                <w:szCs w:val="24"/>
                <w:lang w:eastAsia="ru-RU"/>
              </w:rPr>
              <w:t>му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  <w:r w:rsidRPr="003C2B70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3C2B70" w:rsidRPr="00A0480E" w14:paraId="270961D2" w14:textId="77777777" w:rsidTr="00D03D35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1F09A39" w14:textId="4937D6C7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sz w:val="24"/>
                <w:szCs w:val="24"/>
                <w:lang w:val="en-US"/>
              </w:rPr>
              <w:t xml:space="preserve">Secondary education in Ukraine. </w:t>
            </w:r>
            <w:r w:rsidRPr="003C2B70">
              <w:rPr>
                <w:color w:val="000000" w:themeColor="text1"/>
                <w:sz w:val="24"/>
                <w:szCs w:val="24"/>
              </w:rPr>
              <w:t xml:space="preserve">Діалогічне та монологічне мовлення. </w:t>
            </w:r>
          </w:p>
          <w:p w14:paraId="28F733B3" w14:textId="665978A3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The Pronoun: Personal and Possessive</w:t>
            </w:r>
            <w:r w:rsidRPr="003C2B70">
              <w:rPr>
                <w:sz w:val="24"/>
                <w:szCs w:val="24"/>
              </w:rPr>
              <w:t>.</w:t>
            </w:r>
            <w:r w:rsidRPr="003C2B70">
              <w:rPr>
                <w:sz w:val="24"/>
                <w:szCs w:val="24"/>
                <w:lang w:val="en-US"/>
              </w:rPr>
              <w:t xml:space="preserve">     </w:t>
            </w:r>
            <w:r w:rsidRPr="003C2B70">
              <w:rPr>
                <w:spacing w:val="-2"/>
                <w:sz w:val="24"/>
                <w:szCs w:val="24"/>
                <w:lang w:val="en-US"/>
              </w:rPr>
              <w:t xml:space="preserve">            </w:t>
            </w:r>
            <w:r w:rsidRPr="003C2B70">
              <w:rPr>
                <w:sz w:val="24"/>
                <w:szCs w:val="24"/>
                <w:lang w:val="en-US"/>
              </w:rPr>
              <w:t xml:space="preserve">     Word Order in the Simple Declarative Sentence.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2F97CB14" w14:textId="212808EE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відповідати на запитання, відстоювати свою думку в дискусії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4262DBA0" w14:textId="0F9B9665" w:rsidR="003C2B70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знати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займенники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займенники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переказі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3 особи</w:t>
            </w:r>
          </w:p>
          <w:p w14:paraId="2E8711DA" w14:textId="62DCB291" w:rsidR="003C2B70" w:rsidRPr="0094753D" w:rsidRDefault="003C2B70" w:rsidP="003C2B70">
            <w:pPr>
              <w:pStyle w:val="20"/>
              <w:spacing w:after="0"/>
              <w:jc w:val="left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вміти складати речення у правильній </w:t>
            </w:r>
            <w:proofErr w:type="spellStart"/>
            <w:r>
              <w:rPr>
                <w:sz w:val="24"/>
                <w:szCs w:val="24"/>
                <w:lang w:val="uk-UA"/>
              </w:rPr>
              <w:t>грпматичній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послідовності</w:t>
            </w:r>
            <w:r w:rsidR="00741E4A">
              <w:rPr>
                <w:sz w:val="24"/>
                <w:szCs w:val="24"/>
                <w:lang w:val="uk-UA"/>
              </w:rPr>
              <w:t xml:space="preserve"> слів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3C2B70" w:rsidRPr="00A0480E" w:rsidRDefault="003C2B70" w:rsidP="003C2B70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3C2B70" w:rsidRPr="00A0480E" w:rsidRDefault="003C2B70" w:rsidP="003C2B70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3C2B70" w:rsidRPr="00A0480E" w:rsidRDefault="003C2B70" w:rsidP="003C2B70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3C2B70" w:rsidRPr="00A0480E" w:rsidRDefault="003C2B70" w:rsidP="003C2B70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3828B6E3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479110B" w14:textId="02D9F870" w:rsidR="003C2B70" w:rsidRPr="003C2B70" w:rsidRDefault="003C2B70" w:rsidP="003C2B70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3C2B70">
              <w:rPr>
                <w:sz w:val="24"/>
                <w:szCs w:val="24"/>
                <w:lang w:val="en-US"/>
              </w:rPr>
              <w:t>System of higher education in Ukraine</w:t>
            </w:r>
            <w:r w:rsidRPr="003C2B70">
              <w:rPr>
                <w:color w:val="000000" w:themeColor="text1"/>
                <w:sz w:val="24"/>
                <w:szCs w:val="24"/>
              </w:rPr>
              <w:t xml:space="preserve"> Читання та обговорення текстів</w:t>
            </w:r>
            <w:r w:rsidRPr="003C2B70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63BCA65" w14:textId="638FD897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The Present Continuous Tense</w:t>
            </w:r>
            <w:r w:rsidRPr="003C2B70">
              <w:rPr>
                <w:sz w:val="24"/>
                <w:szCs w:val="24"/>
              </w:rPr>
              <w:t xml:space="preserve">. </w:t>
            </w:r>
            <w:r w:rsidRPr="003C2B70">
              <w:rPr>
                <w:sz w:val="24"/>
                <w:szCs w:val="24"/>
                <w:lang w:val="en-US"/>
              </w:rPr>
              <w:t>The Construction to be going to.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3C2B70" w:rsidRPr="00A0480E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3C2B70" w:rsidRPr="00A0480E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4ED0765B" w14:textId="024472AC" w:rsidR="003C2B70" w:rsidRPr="0094753D" w:rsidRDefault="00741E4A" w:rsidP="003C2B70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розрізняти</w:t>
            </w:r>
            <w:proofErr w:type="spellEnd"/>
            <w:r w:rsidRPr="00741E4A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граматичні</w:t>
            </w:r>
            <w:proofErr w:type="spellEnd"/>
            <w:r w:rsidRPr="00741E4A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конструкції</w:t>
            </w:r>
            <w:proofErr w:type="spellEnd"/>
            <w:r w:rsidRPr="00741E4A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The Present Continuous Tense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3C2B70" w:rsidRPr="00A0480E" w:rsidRDefault="003C2B70" w:rsidP="003C2B70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58DFCD32" w14:textId="77777777" w:rsidTr="00D03D35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68BAEEA" w14:textId="5887E1A1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sz w:val="24"/>
                <w:szCs w:val="24"/>
                <w:lang w:val="en-US"/>
              </w:rPr>
              <w:t>Our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university</w:t>
            </w:r>
            <w:r w:rsidRPr="003C2B70">
              <w:rPr>
                <w:sz w:val="24"/>
                <w:szCs w:val="24"/>
              </w:rPr>
              <w:t xml:space="preserve">. </w:t>
            </w:r>
            <w:r w:rsidRPr="003C2B70">
              <w:rPr>
                <w:color w:val="000000" w:themeColor="text1"/>
                <w:sz w:val="24"/>
                <w:szCs w:val="24"/>
              </w:rPr>
              <w:t>Аудіювання. Бесіди за темою.</w:t>
            </w:r>
          </w:p>
          <w:p w14:paraId="467BB40C" w14:textId="77C22C15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lastRenderedPageBreak/>
              <w:t>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The Present Perfect Tense.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3C2B70" w:rsidRPr="00A0480E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</w:t>
            </w:r>
            <w:r w:rsidRPr="00A0480E">
              <w:rPr>
                <w:rFonts w:eastAsia="Arial Unicode MS"/>
                <w:sz w:val="24"/>
                <w:szCs w:val="24"/>
              </w:rPr>
              <w:lastRenderedPageBreak/>
              <w:t>мовленні;</w:t>
            </w:r>
          </w:p>
          <w:p w14:paraId="63E55B4B" w14:textId="77777777" w:rsidR="003C2B70" w:rsidRPr="00A0480E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B40F6DD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7DAA8211" w:rsidR="003C2B70" w:rsidRPr="00A0480E" w:rsidRDefault="003C2B70" w:rsidP="003C2B7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29D4C1E6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8A4D6C3" w14:textId="6929BD03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sz w:val="24"/>
                <w:szCs w:val="24"/>
                <w:lang w:val="en-US"/>
              </w:rPr>
              <w:t xml:space="preserve">Schools in Britain. </w:t>
            </w:r>
            <w:r w:rsidRPr="003C2B70">
              <w:rPr>
                <w:color w:val="000000" w:themeColor="text1"/>
                <w:sz w:val="24"/>
                <w:szCs w:val="24"/>
              </w:rPr>
              <w:t>Опрацювання лексики. 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The Future Indefinite Tense. The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Imperative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Mood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3C2B70" w:rsidRPr="00A0480E" w:rsidRDefault="003C2B70" w:rsidP="003C2B70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3C2B70" w:rsidRPr="00A0480E" w:rsidRDefault="003C2B70" w:rsidP="003C2B70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102BBA1B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відповідати на запитання, відстоювати свою думку в дискусії.</w:t>
            </w:r>
          </w:p>
          <w:p w14:paraId="22738EBE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6CFCF07" w14:textId="0934C6A3" w:rsidR="003C2B70" w:rsidRPr="00E46ACF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занят</w:t>
            </w:r>
            <w:r w:rsidR="00741E4A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3C2B70" w:rsidRPr="00A0480E" w:rsidRDefault="003C2B70" w:rsidP="003C2B70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3C2B70" w:rsidRPr="00A0480E" w14:paraId="5F0BB047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2E98014" w14:textId="0D11E77C" w:rsidR="003C2B70" w:rsidRPr="003C2B70" w:rsidRDefault="003C2B70" w:rsidP="003C2B70">
            <w:pPr>
              <w:rPr>
                <w:bCs/>
                <w:sz w:val="24"/>
                <w:szCs w:val="24"/>
              </w:rPr>
            </w:pPr>
            <w:r w:rsidRPr="003C2B70">
              <w:rPr>
                <w:sz w:val="24"/>
                <w:szCs w:val="24"/>
                <w:lang w:val="en-US"/>
              </w:rPr>
              <w:t xml:space="preserve">Further and higher education in Britain. </w:t>
            </w:r>
            <w:r w:rsidRPr="003C2B70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3C2B70">
              <w:rPr>
                <w:bCs/>
                <w:sz w:val="24"/>
                <w:szCs w:val="24"/>
              </w:rPr>
              <w:t xml:space="preserve">прочитаних </w:t>
            </w:r>
            <w:r w:rsidRPr="003C2B70">
              <w:rPr>
                <w:rFonts w:eastAsia="Calibri"/>
                <w:bCs/>
                <w:sz w:val="24"/>
                <w:szCs w:val="24"/>
              </w:rPr>
              <w:t>текстів.</w:t>
            </w:r>
          </w:p>
          <w:p w14:paraId="15B88674" w14:textId="12E357C2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Degrees of Comparison of Adjectives and Adverbs</w:t>
            </w:r>
            <w:r w:rsidRPr="003C2B70">
              <w:rPr>
                <w:sz w:val="24"/>
                <w:szCs w:val="24"/>
              </w:rPr>
              <w:t>.</w:t>
            </w:r>
            <w:r w:rsidRPr="003C2B70">
              <w:rPr>
                <w:sz w:val="24"/>
                <w:szCs w:val="24"/>
                <w:lang w:val="en-US"/>
              </w:rPr>
              <w:t xml:space="preserve">                    Numerals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58AE9E3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2A2DFC8D" w14:textId="77777777" w:rsidR="003C2B70" w:rsidRPr="00A0480E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2ACDCE5E" w:rsidR="003C2B70" w:rsidRPr="00A0480E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відтворювати</w:t>
            </w:r>
            <w:r>
              <w:rPr>
                <w:sz w:val="24"/>
                <w:szCs w:val="24"/>
                <w:lang w:eastAsia="ru-RU"/>
              </w:rPr>
              <w:t xml:space="preserve"> вивчені на занятті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3C2B70" w:rsidRPr="00A0480E" w14:paraId="4F906C81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450000B" w14:textId="5373EF71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sz w:val="24"/>
                <w:szCs w:val="24"/>
                <w:lang w:val="en-US"/>
              </w:rPr>
              <w:t xml:space="preserve">Schools in the USA. </w:t>
            </w:r>
            <w:r w:rsidRPr="003C2B70">
              <w:rPr>
                <w:color w:val="000000" w:themeColor="text1"/>
                <w:sz w:val="24"/>
                <w:szCs w:val="24"/>
              </w:rPr>
              <w:t>Читання та обговорення текстів.</w:t>
            </w:r>
          </w:p>
          <w:p w14:paraId="2E1E34CF" w14:textId="4C1E6D7A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Indefinite Pronouns: some, any, no, none.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630A649A" w:rsidR="003C2B70" w:rsidRPr="00A0480E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r w:rsidRPr="00A0480E">
              <w:rPr>
                <w:sz w:val="24"/>
                <w:szCs w:val="24"/>
                <w:lang w:val="ru-RU"/>
              </w:rPr>
              <w:lastRenderedPageBreak/>
              <w:t xml:space="preserve">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788F6703" w:rsidR="003C2B70" w:rsidRPr="00E46ACF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Тести.</w:t>
            </w:r>
          </w:p>
          <w:p w14:paraId="4A80F053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5D448C56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36E92B0" w14:textId="34C63F67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sz w:val="24"/>
                <w:szCs w:val="24"/>
                <w:lang w:val="en-US"/>
              </w:rPr>
              <w:t>Further and higher education in the USA.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color w:val="000000" w:themeColor="text1"/>
                <w:sz w:val="24"/>
                <w:szCs w:val="24"/>
              </w:rPr>
              <w:t>Аудіювання. Бесіди за темою.</w:t>
            </w:r>
          </w:p>
          <w:p w14:paraId="400E9AA0" w14:textId="63FE291A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  <w:lang w:val="en-US"/>
              </w:rPr>
              <w:t xml:space="preserve"> The Perfect Continuous Tenses.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802E571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AAAE75E" w14:textId="6C36EC80" w:rsidR="003C2B70" w:rsidRPr="00A0480E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="00741E4A" w:rsidRPr="003C2B70">
              <w:rPr>
                <w:sz w:val="24"/>
                <w:szCs w:val="24"/>
                <w:lang w:val="en-US"/>
              </w:rPr>
              <w:t>The</w:t>
            </w:r>
            <w:r w:rsidR="00741E4A" w:rsidRPr="00741E4A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Perfect</w:t>
            </w:r>
            <w:r w:rsidR="00741E4A" w:rsidRPr="00741E4A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Continuous</w:t>
            </w:r>
            <w:r w:rsidR="00741E4A" w:rsidRPr="00741E4A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Tenses</w:t>
            </w:r>
            <w:r w:rsidR="00741E4A"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B4EC4EB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E1696A5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7E52836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50CA3EF9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B0F6E0C" w14:textId="2D05BDCA" w:rsidR="003C2B70" w:rsidRPr="003C2B70" w:rsidRDefault="003C2B70" w:rsidP="003C2B70">
            <w:pPr>
              <w:rPr>
                <w:bCs/>
                <w:sz w:val="24"/>
                <w:szCs w:val="24"/>
              </w:rPr>
            </w:pP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Careers</w:t>
            </w:r>
            <w:r w:rsidRPr="003C2B70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in</w:t>
            </w:r>
            <w:r w:rsidRPr="003C2B70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preschool</w:t>
            </w:r>
            <w:r w:rsidRPr="003C2B70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education</w:t>
            </w:r>
            <w:r w:rsidRPr="003C2B70">
              <w:rPr>
                <w:rFonts w:eastAsiaTheme="minorHAnsi"/>
                <w:iCs/>
                <w:sz w:val="24"/>
                <w:szCs w:val="24"/>
              </w:rPr>
              <w:t xml:space="preserve">. </w:t>
            </w:r>
            <w:r w:rsidRPr="003C2B70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3C2B70">
              <w:rPr>
                <w:bCs/>
                <w:sz w:val="24"/>
                <w:szCs w:val="24"/>
              </w:rPr>
              <w:t xml:space="preserve">прочитаних </w:t>
            </w:r>
            <w:r w:rsidRPr="003C2B70">
              <w:rPr>
                <w:rFonts w:eastAsia="Calibri"/>
                <w:bCs/>
                <w:sz w:val="24"/>
                <w:szCs w:val="24"/>
              </w:rPr>
              <w:t>текстів.</w:t>
            </w:r>
          </w:p>
          <w:p w14:paraId="66312983" w14:textId="09FD7E4E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Indefinite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Pronoun</w:t>
            </w:r>
            <w:r w:rsidRPr="003C2B70">
              <w:rPr>
                <w:sz w:val="24"/>
                <w:szCs w:val="24"/>
              </w:rPr>
              <w:t xml:space="preserve">: </w:t>
            </w:r>
            <w:r w:rsidRPr="003C2B70">
              <w:rPr>
                <w:sz w:val="24"/>
                <w:szCs w:val="24"/>
                <w:lang w:val="en-US"/>
              </w:rPr>
              <w:t>one</w:t>
            </w:r>
            <w:r w:rsidRPr="003C2B70">
              <w:rPr>
                <w:sz w:val="24"/>
                <w:szCs w:val="24"/>
              </w:rPr>
              <w:t xml:space="preserve">.                     </w:t>
            </w:r>
            <w:r w:rsidRPr="003C2B70">
              <w:rPr>
                <w:sz w:val="24"/>
                <w:szCs w:val="24"/>
                <w:lang w:val="en-US"/>
              </w:rPr>
              <w:t>Indefinite</w:t>
            </w:r>
            <w:r w:rsidRPr="003C2B70">
              <w:rPr>
                <w:sz w:val="24"/>
                <w:szCs w:val="24"/>
              </w:rPr>
              <w:t>-</w:t>
            </w:r>
            <w:r w:rsidRPr="003C2B70">
              <w:rPr>
                <w:sz w:val="24"/>
                <w:szCs w:val="24"/>
                <w:lang w:val="en-US"/>
              </w:rPr>
              <w:t>Personal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Sentences.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387DC3F8" w:rsidR="003C2B70" w:rsidRPr="00A0480E" w:rsidRDefault="00741E4A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засвоїти граматику заняття </w:t>
            </w:r>
            <w:r w:rsidR="003C2B70"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E08A41A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AF8405E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7D5A3E8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393CD8C" w14:textId="2160BEAC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Personality of a preschool teacher</w:t>
            </w:r>
            <w:r w:rsidRPr="003C2B70"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C2B70">
              <w:rPr>
                <w:color w:val="000000" w:themeColor="text1"/>
                <w:sz w:val="24"/>
                <w:szCs w:val="24"/>
              </w:rPr>
              <w:t>Діалогічне та монологічне мовлення</w:t>
            </w:r>
          </w:p>
          <w:p w14:paraId="5645E872" w14:textId="28411FB2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The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Passive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Voice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6C40D75C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E92D3FE" w14:textId="77777777" w:rsidR="003C2B70" w:rsidRPr="00A0480E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52F33155" w14:textId="5DD4A11B" w:rsidR="003C2B70" w:rsidRPr="00A0480E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використовувати </w:t>
            </w:r>
            <w:r w:rsidR="00741E4A" w:rsidRPr="003C2B70">
              <w:rPr>
                <w:sz w:val="24"/>
                <w:szCs w:val="24"/>
                <w:lang w:val="en-US"/>
              </w:rPr>
              <w:t>The</w:t>
            </w:r>
            <w:r w:rsidR="00741E4A" w:rsidRPr="003C2B70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Passive</w:t>
            </w:r>
            <w:r w:rsidR="00741E4A" w:rsidRPr="003C2B70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Voice</w:t>
            </w:r>
            <w:r w:rsidR="00741E4A" w:rsidRPr="003C2B70">
              <w:rPr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107039F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222BC8D" w14:textId="5C110DB1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rFonts w:eastAsia="ArialMT"/>
                <w:sz w:val="24"/>
                <w:szCs w:val="24"/>
                <w:lang w:val="en-US"/>
              </w:rPr>
              <w:t>Professional qualities of a preschool teacher</w:t>
            </w:r>
            <w:r w:rsidRPr="003C2B70"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C2B70">
              <w:rPr>
                <w:color w:val="000000" w:themeColor="text1"/>
                <w:sz w:val="24"/>
                <w:szCs w:val="24"/>
              </w:rPr>
              <w:t xml:space="preserve">Читання та обговорення тексту професійного спрямування. </w:t>
            </w:r>
          </w:p>
          <w:p w14:paraId="686AFB77" w14:textId="29A83B99" w:rsidR="003C2B70" w:rsidRPr="003C2B70" w:rsidRDefault="003C2B70" w:rsidP="003C2B70">
            <w:pPr>
              <w:pStyle w:val="TableParagraph"/>
              <w:rPr>
                <w:sz w:val="24"/>
                <w:szCs w:val="24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Indefinite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lastRenderedPageBreak/>
              <w:t>Pronouns</w:t>
            </w:r>
            <w:r w:rsidRPr="003C2B70">
              <w:rPr>
                <w:sz w:val="24"/>
                <w:szCs w:val="24"/>
              </w:rPr>
              <w:t xml:space="preserve">: </w:t>
            </w:r>
            <w:r w:rsidRPr="003C2B70">
              <w:rPr>
                <w:sz w:val="24"/>
                <w:szCs w:val="24"/>
                <w:lang w:val="en-US"/>
              </w:rPr>
              <w:t>all</w:t>
            </w:r>
            <w:r w:rsidRPr="003C2B70">
              <w:rPr>
                <w:sz w:val="24"/>
                <w:szCs w:val="24"/>
              </w:rPr>
              <w:t xml:space="preserve">, </w:t>
            </w:r>
            <w:r w:rsidRPr="003C2B70">
              <w:rPr>
                <w:sz w:val="24"/>
                <w:szCs w:val="24"/>
                <w:lang w:val="en-US"/>
              </w:rPr>
              <w:t>both</w:t>
            </w:r>
            <w:r w:rsidRPr="003C2B70">
              <w:rPr>
                <w:sz w:val="24"/>
                <w:szCs w:val="24"/>
              </w:rPr>
              <w:t xml:space="preserve">, </w:t>
            </w:r>
            <w:r w:rsidRPr="003C2B70">
              <w:rPr>
                <w:sz w:val="24"/>
                <w:szCs w:val="24"/>
                <w:lang w:val="en-US"/>
              </w:rPr>
              <w:t>either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neither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2457A038" w14:textId="65A5B168" w:rsidR="003C2B70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B3DE184" w14:textId="61C7FEDD" w:rsidR="003C2B70" w:rsidRPr="00E46ACF" w:rsidRDefault="003C2B70" w:rsidP="003C2B70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використовувати  </w:t>
            </w:r>
            <w:r w:rsidR="00741E4A" w:rsidRPr="003C2B70">
              <w:rPr>
                <w:sz w:val="24"/>
                <w:szCs w:val="24"/>
                <w:lang w:val="en-US"/>
              </w:rPr>
              <w:t>all</w:t>
            </w:r>
            <w:r w:rsidR="00741E4A" w:rsidRPr="003C2B70">
              <w:rPr>
                <w:sz w:val="24"/>
                <w:szCs w:val="24"/>
              </w:rPr>
              <w:t xml:space="preserve">, </w:t>
            </w:r>
            <w:r w:rsidR="00741E4A" w:rsidRPr="003C2B70">
              <w:rPr>
                <w:sz w:val="24"/>
                <w:szCs w:val="24"/>
                <w:lang w:val="en-US"/>
              </w:rPr>
              <w:t>both</w:t>
            </w:r>
            <w:r w:rsidR="00741E4A" w:rsidRPr="003C2B70">
              <w:rPr>
                <w:sz w:val="24"/>
                <w:szCs w:val="24"/>
              </w:rPr>
              <w:t xml:space="preserve">, </w:t>
            </w:r>
            <w:r w:rsidR="00741E4A" w:rsidRPr="003C2B70">
              <w:rPr>
                <w:sz w:val="24"/>
                <w:szCs w:val="24"/>
                <w:lang w:val="en-US"/>
              </w:rPr>
              <w:t>either</w:t>
            </w:r>
            <w:r w:rsidR="00741E4A" w:rsidRPr="003C2B70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neither</w:t>
            </w:r>
            <w:r w:rsidR="00741E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діалогічному та монологічному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 w:rsidRPr="00A0480E">
              <w:rPr>
                <w:sz w:val="24"/>
                <w:szCs w:val="24"/>
              </w:rPr>
              <w:lastRenderedPageBreak/>
              <w:t>сприйняття інформації на слух та розуміння читання.</w:t>
            </w:r>
          </w:p>
          <w:p w14:paraId="56F39A99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3C2B70" w:rsidRPr="00A0480E" w14:paraId="1A7E97E7" w14:textId="77777777" w:rsidTr="00D03D35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445DF2A" w14:textId="3ABBD9B7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 xml:space="preserve">My future career as a preschool teacher. </w:t>
            </w:r>
            <w:r w:rsidRPr="003C2B70">
              <w:rPr>
                <w:color w:val="000000" w:themeColor="text1"/>
                <w:sz w:val="24"/>
                <w:szCs w:val="24"/>
              </w:rPr>
              <w:t>Аудіювання. Бесіди за темою.</w:t>
            </w:r>
          </w:p>
          <w:p w14:paraId="67866BAA" w14:textId="778F2FE3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Sequence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of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Tenses</w:t>
            </w:r>
            <w:r w:rsidRPr="003C2B70">
              <w:rPr>
                <w:sz w:val="24"/>
                <w:szCs w:val="24"/>
              </w:rPr>
              <w:t xml:space="preserve">. </w:t>
            </w:r>
            <w:r w:rsidRPr="003C2B70">
              <w:rPr>
                <w:sz w:val="24"/>
                <w:szCs w:val="24"/>
                <w:lang w:val="en-US"/>
              </w:rPr>
              <w:t>Direct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and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Indirect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Speech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32E694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1892C00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25DD88C" w14:textId="77777777" w:rsidR="003C2B70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тексти та діалоги на слух за вивченою тематикою;</w:t>
            </w:r>
          </w:p>
          <w:p w14:paraId="2ADD3C44" w14:textId="18047CDD" w:rsidR="003C2B70" w:rsidRPr="00F36A35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 w:rsidR="00741E4A" w:rsidRPr="003C2B70">
              <w:rPr>
                <w:sz w:val="24"/>
                <w:szCs w:val="24"/>
                <w:lang w:val="en-US"/>
              </w:rPr>
              <w:t>Sequence</w:t>
            </w:r>
            <w:r w:rsidR="00741E4A" w:rsidRPr="003C2B70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of</w:t>
            </w:r>
            <w:r w:rsidR="00741E4A" w:rsidRPr="003C2B70">
              <w:rPr>
                <w:sz w:val="24"/>
                <w:szCs w:val="24"/>
              </w:rPr>
              <w:t xml:space="preserve"> </w:t>
            </w:r>
            <w:r w:rsidR="00741E4A" w:rsidRPr="003C2B70">
              <w:rPr>
                <w:sz w:val="24"/>
                <w:szCs w:val="24"/>
                <w:lang w:val="en-US"/>
              </w:rPr>
              <w:t>Tenses</w:t>
            </w:r>
            <w:r w:rsidR="00741E4A" w:rsidRPr="003C2B70">
              <w:rPr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568C0129" w:rsidR="003C2B70" w:rsidRPr="00F36A35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3C2B70" w:rsidRPr="00A0480E" w14:paraId="7A6B448C" w14:textId="77777777" w:rsidTr="00D03D35">
        <w:trPr>
          <w:trHeight w:val="34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2B27B" w14:textId="0356D9EC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B2D0B4E" w14:textId="52FF5A80" w:rsidR="003C2B70" w:rsidRPr="003C2B70" w:rsidRDefault="003C2B70" w:rsidP="003C2B70">
            <w:pPr>
              <w:rPr>
                <w:color w:val="000000" w:themeColor="text1"/>
                <w:sz w:val="24"/>
                <w:szCs w:val="24"/>
              </w:rPr>
            </w:pP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Outstanding</w:t>
            </w:r>
            <w:r w:rsidRPr="003C2B70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3C2B70">
              <w:rPr>
                <w:rFonts w:eastAsiaTheme="minorHAnsi"/>
                <w:iCs/>
                <w:sz w:val="24"/>
                <w:szCs w:val="24"/>
                <w:lang w:val="en-US"/>
              </w:rPr>
              <w:t>educators</w:t>
            </w:r>
            <w:r w:rsidRPr="003C2B70">
              <w:rPr>
                <w:rFonts w:eastAsiaTheme="minorHAnsi"/>
                <w:iCs/>
                <w:sz w:val="24"/>
                <w:szCs w:val="24"/>
              </w:rPr>
              <w:t xml:space="preserve">. </w:t>
            </w:r>
            <w:r w:rsidRPr="003C2B70">
              <w:rPr>
                <w:color w:val="000000" w:themeColor="text1"/>
                <w:sz w:val="24"/>
                <w:szCs w:val="24"/>
              </w:rPr>
              <w:t xml:space="preserve"> Читання та обговорення текстів професійного спрямування..</w:t>
            </w:r>
          </w:p>
          <w:p w14:paraId="03A5EB42" w14:textId="1A178249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color w:val="000000" w:themeColor="text1"/>
                <w:sz w:val="24"/>
                <w:szCs w:val="24"/>
              </w:rPr>
              <w:t>Граматика: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The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Conditional</w:t>
            </w:r>
            <w:r w:rsidRPr="003C2B70">
              <w:rPr>
                <w:sz w:val="24"/>
                <w:szCs w:val="24"/>
              </w:rPr>
              <w:t xml:space="preserve"> </w:t>
            </w:r>
            <w:r w:rsidRPr="003C2B70">
              <w:rPr>
                <w:sz w:val="24"/>
                <w:szCs w:val="24"/>
                <w:lang w:val="en-US"/>
              </w:rPr>
              <w:t>Sentences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B54DF6" w14:textId="306FC9B0" w:rsidR="003C2B70" w:rsidRPr="00A0480E" w:rsidRDefault="003C2B70" w:rsidP="003C2B70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</w:t>
            </w:r>
          </w:p>
          <w:p w14:paraId="0A7C9E3A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9CED1F6" w14:textId="77777777" w:rsidR="003C2B70" w:rsidRPr="00A0480E" w:rsidRDefault="003C2B70" w:rsidP="003C2B70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469E3F9" w14:textId="7D594886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F3EFCE6" w14:textId="7F36F4D6" w:rsidR="003C2B70" w:rsidRPr="00A0480E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граматичні конструкції за темою заняття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A93D1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25B0E4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0FFC6F6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E78C6B0" w14:textId="2F80A4AF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3C2B70" w:rsidRPr="00A0480E" w14:paraId="5D3A875B" w14:textId="77777777" w:rsidTr="00D03D35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3DDE5B" w14:textId="40D2CA2C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ADA6C44" w14:textId="7EC80114" w:rsidR="003C2B70" w:rsidRPr="003C2B70" w:rsidRDefault="003C2B70" w:rsidP="003C2B70">
            <w:pPr>
              <w:pStyle w:val="4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C2B70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Montessori</w:t>
            </w:r>
            <w:r w:rsidRPr="003C2B70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3C2B70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>method</w:t>
            </w:r>
            <w:r w:rsidRPr="003C2B70">
              <w:rPr>
                <w:rFonts w:ascii="Times New Roman" w:eastAsiaTheme="minorHAnsi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.</w:t>
            </w:r>
            <w:r w:rsidRPr="003C2B70">
              <w:rPr>
                <w:rFonts w:ascii="Times New Roman" w:eastAsiaTheme="minorHAnsi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C2B70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Аудіювання. Бесіди за темою.</w:t>
            </w:r>
          </w:p>
          <w:p w14:paraId="3D87EE13" w14:textId="38783ED3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C2B70">
              <w:rPr>
                <w:sz w:val="24"/>
                <w:szCs w:val="24"/>
              </w:rPr>
              <w:t xml:space="preserve">Граматика: </w:t>
            </w:r>
            <w:r w:rsidRPr="003C2B70">
              <w:rPr>
                <w:sz w:val="24"/>
                <w:szCs w:val="24"/>
                <w:lang w:val="en-US"/>
              </w:rPr>
              <w:t>Revision</w:t>
            </w:r>
            <w:r w:rsidRPr="003C2B70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8E67CF" w14:textId="77777777" w:rsidR="003C2B70" w:rsidRPr="00A0480E" w:rsidRDefault="003C2B70" w:rsidP="003C2B70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ECFC812" w14:textId="77777777" w:rsidR="003C2B70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8A3BC70" w14:textId="77777777" w:rsidR="003C2B70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22C51E68" w14:textId="73CC5B92" w:rsidR="003C2B70" w:rsidRDefault="003C2B70" w:rsidP="003C2B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53AA337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594666C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92A1760" w14:textId="77777777" w:rsidR="003C2B70" w:rsidRPr="00A0480E" w:rsidRDefault="003C2B70" w:rsidP="003C2B70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F2C3001" w14:textId="2ECF850F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3C2B70" w:rsidRPr="00A0480E" w14:paraId="01796B4D" w14:textId="77777777" w:rsidTr="00D03D35">
        <w:trPr>
          <w:trHeight w:val="16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0CC22D0E" w:rsidR="003C2B70" w:rsidRPr="00A0480E" w:rsidRDefault="003C2B70" w:rsidP="003C2B70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474BA133" w:rsidR="003C2B70" w:rsidRPr="003C2B70" w:rsidRDefault="003C2B70" w:rsidP="003C2B7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2B70">
              <w:rPr>
                <w:sz w:val="24"/>
                <w:szCs w:val="24"/>
                <w:lang w:val="en-US"/>
              </w:rPr>
              <w:t>Revision.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FFEB20" w14:textId="77777777" w:rsidR="003C2B70" w:rsidRDefault="003C2B70" w:rsidP="003C2B70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378C3AEA" w14:textId="4E6C4B04" w:rsidR="003C2B70" w:rsidRPr="00A0480E" w:rsidRDefault="003C2B70" w:rsidP="003C2B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78684D" w14:textId="77777777" w:rsidR="003C2B70" w:rsidRPr="00A0480E" w:rsidRDefault="003C2B70" w:rsidP="003C2B70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19BCF7C1" w14:textId="77777777" w:rsidR="003C2B70" w:rsidRPr="00A0480E" w:rsidRDefault="003C2B70" w:rsidP="003C2B70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392E54A9" w:rsidR="00F20793" w:rsidRPr="00A0480E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A0480E" w:rsidRPr="00A0480E" w14:paraId="64F86237" w14:textId="77777777" w:rsidTr="00FA36D1">
        <w:tc>
          <w:tcPr>
            <w:tcW w:w="4440" w:type="dxa"/>
          </w:tcPr>
          <w:p w14:paraId="0685F52B" w14:textId="262EEA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122A25"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71EBF2F7" w:rsidR="00A0480E" w:rsidRDefault="00A0480E">
      <w:pPr>
        <w:spacing w:before="10"/>
        <w:rPr>
          <w:b/>
          <w:sz w:val="29"/>
        </w:rPr>
      </w:pPr>
    </w:p>
    <w:p w14:paraId="03D4E971" w14:textId="1A0C4355" w:rsidR="00356525" w:rsidRDefault="00356525">
      <w:pPr>
        <w:spacing w:before="10"/>
        <w:rPr>
          <w:b/>
          <w:sz w:val="29"/>
        </w:rPr>
      </w:pPr>
    </w:p>
    <w:p w14:paraId="637FDEF5" w14:textId="3B9936FE" w:rsidR="00356525" w:rsidRDefault="00356525">
      <w:pPr>
        <w:spacing w:before="10"/>
        <w:rPr>
          <w:b/>
          <w:sz w:val="29"/>
        </w:rPr>
      </w:pPr>
    </w:p>
    <w:p w14:paraId="7FDF8DE1" w14:textId="3E52E840" w:rsidR="00356525" w:rsidRDefault="00356525">
      <w:pPr>
        <w:spacing w:before="10"/>
        <w:rPr>
          <w:b/>
          <w:sz w:val="29"/>
        </w:rPr>
      </w:pPr>
    </w:p>
    <w:p w14:paraId="0DA4AE4E" w14:textId="01BF8BA8" w:rsidR="00356525" w:rsidRDefault="00356525">
      <w:pPr>
        <w:spacing w:before="10"/>
        <w:rPr>
          <w:b/>
          <w:sz w:val="29"/>
        </w:rPr>
      </w:pPr>
    </w:p>
    <w:p w14:paraId="2C5D4AAE" w14:textId="77777777" w:rsidR="00356525" w:rsidRDefault="00356525">
      <w:pPr>
        <w:spacing w:before="10"/>
        <w:rPr>
          <w:b/>
          <w:sz w:val="29"/>
        </w:rPr>
      </w:pPr>
    </w:p>
    <w:p w14:paraId="5779E4E9" w14:textId="77777777" w:rsidR="00A0480E" w:rsidRPr="00A0480E" w:rsidRDefault="00A0480E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6F249D61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r w:rsidRPr="00A0480E">
        <w:rPr>
          <w:sz w:val="24"/>
          <w:szCs w:val="24"/>
          <w:lang w:val="ru-RU"/>
        </w:rPr>
        <w:t xml:space="preserve">Для контролю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r w:rsidRPr="00A0480E">
        <w:rPr>
          <w:sz w:val="24"/>
          <w:szCs w:val="24"/>
          <w:lang w:val="ru-RU"/>
        </w:rPr>
        <w:t xml:space="preserve"> 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lastRenderedPageBreak/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», «2»,  (40-49,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9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10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488C20E3" w14:textId="42D68832" w:rsidR="00A0480E" w:rsidRDefault="00A0480E">
      <w:pPr>
        <w:spacing w:before="2"/>
        <w:rPr>
          <w:sz w:val="24"/>
          <w:szCs w:val="24"/>
        </w:rPr>
      </w:pPr>
    </w:p>
    <w:p w14:paraId="3B33B6F0" w14:textId="49FDE7AF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42DCF356" w14:textId="77777777" w:rsidR="004E784B" w:rsidRPr="004E784B" w:rsidRDefault="004E784B" w:rsidP="004E784B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E784B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31700B6D" w14:textId="77777777" w:rsidR="004E784B" w:rsidRPr="004E784B" w:rsidRDefault="004E784B" w:rsidP="004E784B">
            <w:pPr>
              <w:pStyle w:val="Default"/>
              <w:numPr>
                <w:ilvl w:val="3"/>
                <w:numId w:val="8"/>
              </w:numPr>
              <w:tabs>
                <w:tab w:val="left" w:pos="142"/>
                <w:tab w:val="left" w:pos="284"/>
              </w:tabs>
              <w:ind w:left="0" w:firstLine="0"/>
              <w:rPr>
                <w:lang w:val="uk-UA"/>
              </w:rPr>
            </w:pPr>
            <w:r w:rsidRPr="004E784B">
              <w:rPr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14:paraId="32731EA1" w14:textId="77777777" w:rsidR="004E784B" w:rsidRPr="004E784B" w:rsidRDefault="004E784B" w:rsidP="004E784B">
            <w:pPr>
              <w:pStyle w:val="Default"/>
              <w:numPr>
                <w:ilvl w:val="3"/>
                <w:numId w:val="8"/>
              </w:numPr>
              <w:tabs>
                <w:tab w:val="left" w:pos="142"/>
                <w:tab w:val="left" w:pos="284"/>
              </w:tabs>
              <w:ind w:left="0" w:firstLine="0"/>
              <w:rPr>
                <w:lang w:val="uk-UA"/>
              </w:rPr>
            </w:pPr>
            <w:r w:rsidRPr="004E784B">
              <w:rPr>
                <w:rFonts w:eastAsia="TimesNewRomanPSMT"/>
              </w:rPr>
              <w:t>Павлюк</w:t>
            </w:r>
            <w:r w:rsidRPr="004E784B">
              <w:rPr>
                <w:rFonts w:eastAsia="TimesNewRomanPSMT"/>
                <w:lang w:val="en-US"/>
              </w:rPr>
              <w:t xml:space="preserve"> </w:t>
            </w:r>
            <w:r w:rsidRPr="004E784B">
              <w:rPr>
                <w:rFonts w:eastAsia="TimesNewRomanPSMT"/>
              </w:rPr>
              <w:t>В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r w:rsidRPr="004E784B">
              <w:rPr>
                <w:rFonts w:eastAsia="TimesNewRomanPSMT"/>
              </w:rPr>
              <w:t>І</w:t>
            </w:r>
            <w:r w:rsidRPr="004E784B">
              <w:rPr>
                <w:rFonts w:eastAsia="TimesNewRomanPSMT"/>
                <w:lang w:val="en-US"/>
              </w:rPr>
              <w:t xml:space="preserve">., </w:t>
            </w:r>
            <w:proofErr w:type="spellStart"/>
            <w:r w:rsidRPr="004E784B">
              <w:rPr>
                <w:rFonts w:eastAsia="TimesNewRomanPSMT"/>
              </w:rPr>
              <w:t>Шумаєва</w:t>
            </w:r>
            <w:proofErr w:type="spellEnd"/>
            <w:r w:rsidRPr="004E784B">
              <w:rPr>
                <w:rFonts w:eastAsia="TimesNewRomanPSMT"/>
                <w:lang w:val="en-US"/>
              </w:rPr>
              <w:t xml:space="preserve"> </w:t>
            </w:r>
            <w:r w:rsidRPr="004E784B">
              <w:rPr>
                <w:rFonts w:eastAsia="TimesNewRomanPSMT"/>
              </w:rPr>
              <w:t>С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r w:rsidRPr="004E784B">
              <w:rPr>
                <w:rFonts w:eastAsia="TimesNewRomanPSMT"/>
              </w:rPr>
              <w:t>П</w:t>
            </w:r>
            <w:r w:rsidRPr="004E784B">
              <w:rPr>
                <w:rFonts w:eastAsia="TimesNewRomanPSMT"/>
                <w:lang w:val="uk-UA"/>
              </w:rPr>
              <w:t xml:space="preserve">. </w:t>
            </w:r>
            <w:r w:rsidRPr="004E784B">
              <w:rPr>
                <w:rFonts w:eastAsia="TimesNewRomanPSMT"/>
                <w:lang w:val="en-US"/>
              </w:rPr>
              <w:t xml:space="preserve">English for Specific Purposes / </w:t>
            </w:r>
            <w:r w:rsidRPr="004E784B">
              <w:rPr>
                <w:rFonts w:eastAsia="TimesNewRomanPSMT"/>
              </w:rPr>
              <w:t>В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r w:rsidRPr="004E784B">
              <w:rPr>
                <w:rFonts w:eastAsia="TimesNewRomanPSMT"/>
              </w:rPr>
              <w:t>І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r w:rsidRPr="004E784B">
              <w:rPr>
                <w:rFonts w:eastAsia="TimesNewRomanPSMT"/>
              </w:rPr>
              <w:t>Павлюк</w:t>
            </w:r>
            <w:r w:rsidRPr="004E784B">
              <w:rPr>
                <w:rFonts w:eastAsia="TimesNewRomanPSMT"/>
                <w:lang w:val="en-US"/>
              </w:rPr>
              <w:t xml:space="preserve">, </w:t>
            </w:r>
            <w:r w:rsidRPr="004E784B">
              <w:rPr>
                <w:rFonts w:eastAsia="TimesNewRomanPSMT"/>
              </w:rPr>
              <w:t>С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r w:rsidRPr="004E784B">
              <w:rPr>
                <w:rFonts w:eastAsia="TimesNewRomanPSMT"/>
              </w:rPr>
              <w:t>П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proofErr w:type="spellStart"/>
            <w:r w:rsidRPr="004E784B">
              <w:rPr>
                <w:rFonts w:eastAsia="TimesNewRomanPSMT"/>
              </w:rPr>
              <w:t>Шумаєва</w:t>
            </w:r>
            <w:proofErr w:type="spellEnd"/>
            <w:r w:rsidRPr="004E784B">
              <w:rPr>
                <w:rFonts w:eastAsia="TimesNewRomanPSMT"/>
                <w:lang w:val="uk-UA"/>
              </w:rPr>
              <w:t>.</w:t>
            </w:r>
            <w:r w:rsidRPr="004E784B">
              <w:rPr>
                <w:rFonts w:eastAsia="TimesNewRomanPSMT"/>
                <w:lang w:val="en-US"/>
              </w:rPr>
              <w:t xml:space="preserve">  – </w:t>
            </w:r>
            <w:r w:rsidRPr="004E784B">
              <w:rPr>
                <w:rFonts w:eastAsia="TimesNewRomanPSMT"/>
              </w:rPr>
              <w:t>Умань</w:t>
            </w:r>
            <w:r w:rsidRPr="004E784B">
              <w:rPr>
                <w:rFonts w:eastAsia="TimesNewRomanPSMT"/>
                <w:lang w:val="en-US"/>
              </w:rPr>
              <w:t xml:space="preserve"> : </w:t>
            </w:r>
            <w:proofErr w:type="spellStart"/>
            <w:r w:rsidRPr="004E784B">
              <w:rPr>
                <w:rFonts w:eastAsia="TimesNewRomanPSMT"/>
              </w:rPr>
              <w:t>Жовтий</w:t>
            </w:r>
            <w:proofErr w:type="spellEnd"/>
            <w:r w:rsidRPr="004E784B">
              <w:rPr>
                <w:rFonts w:eastAsia="TimesNewRomanPSMT"/>
                <w:lang w:val="en-US"/>
              </w:rPr>
              <w:t xml:space="preserve"> </w:t>
            </w:r>
            <w:r w:rsidRPr="004E784B">
              <w:rPr>
                <w:rFonts w:eastAsia="TimesNewRomanPSMT"/>
              </w:rPr>
              <w:t>О</w:t>
            </w:r>
            <w:r w:rsidRPr="004E784B">
              <w:rPr>
                <w:rFonts w:eastAsia="TimesNewRomanPSMT"/>
                <w:lang w:val="en-US"/>
              </w:rPr>
              <w:t xml:space="preserve">. </w:t>
            </w:r>
            <w:r w:rsidRPr="004E784B">
              <w:rPr>
                <w:rFonts w:eastAsia="TimesNewRomanPSMT"/>
              </w:rPr>
              <w:t>О</w:t>
            </w:r>
            <w:r w:rsidRPr="004E784B">
              <w:rPr>
                <w:rFonts w:eastAsia="TimesNewRomanPSMT"/>
                <w:lang w:val="en-US"/>
              </w:rPr>
              <w:t>., 2014. – 118</w:t>
            </w:r>
            <w:r w:rsidRPr="004E784B">
              <w:rPr>
                <w:rFonts w:eastAsia="TimesNewRomanPSMT"/>
                <w:lang w:val="uk-UA"/>
              </w:rPr>
              <w:t xml:space="preserve"> с.</w:t>
            </w:r>
            <w:r w:rsidRPr="004E784B">
              <w:rPr>
                <w:rFonts w:eastAsia="TimesNewRomanPSMT"/>
                <w:lang w:val="en-US"/>
              </w:rPr>
              <w:t xml:space="preserve"> </w:t>
            </w:r>
          </w:p>
          <w:p w14:paraId="056ACBA7" w14:textId="77777777" w:rsidR="004E784B" w:rsidRPr="004E784B" w:rsidRDefault="004E784B" w:rsidP="004E784B">
            <w:pPr>
              <w:pStyle w:val="Default"/>
              <w:numPr>
                <w:ilvl w:val="3"/>
                <w:numId w:val="8"/>
              </w:numPr>
              <w:tabs>
                <w:tab w:val="left" w:pos="142"/>
                <w:tab w:val="left" w:pos="284"/>
              </w:tabs>
              <w:ind w:left="0" w:firstLine="0"/>
              <w:rPr>
                <w:lang w:val="uk-UA"/>
              </w:rPr>
            </w:pPr>
            <w:r w:rsidRPr="004E784B">
              <w:rPr>
                <w:rFonts w:eastAsia="Times New Roman"/>
                <w:kern w:val="36"/>
                <w:lang w:val="uk-UA"/>
              </w:rPr>
              <w:t xml:space="preserve">Памірський М.С., Солопій В.В., </w:t>
            </w:r>
            <w:proofErr w:type="spellStart"/>
            <w:r w:rsidRPr="004E784B">
              <w:rPr>
                <w:rFonts w:eastAsia="Times New Roman"/>
                <w:kern w:val="36"/>
                <w:lang w:val="uk-UA"/>
              </w:rPr>
              <w:t>Ковтонюк</w:t>
            </w:r>
            <w:proofErr w:type="spellEnd"/>
            <w:r w:rsidRPr="004E784B">
              <w:rPr>
                <w:rFonts w:eastAsia="Times New Roman"/>
                <w:kern w:val="36"/>
                <w:lang w:val="uk-UA"/>
              </w:rPr>
              <w:t xml:space="preserve"> А.А. </w:t>
            </w:r>
            <w:r w:rsidRPr="004E784B">
              <w:rPr>
                <w:rFonts w:eastAsia="Times New Roman"/>
                <w:kern w:val="36"/>
                <w:lang w:val="en-US"/>
              </w:rPr>
              <w:t>Ukraine</w:t>
            </w:r>
            <w:r w:rsidRPr="004E784B">
              <w:rPr>
                <w:rFonts w:eastAsia="Times New Roman"/>
                <w:kern w:val="36"/>
                <w:lang w:val="uk-UA"/>
              </w:rPr>
              <w:t xml:space="preserve">. </w:t>
            </w:r>
            <w:r w:rsidRPr="004E784B">
              <w:rPr>
                <w:rFonts w:eastAsia="Times New Roman"/>
                <w:kern w:val="36"/>
              </w:rPr>
              <w:t>Great</w:t>
            </w:r>
            <w:r w:rsidRPr="004E784B">
              <w:rPr>
                <w:rFonts w:eastAsia="Times New Roman"/>
                <w:kern w:val="36"/>
                <w:lang w:val="uk-UA"/>
              </w:rPr>
              <w:t xml:space="preserve"> </w:t>
            </w:r>
            <w:proofErr w:type="spellStart"/>
            <w:r w:rsidRPr="004E784B">
              <w:rPr>
                <w:rFonts w:eastAsia="Times New Roman"/>
                <w:kern w:val="36"/>
              </w:rPr>
              <w:t>Britain</w:t>
            </w:r>
            <w:proofErr w:type="spellEnd"/>
            <w:r w:rsidRPr="004E784B">
              <w:rPr>
                <w:rFonts w:eastAsia="Times New Roman"/>
                <w:kern w:val="36"/>
                <w:lang w:val="uk-UA"/>
              </w:rPr>
              <w:t xml:space="preserve">. </w:t>
            </w:r>
            <w:r w:rsidRPr="004E784B">
              <w:rPr>
                <w:rFonts w:eastAsia="Times New Roman"/>
                <w:kern w:val="36"/>
                <w:lang w:val="en-US"/>
              </w:rPr>
              <w:t>USA</w:t>
            </w:r>
            <w:r w:rsidRPr="004E784B">
              <w:rPr>
                <w:rFonts w:eastAsia="Times New Roman"/>
                <w:kern w:val="36"/>
                <w:lang w:val="uk-UA"/>
              </w:rPr>
              <w:t xml:space="preserve"> / М. С. Памірський, В. В. Солопій, А. А. </w:t>
            </w:r>
            <w:proofErr w:type="spellStart"/>
            <w:r w:rsidRPr="004E784B">
              <w:rPr>
                <w:rFonts w:eastAsia="Times New Roman"/>
                <w:kern w:val="36"/>
                <w:lang w:val="uk-UA"/>
              </w:rPr>
              <w:t>Ковтонюк</w:t>
            </w:r>
            <w:proofErr w:type="spellEnd"/>
            <w:r w:rsidRPr="004E784B">
              <w:rPr>
                <w:rFonts w:eastAsia="Times New Roman"/>
                <w:kern w:val="36"/>
                <w:lang w:val="uk-UA"/>
              </w:rPr>
              <w:t xml:space="preserve">.  – </w:t>
            </w:r>
            <w:r w:rsidRPr="004E784B">
              <w:rPr>
                <w:shd w:val="clear" w:color="auto" w:fill="FFFFFF"/>
              </w:rPr>
              <w:t xml:space="preserve"> Житомир: </w:t>
            </w:r>
            <w:proofErr w:type="spellStart"/>
            <w:r w:rsidRPr="004E784B">
              <w:rPr>
                <w:shd w:val="clear" w:color="auto" w:fill="FFFFFF"/>
              </w:rPr>
              <w:t>Видавництво</w:t>
            </w:r>
            <w:proofErr w:type="spellEnd"/>
            <w:r w:rsidRPr="004E784B">
              <w:rPr>
                <w:lang w:val="uk-UA"/>
              </w:rPr>
              <w:t xml:space="preserve"> </w:t>
            </w:r>
            <w:r w:rsidRPr="004E784B">
              <w:rPr>
                <w:shd w:val="clear" w:color="auto" w:fill="FFFFFF"/>
              </w:rPr>
              <w:t>ЖДУ, 2010. – 42 с.</w:t>
            </w:r>
          </w:p>
          <w:p w14:paraId="6D136BE1" w14:textId="77777777" w:rsidR="004E784B" w:rsidRPr="004E784B" w:rsidRDefault="004E784B" w:rsidP="004E784B">
            <w:pPr>
              <w:pStyle w:val="Default"/>
              <w:numPr>
                <w:ilvl w:val="3"/>
                <w:numId w:val="8"/>
              </w:numPr>
              <w:tabs>
                <w:tab w:val="left" w:pos="142"/>
                <w:tab w:val="left" w:pos="284"/>
              </w:tabs>
              <w:ind w:left="0" w:firstLine="0"/>
              <w:rPr>
                <w:lang w:val="uk-UA"/>
              </w:rPr>
            </w:pPr>
            <w:r w:rsidRPr="004E784B">
              <w:t>Романова О.В. Education</w:t>
            </w:r>
            <w:r w:rsidRPr="004E784B">
              <w:rPr>
                <w:shd w:val="clear" w:color="auto" w:fill="FFFFFF"/>
                <w:lang w:val="uk-UA"/>
              </w:rPr>
              <w:t xml:space="preserve"> / </w:t>
            </w:r>
            <w:r w:rsidRPr="004E784B">
              <w:rPr>
                <w:shd w:val="clear" w:color="auto" w:fill="FFFFFF"/>
              </w:rPr>
              <w:t xml:space="preserve">О.В. Романова, Е.В. Ткачева. – </w:t>
            </w:r>
            <w:proofErr w:type="spellStart"/>
            <w:r w:rsidRPr="004E784B">
              <w:t>Київ</w:t>
            </w:r>
            <w:proofErr w:type="spellEnd"/>
            <w:r w:rsidRPr="004E784B">
              <w:t>: ВЦ</w:t>
            </w:r>
            <w:r w:rsidRPr="004E784B">
              <w:rPr>
                <w:lang w:val="uk-UA"/>
              </w:rPr>
              <w:t xml:space="preserve"> </w:t>
            </w:r>
            <w:r w:rsidRPr="004E784B">
              <w:t>«</w:t>
            </w:r>
            <w:proofErr w:type="spellStart"/>
            <w:r w:rsidRPr="004E784B">
              <w:t>Академія</w:t>
            </w:r>
            <w:proofErr w:type="spellEnd"/>
            <w:r w:rsidRPr="004E784B">
              <w:t>», 2004.</w:t>
            </w:r>
            <w:r w:rsidRPr="004E784B">
              <w:rPr>
                <w:lang w:val="uk-UA"/>
              </w:rPr>
              <w:t xml:space="preserve"> </w:t>
            </w:r>
            <w:r w:rsidRPr="004E784B">
              <w:rPr>
                <w:shd w:val="clear" w:color="auto" w:fill="FFFFFF"/>
              </w:rPr>
              <w:t>– 55 с.</w:t>
            </w:r>
          </w:p>
          <w:p w14:paraId="1D1E8902" w14:textId="77777777" w:rsidR="004E784B" w:rsidRPr="004E784B" w:rsidRDefault="004E784B" w:rsidP="004E784B">
            <w:pPr>
              <w:pStyle w:val="Default"/>
              <w:numPr>
                <w:ilvl w:val="3"/>
                <w:numId w:val="8"/>
              </w:numPr>
              <w:tabs>
                <w:tab w:val="left" w:pos="142"/>
                <w:tab w:val="left" w:pos="284"/>
              </w:tabs>
              <w:ind w:left="0" w:firstLine="0"/>
              <w:rPr>
                <w:lang w:val="uk-UA"/>
              </w:rPr>
            </w:pPr>
            <w:proofErr w:type="spellStart"/>
            <w:r w:rsidRPr="004E784B">
              <w:rPr>
                <w:shd w:val="clear" w:color="auto" w:fill="FFFFFF"/>
                <w:lang w:val="uk-UA"/>
              </w:rPr>
              <w:t>Тарнопольський</w:t>
            </w:r>
            <w:proofErr w:type="spellEnd"/>
            <w:r w:rsidRPr="004E784B">
              <w:rPr>
                <w:shd w:val="clear" w:color="auto" w:fill="FFFFFF"/>
                <w:lang w:val="uk-UA"/>
              </w:rPr>
              <w:t xml:space="preserve"> О.Б.</w:t>
            </w:r>
            <w:r w:rsidRPr="004E784B">
              <w:rPr>
                <w:lang w:val="uk-UA"/>
              </w:rPr>
              <w:t xml:space="preserve"> </w:t>
            </w:r>
            <w:r w:rsidRPr="004E784B">
              <w:rPr>
                <w:shd w:val="clear" w:color="auto" w:fill="FFFFFF"/>
                <w:lang w:val="uk-UA"/>
              </w:rPr>
              <w:t>Підручник з англійської мови / О. Б. </w:t>
            </w:r>
            <w:proofErr w:type="spellStart"/>
            <w:r w:rsidRPr="004E784B">
              <w:rPr>
                <w:shd w:val="clear" w:color="auto" w:fill="FFFFFF"/>
                <w:lang w:val="uk-UA"/>
              </w:rPr>
              <w:t>Тарнопольський</w:t>
            </w:r>
            <w:proofErr w:type="spellEnd"/>
            <w:r w:rsidRPr="004E784B">
              <w:rPr>
                <w:shd w:val="clear" w:color="auto" w:fill="FFFFFF"/>
                <w:lang w:val="uk-UA"/>
              </w:rPr>
              <w:t>, С. П. </w:t>
            </w:r>
            <w:proofErr w:type="spellStart"/>
            <w:r w:rsidRPr="004E784B">
              <w:rPr>
                <w:shd w:val="clear" w:color="auto" w:fill="FFFFFF"/>
                <w:lang w:val="uk-UA"/>
              </w:rPr>
              <w:t>Кожушко</w:t>
            </w:r>
            <w:proofErr w:type="spellEnd"/>
            <w:r w:rsidRPr="004E784B">
              <w:rPr>
                <w:shd w:val="clear" w:color="auto" w:fill="FFFFFF"/>
                <w:lang w:val="uk-UA"/>
              </w:rPr>
              <w:t>, Ю. В. Дегтярьова, Н. В. Беспалова.  — Київ: Фірма «</w:t>
            </w:r>
            <w:proofErr w:type="spellStart"/>
            <w:r w:rsidRPr="004E784B">
              <w:rPr>
                <w:shd w:val="clear" w:color="auto" w:fill="FFFFFF"/>
                <w:lang w:val="uk-UA"/>
              </w:rPr>
              <w:t>Інкос</w:t>
            </w:r>
            <w:proofErr w:type="spellEnd"/>
            <w:r w:rsidRPr="004E784B">
              <w:rPr>
                <w:shd w:val="clear" w:color="auto" w:fill="FFFFFF"/>
                <w:lang w:val="uk-UA"/>
              </w:rPr>
              <w:t>», 2011. — 302 с.</w:t>
            </w:r>
          </w:p>
          <w:p w14:paraId="377AC55A" w14:textId="77777777" w:rsidR="004E784B" w:rsidRPr="004E784B" w:rsidRDefault="004E784B" w:rsidP="004E784B">
            <w:pPr>
              <w:pStyle w:val="Default"/>
              <w:numPr>
                <w:ilvl w:val="3"/>
                <w:numId w:val="8"/>
              </w:numPr>
              <w:tabs>
                <w:tab w:val="left" w:pos="142"/>
                <w:tab w:val="left" w:pos="284"/>
              </w:tabs>
              <w:ind w:left="0" w:firstLine="0"/>
              <w:rPr>
                <w:lang w:val="uk-UA"/>
              </w:rPr>
            </w:pPr>
            <w:r w:rsidRPr="004E784B">
              <w:rPr>
                <w:lang w:val="uk-UA"/>
              </w:rPr>
              <w:t xml:space="preserve">Ткаля І.А., Гусєва А.Г., </w:t>
            </w:r>
            <w:proofErr w:type="spellStart"/>
            <w:r w:rsidRPr="004E784B">
              <w:rPr>
                <w:lang w:val="uk-UA"/>
              </w:rPr>
              <w:t>Сергеєва</w:t>
            </w:r>
            <w:proofErr w:type="spellEnd"/>
            <w:r w:rsidRPr="004E784B">
              <w:rPr>
                <w:lang w:val="uk-UA"/>
              </w:rPr>
              <w:t xml:space="preserve"> О.А. </w:t>
            </w:r>
            <w:r w:rsidRPr="004E784B">
              <w:rPr>
                <w:lang w:val="en-US"/>
              </w:rPr>
              <w:t>Culture</w:t>
            </w:r>
            <w:r w:rsidRPr="004E784B">
              <w:rPr>
                <w:lang w:val="uk-UA"/>
              </w:rPr>
              <w:t xml:space="preserve"> </w:t>
            </w:r>
            <w:r w:rsidRPr="004E784B">
              <w:rPr>
                <w:lang w:val="en-US"/>
              </w:rPr>
              <w:t>and</w:t>
            </w:r>
            <w:r w:rsidRPr="004E784B">
              <w:rPr>
                <w:lang w:val="uk-UA"/>
              </w:rPr>
              <w:t xml:space="preserve"> </w:t>
            </w:r>
            <w:r w:rsidRPr="004E784B">
              <w:rPr>
                <w:lang w:val="en-US"/>
              </w:rPr>
              <w:t>Communication</w:t>
            </w:r>
            <w:r w:rsidRPr="004E784B">
              <w:rPr>
                <w:lang w:val="uk-UA"/>
              </w:rPr>
              <w:t xml:space="preserve"> / І. А. Ткаля, А. Г. Гусєва, О. А. </w:t>
            </w:r>
            <w:proofErr w:type="spellStart"/>
            <w:r w:rsidRPr="004E784B">
              <w:rPr>
                <w:lang w:val="uk-UA"/>
              </w:rPr>
              <w:t>Сергеєва</w:t>
            </w:r>
            <w:proofErr w:type="spellEnd"/>
            <w:r w:rsidRPr="004E784B">
              <w:rPr>
                <w:lang w:val="uk-UA"/>
              </w:rPr>
              <w:t xml:space="preserve">. –  </w:t>
            </w:r>
            <w:r w:rsidRPr="004E784B">
              <w:rPr>
                <w:shd w:val="clear" w:color="auto" w:fill="FFFFFF"/>
                <w:lang w:val="uk-UA"/>
              </w:rPr>
              <w:t>Х.: ХНУ імені В.Н. Каразіна, 2009. – 208 с.</w:t>
            </w:r>
          </w:p>
          <w:p w14:paraId="7BF1ED4D" w14:textId="77777777" w:rsidR="004E784B" w:rsidRPr="004E784B" w:rsidRDefault="004E784B" w:rsidP="004E784B">
            <w:pPr>
              <w:pStyle w:val="Default"/>
              <w:tabs>
                <w:tab w:val="left" w:pos="142"/>
                <w:tab w:val="left" w:pos="284"/>
              </w:tabs>
              <w:rPr>
                <w:lang w:val="uk-UA"/>
              </w:rPr>
            </w:pPr>
          </w:p>
          <w:p w14:paraId="0B299A7D" w14:textId="77777777" w:rsidR="004E784B" w:rsidRPr="004E784B" w:rsidRDefault="004E784B" w:rsidP="004E784B">
            <w:pPr>
              <w:pStyle w:val="a4"/>
              <w:tabs>
                <w:tab w:val="left" w:pos="142"/>
                <w:tab w:val="left" w:pos="284"/>
              </w:tabs>
              <w:adjustRightInd w:val="0"/>
              <w:ind w:left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56185618" w14:textId="77777777" w:rsidR="004E784B" w:rsidRPr="004E784B" w:rsidRDefault="004E784B" w:rsidP="004E784B">
            <w:pPr>
              <w:pStyle w:val="Default"/>
              <w:tabs>
                <w:tab w:val="left" w:pos="284"/>
              </w:tabs>
              <w:jc w:val="center"/>
              <w:rPr>
                <w:lang w:val="uk-UA"/>
              </w:rPr>
            </w:pPr>
            <w:r w:rsidRPr="004E784B">
              <w:rPr>
                <w:b/>
                <w:bCs/>
                <w:spacing w:val="-6"/>
                <w:lang w:val="uk-UA"/>
              </w:rPr>
              <w:t>Допоміжна</w:t>
            </w:r>
          </w:p>
          <w:p w14:paraId="7EABC8C2" w14:textId="77777777" w:rsidR="004E784B" w:rsidRPr="004E784B" w:rsidRDefault="004E784B" w:rsidP="004E784B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3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4E784B">
              <w:rPr>
                <w:sz w:val="24"/>
                <w:szCs w:val="24"/>
                <w:lang w:val="en-US"/>
              </w:rPr>
              <w:t>30 Days to a More Powerful Vocabulary. – Simon &amp; Schuster, 2012.</w:t>
            </w:r>
          </w:p>
          <w:p w14:paraId="1F41A5DA" w14:textId="77777777" w:rsidR="004E784B" w:rsidRPr="004E784B" w:rsidRDefault="004E784B" w:rsidP="004E784B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334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4E784B">
              <w:rPr>
                <w:sz w:val="24"/>
                <w:szCs w:val="24"/>
              </w:rPr>
              <w:t>Better</w:t>
            </w:r>
            <w:proofErr w:type="spellEnd"/>
            <w:r w:rsidRPr="004E784B">
              <w:rPr>
                <w:sz w:val="24"/>
                <w:szCs w:val="24"/>
              </w:rPr>
              <w:t xml:space="preserve"> </w:t>
            </w:r>
            <w:proofErr w:type="spellStart"/>
            <w:r w:rsidRPr="004E784B">
              <w:rPr>
                <w:sz w:val="24"/>
                <w:szCs w:val="24"/>
              </w:rPr>
              <w:t>English</w:t>
            </w:r>
            <w:proofErr w:type="spellEnd"/>
            <w:r w:rsidRPr="004E784B">
              <w:rPr>
                <w:sz w:val="24"/>
                <w:szCs w:val="24"/>
              </w:rPr>
              <w:t xml:space="preserve">. – </w:t>
            </w:r>
            <w:proofErr w:type="spellStart"/>
            <w:r w:rsidRPr="004E784B">
              <w:rPr>
                <w:sz w:val="24"/>
                <w:szCs w:val="24"/>
              </w:rPr>
              <w:t>Goyal</w:t>
            </w:r>
            <w:proofErr w:type="spellEnd"/>
            <w:r w:rsidRPr="004E784B">
              <w:rPr>
                <w:sz w:val="24"/>
                <w:szCs w:val="24"/>
              </w:rPr>
              <w:t>, 2011. – 416</w:t>
            </w:r>
            <w:r w:rsidRPr="004E784B">
              <w:rPr>
                <w:spacing w:val="-3"/>
                <w:sz w:val="24"/>
                <w:szCs w:val="24"/>
              </w:rPr>
              <w:t xml:space="preserve"> </w:t>
            </w:r>
            <w:r w:rsidRPr="004E784B">
              <w:rPr>
                <w:sz w:val="24"/>
                <w:szCs w:val="24"/>
              </w:rPr>
              <w:t>p.</w:t>
            </w:r>
          </w:p>
          <w:p w14:paraId="34845AE9" w14:textId="77777777" w:rsidR="004E784B" w:rsidRPr="004E784B" w:rsidRDefault="004E784B" w:rsidP="004E784B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3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4E784B">
              <w:rPr>
                <w:sz w:val="24"/>
                <w:szCs w:val="24"/>
                <w:lang w:val="en-US"/>
              </w:rPr>
              <w:t xml:space="preserve">Collins Easy Learning English Conversation. – </w:t>
            </w:r>
            <w:proofErr w:type="spellStart"/>
            <w:r w:rsidRPr="004E784B">
              <w:rPr>
                <w:sz w:val="24"/>
                <w:szCs w:val="24"/>
                <w:lang w:val="en-US"/>
              </w:rPr>
              <w:t>Pustak</w:t>
            </w:r>
            <w:proofErr w:type="spellEnd"/>
            <w:r w:rsidRPr="004E784B">
              <w:rPr>
                <w:sz w:val="24"/>
                <w:szCs w:val="24"/>
                <w:lang w:val="en-US"/>
              </w:rPr>
              <w:t xml:space="preserve"> Mahal, 2011. – 256</w:t>
            </w:r>
            <w:r w:rsidRPr="004E784B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E784B">
              <w:rPr>
                <w:sz w:val="24"/>
                <w:szCs w:val="24"/>
                <w:lang w:val="en-US"/>
              </w:rPr>
              <w:t>p.</w:t>
            </w:r>
          </w:p>
          <w:p w14:paraId="54A077C2" w14:textId="77777777" w:rsidR="004E784B" w:rsidRPr="004E784B" w:rsidRDefault="004E784B" w:rsidP="004E784B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3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4E784B">
              <w:rPr>
                <w:sz w:val="24"/>
                <w:szCs w:val="24"/>
                <w:lang w:val="en-US"/>
              </w:rPr>
              <w:t>Common Mistakes in English. Sixth edition. – Pearson Education, 2010. – 208</w:t>
            </w:r>
            <w:r w:rsidRPr="004E784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4E784B">
              <w:rPr>
                <w:sz w:val="24"/>
                <w:szCs w:val="24"/>
                <w:lang w:val="en-US"/>
              </w:rPr>
              <w:t>p.</w:t>
            </w:r>
          </w:p>
          <w:p w14:paraId="2B1F2286" w14:textId="77777777" w:rsidR="004E784B" w:rsidRPr="004E784B" w:rsidRDefault="004E784B" w:rsidP="004E784B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3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4E784B">
              <w:rPr>
                <w:sz w:val="24"/>
                <w:szCs w:val="24"/>
                <w:lang w:val="en-US"/>
              </w:rPr>
              <w:t>Let’s Talk in English. – Penguin Books Limited, 2015. – 344</w:t>
            </w:r>
            <w:r w:rsidRPr="004E784B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4E784B">
              <w:rPr>
                <w:sz w:val="24"/>
                <w:szCs w:val="24"/>
                <w:lang w:val="en-US"/>
              </w:rPr>
              <w:t>p.</w:t>
            </w:r>
          </w:p>
          <w:p w14:paraId="647C285F" w14:textId="77777777" w:rsidR="004E784B" w:rsidRPr="004E784B" w:rsidRDefault="004E784B" w:rsidP="004E784B">
            <w:pPr>
              <w:pStyle w:val="a4"/>
              <w:numPr>
                <w:ilvl w:val="1"/>
                <w:numId w:val="7"/>
              </w:numPr>
              <w:tabs>
                <w:tab w:val="left" w:pos="0"/>
                <w:tab w:val="left" w:pos="334"/>
              </w:tabs>
              <w:ind w:left="0" w:firstLine="0"/>
              <w:rPr>
                <w:sz w:val="24"/>
                <w:szCs w:val="24"/>
                <w:lang w:val="en-US"/>
              </w:rPr>
            </w:pPr>
            <w:r w:rsidRPr="004E784B">
              <w:rPr>
                <w:sz w:val="24"/>
                <w:szCs w:val="24"/>
                <w:lang w:val="en-US"/>
              </w:rPr>
              <w:t>Oxford Learner's Pocket Verbs and Tenses. – Oxford University Press, 2013. – 392</w:t>
            </w:r>
            <w:r w:rsidRPr="004E784B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E784B">
              <w:rPr>
                <w:sz w:val="24"/>
                <w:szCs w:val="24"/>
                <w:lang w:val="en-US"/>
              </w:rPr>
              <w:t>p.</w:t>
            </w:r>
          </w:p>
          <w:p w14:paraId="0A25BF79" w14:textId="77777777" w:rsidR="004E784B" w:rsidRPr="004E784B" w:rsidRDefault="004E784B" w:rsidP="004E784B">
            <w:pPr>
              <w:pStyle w:val="a4"/>
              <w:numPr>
                <w:ilvl w:val="3"/>
                <w:numId w:val="8"/>
              </w:numPr>
              <w:shd w:val="clear" w:color="auto" w:fill="FFFFFF"/>
              <w:tabs>
                <w:tab w:val="left" w:pos="0"/>
                <w:tab w:val="left" w:pos="284"/>
                <w:tab w:val="left" w:pos="334"/>
              </w:tabs>
              <w:ind w:left="0" w:firstLine="0"/>
              <w:contextualSpacing/>
              <w:rPr>
                <w:color w:val="333333"/>
                <w:sz w:val="24"/>
                <w:szCs w:val="24"/>
                <w:shd w:val="clear" w:color="auto" w:fill="F8F8F8"/>
              </w:rPr>
            </w:pPr>
            <w:r w:rsidRPr="004E784B">
              <w:rPr>
                <w:sz w:val="24"/>
                <w:szCs w:val="24"/>
              </w:rPr>
              <w:t xml:space="preserve">Англо-український словник / </w:t>
            </w:r>
            <w:proofErr w:type="spellStart"/>
            <w:r w:rsidRPr="004E784B">
              <w:rPr>
                <w:sz w:val="24"/>
                <w:szCs w:val="24"/>
              </w:rPr>
              <w:t>Гороть</w:t>
            </w:r>
            <w:proofErr w:type="spellEnd"/>
            <w:r w:rsidRPr="004E784B">
              <w:rPr>
                <w:sz w:val="24"/>
                <w:szCs w:val="24"/>
              </w:rPr>
              <w:t xml:space="preserve"> Є.І., </w:t>
            </w:r>
            <w:proofErr w:type="spellStart"/>
            <w:r w:rsidRPr="004E784B">
              <w:rPr>
                <w:sz w:val="24"/>
                <w:szCs w:val="24"/>
              </w:rPr>
              <w:t>Коцюк</w:t>
            </w:r>
            <w:proofErr w:type="spellEnd"/>
            <w:r w:rsidRPr="004E784B">
              <w:rPr>
                <w:sz w:val="24"/>
                <w:szCs w:val="24"/>
              </w:rPr>
              <w:t xml:space="preserve"> Л.М., </w:t>
            </w:r>
            <w:proofErr w:type="spellStart"/>
            <w:r w:rsidRPr="004E784B">
              <w:rPr>
                <w:sz w:val="24"/>
                <w:szCs w:val="24"/>
              </w:rPr>
              <w:t>Малімон</w:t>
            </w:r>
            <w:proofErr w:type="spellEnd"/>
            <w:r w:rsidRPr="004E784B">
              <w:rPr>
                <w:sz w:val="24"/>
                <w:szCs w:val="24"/>
              </w:rPr>
              <w:t xml:space="preserve"> Л.К., Павлюк А.Б./ Вінниця: Нова Книга, 2006. – 1700 с.</w:t>
            </w:r>
          </w:p>
          <w:p w14:paraId="652F3B34" w14:textId="77777777" w:rsidR="004E784B" w:rsidRPr="004E784B" w:rsidRDefault="004E784B" w:rsidP="004E784B">
            <w:pPr>
              <w:pStyle w:val="a4"/>
              <w:numPr>
                <w:ilvl w:val="3"/>
                <w:numId w:val="8"/>
              </w:numPr>
              <w:shd w:val="clear" w:color="auto" w:fill="FFFFFF"/>
              <w:tabs>
                <w:tab w:val="left" w:pos="0"/>
                <w:tab w:val="left" w:pos="284"/>
                <w:tab w:val="left" w:pos="334"/>
              </w:tabs>
              <w:ind w:left="0" w:firstLine="0"/>
              <w:contextualSpacing/>
              <w:rPr>
                <w:color w:val="333333"/>
                <w:sz w:val="24"/>
                <w:szCs w:val="24"/>
                <w:shd w:val="clear" w:color="auto" w:fill="F8F8F8"/>
              </w:rPr>
            </w:pPr>
            <w:r w:rsidRPr="004E784B">
              <w:rPr>
                <w:sz w:val="24"/>
                <w:szCs w:val="24"/>
              </w:rPr>
              <w:t>Газета «</w:t>
            </w:r>
            <w:r w:rsidRPr="004E784B">
              <w:rPr>
                <w:sz w:val="24"/>
                <w:szCs w:val="24"/>
                <w:lang w:val="en-US"/>
              </w:rPr>
              <w:t>English Learner’s Digest</w:t>
            </w:r>
            <w:r w:rsidRPr="004E784B">
              <w:rPr>
                <w:sz w:val="24"/>
                <w:szCs w:val="24"/>
              </w:rPr>
              <w:t>»</w:t>
            </w:r>
            <w:r w:rsidRPr="004E784B">
              <w:rPr>
                <w:sz w:val="24"/>
                <w:szCs w:val="24"/>
                <w:lang w:val="en-US"/>
              </w:rPr>
              <w:t>.</w:t>
            </w:r>
          </w:p>
          <w:p w14:paraId="5FFF2736" w14:textId="77777777" w:rsidR="004E784B" w:rsidRPr="004E784B" w:rsidRDefault="004E784B" w:rsidP="004E784B">
            <w:pPr>
              <w:pStyle w:val="a4"/>
              <w:numPr>
                <w:ilvl w:val="3"/>
                <w:numId w:val="8"/>
              </w:numPr>
              <w:shd w:val="clear" w:color="auto" w:fill="FFFFFF"/>
              <w:tabs>
                <w:tab w:val="left" w:pos="0"/>
                <w:tab w:val="left" w:pos="284"/>
                <w:tab w:val="left" w:pos="334"/>
              </w:tabs>
              <w:ind w:left="0" w:firstLine="0"/>
              <w:contextualSpacing/>
              <w:rPr>
                <w:color w:val="333333"/>
                <w:sz w:val="24"/>
                <w:szCs w:val="24"/>
                <w:shd w:val="clear" w:color="auto" w:fill="F8F8F8"/>
              </w:rPr>
            </w:pPr>
            <w:r w:rsidRPr="004E784B">
              <w:rPr>
                <w:sz w:val="24"/>
                <w:szCs w:val="24"/>
              </w:rPr>
              <w:t xml:space="preserve">Мансі Є.О. </w:t>
            </w:r>
            <w:r w:rsidRPr="004E784B">
              <w:rPr>
                <w:sz w:val="24"/>
                <w:szCs w:val="24"/>
                <w:lang w:val="en-US"/>
              </w:rPr>
              <w:t>English</w:t>
            </w:r>
            <w:r w:rsidRPr="004E784B">
              <w:rPr>
                <w:sz w:val="24"/>
                <w:szCs w:val="24"/>
              </w:rPr>
              <w:t xml:space="preserve">. Тексти. Підручник. Для студентів гуманітарних, </w:t>
            </w:r>
            <w:proofErr w:type="spellStart"/>
            <w:r w:rsidRPr="004E784B">
              <w:rPr>
                <w:sz w:val="24"/>
                <w:szCs w:val="24"/>
              </w:rPr>
              <w:t>прир</w:t>
            </w:r>
            <w:proofErr w:type="spellEnd"/>
            <w:r w:rsidRPr="004E784B">
              <w:rPr>
                <w:sz w:val="24"/>
                <w:szCs w:val="24"/>
              </w:rPr>
              <w:t xml:space="preserve">-географ. і </w:t>
            </w:r>
            <w:proofErr w:type="spellStart"/>
            <w:r w:rsidRPr="004E784B">
              <w:rPr>
                <w:sz w:val="24"/>
                <w:szCs w:val="24"/>
              </w:rPr>
              <w:t>матем</w:t>
            </w:r>
            <w:proofErr w:type="spellEnd"/>
            <w:r w:rsidRPr="004E784B">
              <w:rPr>
                <w:sz w:val="24"/>
                <w:szCs w:val="24"/>
              </w:rPr>
              <w:t>. факультетів вищих навчальних закладів. – Київ: ВЦ «Академія», 2004. – 528 с.</w:t>
            </w:r>
          </w:p>
          <w:p w14:paraId="5A901CFB" w14:textId="77777777" w:rsidR="004E784B" w:rsidRPr="004E784B" w:rsidRDefault="004E784B" w:rsidP="004E784B">
            <w:pPr>
              <w:pStyle w:val="a4"/>
              <w:numPr>
                <w:ilvl w:val="3"/>
                <w:numId w:val="8"/>
              </w:numPr>
              <w:shd w:val="clear" w:color="auto" w:fill="FFFFFF"/>
              <w:tabs>
                <w:tab w:val="left" w:pos="0"/>
                <w:tab w:val="left" w:pos="284"/>
                <w:tab w:val="left" w:pos="334"/>
              </w:tabs>
              <w:ind w:left="0" w:firstLine="0"/>
              <w:contextualSpacing/>
              <w:rPr>
                <w:color w:val="333333"/>
                <w:sz w:val="24"/>
                <w:szCs w:val="24"/>
                <w:shd w:val="clear" w:color="auto" w:fill="F8F8F8"/>
              </w:rPr>
            </w:pPr>
            <w:r w:rsidRPr="004E784B">
              <w:rPr>
                <w:sz w:val="24"/>
                <w:szCs w:val="24"/>
              </w:rPr>
              <w:t xml:space="preserve">Мансі Є.О. </w:t>
            </w:r>
            <w:r w:rsidRPr="004E784B">
              <w:rPr>
                <w:sz w:val="24"/>
                <w:szCs w:val="24"/>
                <w:lang w:val="en-US"/>
              </w:rPr>
              <w:t>English</w:t>
            </w:r>
            <w:r w:rsidRPr="004E784B">
              <w:rPr>
                <w:sz w:val="24"/>
                <w:szCs w:val="24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65B4A545" w14:textId="77777777" w:rsidR="004E784B" w:rsidRPr="004E784B" w:rsidRDefault="004E784B" w:rsidP="004E784B">
            <w:pPr>
              <w:pStyle w:val="a4"/>
              <w:numPr>
                <w:ilvl w:val="3"/>
                <w:numId w:val="8"/>
              </w:numPr>
              <w:shd w:val="clear" w:color="auto" w:fill="FFFFFF"/>
              <w:tabs>
                <w:tab w:val="left" w:pos="0"/>
                <w:tab w:val="left" w:pos="284"/>
                <w:tab w:val="left" w:pos="334"/>
              </w:tabs>
              <w:ind w:left="0" w:firstLine="0"/>
              <w:contextualSpacing/>
              <w:rPr>
                <w:color w:val="333333"/>
                <w:sz w:val="24"/>
                <w:szCs w:val="24"/>
                <w:shd w:val="clear" w:color="auto" w:fill="F8F8F8"/>
              </w:rPr>
            </w:pPr>
            <w:r w:rsidRPr="004E784B">
              <w:rPr>
                <w:sz w:val="24"/>
                <w:szCs w:val="24"/>
              </w:rPr>
              <w:t xml:space="preserve">Українсько-англійський словник / </w:t>
            </w:r>
            <w:proofErr w:type="spellStart"/>
            <w:r w:rsidRPr="004E784B">
              <w:rPr>
                <w:sz w:val="24"/>
                <w:szCs w:val="24"/>
              </w:rPr>
              <w:t>Гороть</w:t>
            </w:r>
            <w:proofErr w:type="spellEnd"/>
            <w:r w:rsidRPr="004E784B">
              <w:rPr>
                <w:sz w:val="24"/>
                <w:szCs w:val="24"/>
              </w:rPr>
              <w:t xml:space="preserve"> Є.І., Бєлова С.В., </w:t>
            </w:r>
            <w:proofErr w:type="spellStart"/>
            <w:r w:rsidRPr="004E784B">
              <w:rPr>
                <w:sz w:val="24"/>
                <w:szCs w:val="24"/>
              </w:rPr>
              <w:t>Малімон</w:t>
            </w:r>
            <w:proofErr w:type="spellEnd"/>
            <w:r w:rsidRPr="004E784B">
              <w:rPr>
                <w:sz w:val="24"/>
                <w:szCs w:val="24"/>
              </w:rPr>
              <w:t xml:space="preserve"> Л.К. / Вінниця: Нова Книга, 2009. – 1040 с.</w:t>
            </w:r>
          </w:p>
          <w:p w14:paraId="5E352AF8" w14:textId="77777777" w:rsidR="004E784B" w:rsidRPr="004E784B" w:rsidRDefault="004E784B" w:rsidP="004E784B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4E784B">
              <w:rPr>
                <w:b/>
                <w:sz w:val="24"/>
                <w:szCs w:val="24"/>
              </w:rPr>
              <w:t>Інформаційні ресурси</w:t>
            </w:r>
          </w:p>
          <w:p w14:paraId="38BE634E" w14:textId="77777777" w:rsidR="004E784B" w:rsidRPr="004E784B" w:rsidRDefault="004E784B" w:rsidP="004E784B">
            <w:pPr>
              <w:pStyle w:val="a4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djustRightInd w:val="0"/>
              <w:ind w:left="0"/>
              <w:rPr>
                <w:spacing w:val="-20"/>
                <w:sz w:val="24"/>
                <w:szCs w:val="24"/>
              </w:rPr>
            </w:pPr>
          </w:p>
          <w:p w14:paraId="7AF480CC" w14:textId="77777777" w:rsidR="004E784B" w:rsidRPr="004E784B" w:rsidRDefault="00565703" w:rsidP="004E784B">
            <w:pPr>
              <w:pStyle w:val="a4"/>
              <w:numPr>
                <w:ilvl w:val="6"/>
                <w:numId w:val="8"/>
              </w:numPr>
              <w:shd w:val="clear" w:color="auto" w:fill="FFFFFF"/>
              <w:tabs>
                <w:tab w:val="left" w:pos="284"/>
                <w:tab w:val="left" w:pos="365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1" w:history="1">
              <w:r w:rsidR="004E784B" w:rsidRPr="004E784B">
                <w:rPr>
                  <w:rStyle w:val="aa"/>
                  <w:rFonts w:eastAsiaTheme="minorEastAsia"/>
                  <w:sz w:val="24"/>
                  <w:szCs w:val="24"/>
                </w:rPr>
                <w:t>http://education.stateuniversity.com</w:t>
              </w:r>
            </w:hyperlink>
          </w:p>
          <w:p w14:paraId="10FE0DAB" w14:textId="77777777" w:rsidR="004E784B" w:rsidRPr="004E784B" w:rsidRDefault="00565703" w:rsidP="004E784B">
            <w:pPr>
              <w:pStyle w:val="a4"/>
              <w:numPr>
                <w:ilvl w:val="6"/>
                <w:numId w:val="8"/>
              </w:numPr>
              <w:shd w:val="clear" w:color="auto" w:fill="FFFFFF"/>
              <w:tabs>
                <w:tab w:val="left" w:pos="284"/>
                <w:tab w:val="left" w:pos="365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2" w:history="1">
              <w:r w:rsidR="004E784B" w:rsidRPr="004E784B">
                <w:rPr>
                  <w:rStyle w:val="aa"/>
                  <w:rFonts w:eastAsiaTheme="minorEastAsia"/>
                  <w:sz w:val="24"/>
                  <w:szCs w:val="24"/>
                </w:rPr>
                <w:t>http://ukraine-education.com/</w:t>
              </w:r>
            </w:hyperlink>
          </w:p>
          <w:p w14:paraId="7D5F20D3" w14:textId="77777777" w:rsidR="004E784B" w:rsidRPr="004E784B" w:rsidRDefault="00565703" w:rsidP="004E784B">
            <w:pPr>
              <w:pStyle w:val="a4"/>
              <w:numPr>
                <w:ilvl w:val="6"/>
                <w:numId w:val="8"/>
              </w:numPr>
              <w:shd w:val="clear" w:color="auto" w:fill="FFFFFF"/>
              <w:tabs>
                <w:tab w:val="left" w:pos="284"/>
                <w:tab w:val="left" w:pos="365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3" w:history="1">
              <w:r w:rsidR="004E784B" w:rsidRPr="004E784B">
                <w:rPr>
                  <w:rStyle w:val="aa"/>
                  <w:rFonts w:eastAsiaTheme="minorEastAsia"/>
                  <w:sz w:val="24"/>
                  <w:szCs w:val="24"/>
                </w:rPr>
                <w:t>http://www.ukrtravel.com/education_in_ukraine.htm</w:t>
              </w:r>
            </w:hyperlink>
          </w:p>
          <w:p w14:paraId="457B3856" w14:textId="77777777" w:rsidR="004E784B" w:rsidRPr="004E784B" w:rsidRDefault="00565703" w:rsidP="004E784B">
            <w:pPr>
              <w:pStyle w:val="a4"/>
              <w:numPr>
                <w:ilvl w:val="6"/>
                <w:numId w:val="8"/>
              </w:numPr>
              <w:shd w:val="clear" w:color="auto" w:fill="FFFFFF"/>
              <w:tabs>
                <w:tab w:val="left" w:pos="284"/>
                <w:tab w:val="left" w:pos="365"/>
              </w:tabs>
              <w:adjustRightInd w:val="0"/>
              <w:ind w:left="0" w:firstLine="0"/>
              <w:contextualSpacing/>
              <w:rPr>
                <w:sz w:val="24"/>
                <w:szCs w:val="24"/>
              </w:rPr>
            </w:pPr>
            <w:hyperlink r:id="rId14" w:history="1">
              <w:r w:rsidR="004E784B" w:rsidRPr="004E784B">
                <w:rPr>
                  <w:rStyle w:val="aa"/>
                  <w:rFonts w:eastAsiaTheme="minorEastAsia"/>
                  <w:sz w:val="24"/>
                  <w:szCs w:val="24"/>
                </w:rPr>
                <w:t>https://archive.org/details/B-001-001-236/page/n15</w:t>
              </w:r>
            </w:hyperlink>
          </w:p>
          <w:p w14:paraId="5129D83D" w14:textId="2154EF67" w:rsidR="005D74A1" w:rsidRPr="004E784B" w:rsidRDefault="005D74A1" w:rsidP="00F20793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58703271" w14:textId="634BED0B" w:rsidR="00A0480E" w:rsidRDefault="00A0480E">
      <w:pPr>
        <w:spacing w:before="9"/>
        <w:rPr>
          <w:b/>
          <w:sz w:val="24"/>
          <w:szCs w:val="24"/>
        </w:rPr>
      </w:pPr>
    </w:p>
    <w:p w14:paraId="7D16AA4F" w14:textId="77777777" w:rsidR="00A0480E" w:rsidRPr="00A0480E" w:rsidRDefault="00A0480E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76B501CA" w14:textId="77777777" w:rsidR="00741E4A" w:rsidRPr="00A0480E" w:rsidRDefault="00741E4A" w:rsidP="00741E4A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6118676A" w:rsidR="005D74A1" w:rsidRPr="00A0480E" w:rsidRDefault="00741E4A" w:rsidP="00741E4A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565703">
              <w:fldChar w:fldCharType="begin"/>
            </w:r>
            <w:r w:rsidR="00565703">
              <w:instrText xml:space="preserve"> HYPERLINK "mailto:vstup@onua.edu.ua" </w:instrText>
            </w:r>
            <w:r w:rsidR="00565703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565703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4C440D10" w14:textId="7C6C61BC" w:rsidR="00F20793" w:rsidRPr="00A0480E" w:rsidRDefault="00741E4A" w:rsidP="00F2079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Василик М.С.</w:t>
            </w:r>
          </w:p>
          <w:p w14:paraId="5B5C8EE0" w14:textId="77777777" w:rsidR="005D74A1" w:rsidRDefault="00741E4A" w:rsidP="00F2079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доцент кафедри іноземних мов</w:t>
            </w:r>
            <w:r w:rsidR="00F20793"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="00F20793" w:rsidRPr="00A0480E">
              <w:rPr>
                <w:sz w:val="24"/>
                <w:szCs w:val="24"/>
                <w:lang w:eastAsia="ru-RU"/>
              </w:rPr>
              <w:t xml:space="preserve"> </w:t>
            </w:r>
            <w:r w:rsidR="00F20793" w:rsidRPr="004E784B">
              <w:rPr>
                <w:sz w:val="24"/>
                <w:szCs w:val="24"/>
                <w:lang w:eastAsia="ru-RU"/>
              </w:rPr>
              <w:t>н</w:t>
            </w:r>
            <w:r w:rsidR="00F20793"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="00F20793" w:rsidRPr="004E784B">
              <w:rPr>
                <w:sz w:val="24"/>
                <w:szCs w:val="24"/>
              </w:rPr>
              <w:t>ім.В.Стефаника</w:t>
            </w:r>
            <w:proofErr w:type="spellEnd"/>
            <w:r w:rsidR="00F20793"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кандидат педагогічних</w:t>
            </w:r>
            <w:r w:rsidR="00F20793" w:rsidRPr="00A0480E">
              <w:rPr>
                <w:sz w:val="24"/>
                <w:szCs w:val="24"/>
                <w:lang w:eastAsia="ru-RU"/>
              </w:rPr>
              <w:t xml:space="preserve"> наук;</w:t>
            </w:r>
          </w:p>
          <w:p w14:paraId="65603E18" w14:textId="77777777" w:rsidR="00741E4A" w:rsidRDefault="00741E4A" w:rsidP="00F20793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3E21F03D" w14:textId="48F3A5F2" w:rsidR="00741E4A" w:rsidRDefault="00741E4A" w:rsidP="00741E4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Карпенко Г.М. доцент кафедри іноземних мов</w:t>
            </w:r>
            <w:r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4E784B">
              <w:rPr>
                <w:sz w:val="24"/>
                <w:szCs w:val="24"/>
                <w:lang w:eastAsia="ru-RU"/>
              </w:rPr>
              <w:t>н</w:t>
            </w:r>
            <w:r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Pr="004E784B">
              <w:rPr>
                <w:sz w:val="24"/>
                <w:szCs w:val="24"/>
              </w:rPr>
              <w:t>ім.В.Стефаника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кандидат психологічних</w:t>
            </w:r>
            <w:r w:rsidRPr="00A0480E">
              <w:rPr>
                <w:sz w:val="24"/>
                <w:szCs w:val="24"/>
                <w:lang w:eastAsia="ru-RU"/>
              </w:rPr>
              <w:t xml:space="preserve"> наук;</w:t>
            </w:r>
          </w:p>
          <w:p w14:paraId="0983D2C1" w14:textId="77777777" w:rsidR="00741E4A" w:rsidRDefault="00741E4A" w:rsidP="00F20793">
            <w:pPr>
              <w:jc w:val="both"/>
              <w:rPr>
                <w:sz w:val="24"/>
                <w:szCs w:val="24"/>
              </w:rPr>
            </w:pPr>
          </w:p>
          <w:p w14:paraId="1F936729" w14:textId="54F369BD" w:rsidR="00741E4A" w:rsidRDefault="00741E4A" w:rsidP="00741E4A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Монолатій</w:t>
            </w:r>
            <w:proofErr w:type="spellEnd"/>
            <w:r>
              <w:rPr>
                <w:sz w:val="24"/>
                <w:szCs w:val="24"/>
              </w:rPr>
              <w:t xml:space="preserve"> Т.П. </w:t>
            </w:r>
            <w:r>
              <w:rPr>
                <w:sz w:val="24"/>
                <w:szCs w:val="24"/>
                <w:lang w:eastAsia="ru-RU"/>
              </w:rPr>
              <w:t>доцент кафедри німецької філології</w:t>
            </w:r>
            <w:r w:rsidRPr="004E784B">
              <w:rPr>
                <w:sz w:val="24"/>
                <w:szCs w:val="24"/>
                <w:lang w:eastAsia="ru-RU"/>
              </w:rPr>
              <w:t xml:space="preserve"> Прикарпатського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4E784B">
              <w:rPr>
                <w:sz w:val="24"/>
                <w:szCs w:val="24"/>
                <w:lang w:eastAsia="ru-RU"/>
              </w:rPr>
              <w:t>н</w:t>
            </w:r>
            <w:r w:rsidRPr="00A0480E">
              <w:rPr>
                <w:sz w:val="24"/>
                <w:szCs w:val="24"/>
              </w:rPr>
              <w:t xml:space="preserve">аціонального університету </w:t>
            </w:r>
            <w:proofErr w:type="spellStart"/>
            <w:r w:rsidRPr="004E784B">
              <w:rPr>
                <w:sz w:val="24"/>
                <w:szCs w:val="24"/>
              </w:rPr>
              <w:t>ім.В.Стефаника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t>кандидат філологічних</w:t>
            </w:r>
            <w:r w:rsidRPr="00A0480E">
              <w:rPr>
                <w:sz w:val="24"/>
                <w:szCs w:val="24"/>
                <w:lang w:eastAsia="ru-RU"/>
              </w:rPr>
              <w:t xml:space="preserve"> наук;</w:t>
            </w:r>
          </w:p>
          <w:p w14:paraId="1B9DA0C5" w14:textId="74E95127" w:rsidR="00741E4A" w:rsidRPr="004E784B" w:rsidRDefault="00741E4A" w:rsidP="00F20793">
            <w:pPr>
              <w:jc w:val="both"/>
              <w:rPr>
                <w:sz w:val="24"/>
                <w:szCs w:val="24"/>
              </w:rPr>
            </w:pP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4CC1A17D" w14:textId="27FC9FED" w:rsidR="005D74A1" w:rsidRDefault="00565703">
            <w:pPr>
              <w:pStyle w:val="TableParagraph"/>
              <w:spacing w:line="303" w:lineRule="exact"/>
              <w:ind w:left="112"/>
              <w:rPr>
                <w:rStyle w:val="aa"/>
              </w:rPr>
            </w:pPr>
            <w:hyperlink r:id="rId15" w:history="1">
              <w:r w:rsidR="00122A25" w:rsidRPr="000413C6">
                <w:rPr>
                  <w:rStyle w:val="aa"/>
                  <w:sz w:val="24"/>
                  <w:szCs w:val="24"/>
                  <w:lang w:val="en-US"/>
                </w:rPr>
                <w:t>maryna</w:t>
              </w:r>
              <w:r w:rsidR="00122A25" w:rsidRPr="0074336B">
                <w:rPr>
                  <w:rStyle w:val="aa"/>
                  <w:sz w:val="24"/>
                  <w:szCs w:val="24"/>
                </w:rPr>
                <w:t>.</w:t>
              </w:r>
              <w:r w:rsidR="00122A25" w:rsidRPr="000413C6">
                <w:rPr>
                  <w:rStyle w:val="aa"/>
                  <w:sz w:val="24"/>
                  <w:szCs w:val="24"/>
                  <w:lang w:val="en-US"/>
                </w:rPr>
                <w:t>vasylyk</w:t>
              </w:r>
              <w:r w:rsidR="00122A25" w:rsidRPr="000413C6">
                <w:rPr>
                  <w:rStyle w:val="aa"/>
                  <w:sz w:val="24"/>
                  <w:szCs w:val="24"/>
                </w:rPr>
                <w:t>@</w:t>
              </w:r>
              <w:r w:rsidR="00122A25" w:rsidRPr="000413C6">
                <w:rPr>
                  <w:rStyle w:val="aa"/>
                  <w:sz w:val="24"/>
                  <w:szCs w:val="24"/>
                  <w:lang w:val="en-US"/>
                </w:rPr>
                <w:t>pnu</w:t>
              </w:r>
              <w:r w:rsidR="00122A25" w:rsidRPr="000413C6">
                <w:rPr>
                  <w:rStyle w:val="aa"/>
                  <w:sz w:val="24"/>
                  <w:szCs w:val="24"/>
                </w:rPr>
                <w:t>.</w:t>
              </w:r>
              <w:r w:rsidR="00122A25" w:rsidRPr="000413C6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r w:rsidR="00122A25" w:rsidRPr="000413C6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122A25" w:rsidRPr="000413C6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218FFF12" w14:textId="2A93FB2E" w:rsidR="00122A25" w:rsidRPr="00122A25" w:rsidRDefault="00565703">
            <w:pPr>
              <w:pStyle w:val="TableParagraph"/>
              <w:spacing w:line="303" w:lineRule="exact"/>
              <w:ind w:left="112"/>
              <w:rPr>
                <w:rStyle w:val="aa"/>
                <w:sz w:val="24"/>
                <w:szCs w:val="24"/>
              </w:rPr>
            </w:pPr>
            <w:hyperlink r:id="rId16" w:history="1">
              <w:r w:rsidR="00122A25" w:rsidRPr="00122A25">
                <w:rPr>
                  <w:rStyle w:val="aa"/>
                  <w:sz w:val="24"/>
                  <w:szCs w:val="24"/>
                  <w:lang w:val="en-US"/>
                </w:rPr>
                <w:t>hanna</w:t>
              </w:r>
              <w:r w:rsidR="00122A25" w:rsidRPr="00122A25">
                <w:rPr>
                  <w:rStyle w:val="aa"/>
                  <w:sz w:val="24"/>
                  <w:szCs w:val="24"/>
                </w:rPr>
                <w:t>.</w:t>
              </w:r>
              <w:r w:rsidR="00122A25" w:rsidRPr="00122A25">
                <w:rPr>
                  <w:rStyle w:val="aa"/>
                  <w:sz w:val="24"/>
                  <w:szCs w:val="24"/>
                  <w:lang w:val="en-US"/>
                </w:rPr>
                <w:t>karpenko</w:t>
              </w:r>
              <w:r w:rsidR="00122A25" w:rsidRPr="00122A25">
                <w:rPr>
                  <w:rStyle w:val="aa"/>
                  <w:sz w:val="24"/>
                  <w:szCs w:val="24"/>
                </w:rPr>
                <w:t>@pnu.edu.ua</w:t>
              </w:r>
            </w:hyperlink>
          </w:p>
          <w:p w14:paraId="2139B8B3" w14:textId="1AA496AF" w:rsidR="00122A25" w:rsidRPr="00122A25" w:rsidRDefault="00122A25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proofErr w:type="spellStart"/>
            <w:r w:rsidRPr="00122A25">
              <w:rPr>
                <w:rStyle w:val="aa"/>
                <w:sz w:val="24"/>
                <w:szCs w:val="24"/>
                <w:lang w:val="en-US"/>
              </w:rPr>
              <w:t>tetiana</w:t>
            </w:r>
            <w:proofErr w:type="spellEnd"/>
            <w:r w:rsidRPr="00122A25">
              <w:rPr>
                <w:rStyle w:val="aa"/>
                <w:sz w:val="24"/>
                <w:szCs w:val="24"/>
              </w:rPr>
              <w:t>.</w:t>
            </w:r>
            <w:proofErr w:type="spellStart"/>
            <w:r w:rsidRPr="00122A25">
              <w:rPr>
                <w:rStyle w:val="aa"/>
                <w:sz w:val="24"/>
                <w:szCs w:val="24"/>
                <w:lang w:val="en-US"/>
              </w:rPr>
              <w:t>monolatii</w:t>
            </w:r>
            <w:proofErr w:type="spellEnd"/>
            <w:r w:rsidRPr="00122A25">
              <w:rPr>
                <w:rStyle w:val="aa"/>
                <w:sz w:val="24"/>
                <w:szCs w:val="24"/>
              </w:rPr>
              <w:t>@pnu.edu.ua</w:t>
            </w:r>
          </w:p>
          <w:p w14:paraId="2F2F5DA4" w14:textId="4C072F6B" w:rsidR="00F20793" w:rsidRPr="00A0480E" w:rsidRDefault="00F20793" w:rsidP="00F20793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7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8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9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0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1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22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760009AE" w:rsidR="005D74A1" w:rsidRPr="00122A25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122A25">
        <w:rPr>
          <w:b w:val="0"/>
          <w:bCs w:val="0"/>
        </w:rPr>
        <w:t xml:space="preserve">Василик М.С., Карпенко Г.М., </w:t>
      </w:r>
      <w:proofErr w:type="spellStart"/>
      <w:r w:rsidR="00122A25">
        <w:rPr>
          <w:b w:val="0"/>
          <w:bCs w:val="0"/>
        </w:rPr>
        <w:t>Монолатій</w:t>
      </w:r>
      <w:proofErr w:type="spellEnd"/>
      <w:r w:rsidR="00122A25">
        <w:rPr>
          <w:b w:val="0"/>
          <w:bCs w:val="0"/>
        </w:rPr>
        <w:t xml:space="preserve"> Т.П.</w:t>
      </w:r>
    </w:p>
    <w:sectPr w:rsidR="005D74A1" w:rsidRPr="00122A25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D391F"/>
    <w:rsid w:val="00116F95"/>
    <w:rsid w:val="00122A25"/>
    <w:rsid w:val="001C3D7A"/>
    <w:rsid w:val="0028499F"/>
    <w:rsid w:val="002D0504"/>
    <w:rsid w:val="002E2457"/>
    <w:rsid w:val="00322C2C"/>
    <w:rsid w:val="00356525"/>
    <w:rsid w:val="003C2B70"/>
    <w:rsid w:val="004B202C"/>
    <w:rsid w:val="004D0EE6"/>
    <w:rsid w:val="004D7E8B"/>
    <w:rsid w:val="004E784B"/>
    <w:rsid w:val="00565703"/>
    <w:rsid w:val="005D74A1"/>
    <w:rsid w:val="0068331A"/>
    <w:rsid w:val="0069617B"/>
    <w:rsid w:val="00696707"/>
    <w:rsid w:val="006B3C38"/>
    <w:rsid w:val="00741E4A"/>
    <w:rsid w:val="0074336B"/>
    <w:rsid w:val="007478BB"/>
    <w:rsid w:val="00762658"/>
    <w:rsid w:val="00805F46"/>
    <w:rsid w:val="00821564"/>
    <w:rsid w:val="008E7ACD"/>
    <w:rsid w:val="008F4C32"/>
    <w:rsid w:val="0094753D"/>
    <w:rsid w:val="009A0B44"/>
    <w:rsid w:val="00A0480E"/>
    <w:rsid w:val="00A54407"/>
    <w:rsid w:val="00B3553A"/>
    <w:rsid w:val="00C17736"/>
    <w:rsid w:val="00D03D35"/>
    <w:rsid w:val="00D9635B"/>
    <w:rsid w:val="00DA6E83"/>
    <w:rsid w:val="00DD65CA"/>
    <w:rsid w:val="00E46ACF"/>
    <w:rsid w:val="00EE2401"/>
    <w:rsid w:val="00EF7D66"/>
    <w:rsid w:val="00F20793"/>
    <w:rsid w:val="00F3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styleId="ac">
    <w:name w:val="Normal (Web)"/>
    <w:basedOn w:val="a"/>
    <w:uiPriority w:val="99"/>
    <w:semiHidden/>
    <w:unhideWhenUsed/>
    <w:rsid w:val="00116F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mdiso.pnu.edu.ua/wp-content/uploads/sites/80/2018/03/%D0%91%D0%A3%D0%9A%D0%9B%D0%95%D0%A2-%D1%81%D0%BF%D0%B5%D1%86%D1%96%D0%B0%D0%BB%D1%8C%D0%BD%D0%BE%D1%81%D1%82%D1%96-%D0%94%D0%9E%D0%A8%D0%9A%D0%86%D0%9B%D0%AC%D0%9D%D0%90-%D0%9E%D0%A1%D0%92%D0%86%D0%A2%D0%90-2018%D1%80..pdf" TargetMode="External"/><Relationship Id="rId13" Type="http://schemas.openxmlformats.org/officeDocument/2006/relationships/hyperlink" Target="http://www.ukrtravel.com/education_in_ukraine.htm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mv.pnu.edu.ua/wp-content/uploads/sites/118/2021/04/isinuvannia_nove2.pdf" TargetMode="External"/><Relationship Id="rId7" Type="http://schemas.openxmlformats.org/officeDocument/2006/relationships/hyperlink" Target="https://kttmdiso.pnu.edu.ua/wp-content/uploads/sites/80/2018/03/%D0%91%D0%A3%D0%9A%D0%9B%D0%95%D0%A2-%D1%81%D0%BF%D0%B5%D1%86%D1%96%D0%B0%D0%BB%D1%8C%D0%BD%D0%BE%D1%81%D1%82%D1%96-%D0%94%D0%9E%D0%A8%D0%9A%D0%86%D0%9B%D0%AC%D0%9D%D0%90-%D0%9E%D0%A1%D0%92%D0%86%D0%A2%D0%90-2018%D1%80..pdf" TargetMode="External"/><Relationship Id="rId12" Type="http://schemas.openxmlformats.org/officeDocument/2006/relationships/hyperlink" Target="http://ukraine-education.com/" TargetMode="External"/><Relationship Id="rId1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" Type="http://schemas.openxmlformats.org/officeDocument/2006/relationships/styles" Target="styles.xml"/><Relationship Id="rId16" Type="http://schemas.openxmlformats.org/officeDocument/2006/relationships/hyperlink" Target="mailto:hanna.karpenko@pnu.edu.ua" TargetMode="External"/><Relationship Id="rId20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ttmdiso.pnu.edu.ua/wp-content/uploads/sites/80/2018/03/%D0%91%D0%A3%D0%9A%D0%9B%D0%95%D0%A2-%D1%81%D0%BF%D0%B5%D1%86%D1%96%D0%B0%D0%BB%D1%8C%D0%BD%D0%BE%D1%81%D1%82%D1%96-%D0%94%D0%9E%D0%A8%D0%9A%D0%86%D0%9B%D0%AC%D0%9D%D0%90-%D0%9E%D0%A1%D0%92%D0%86%D0%A2%D0%90-2018%D1%80..pdf" TargetMode="External"/><Relationship Id="rId11" Type="http://schemas.openxmlformats.org/officeDocument/2006/relationships/hyperlink" Target="http://education.stateuniversity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maryna.vasylyk@pnu.edu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mv.pnu.edu.ua/wp-content/uploads/sites/118/2020/09/polozhennya2020_org_os_proc_new.pdf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s://archive.org/details/B-001-001-236/page/n15" TargetMode="External"/><Relationship Id="rId22" Type="http://schemas.openxmlformats.org/officeDocument/2006/relationships/hyperlink" Target="https://nmv.pnu.edu.ua/wp-content/uploads/sites/118/2021/02/neformalna_osvi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15</Pages>
  <Words>17931</Words>
  <Characters>10221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22</cp:revision>
  <dcterms:created xsi:type="dcterms:W3CDTF">2023-01-24T13:55:00Z</dcterms:created>
  <dcterms:modified xsi:type="dcterms:W3CDTF">2023-01-28T13:28:00Z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