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5C7FA0" wp14:editId="629910E3">
            <wp:extent cx="1257300" cy="1257300"/>
            <wp:effectExtent l="0" t="0" r="0" b="0"/>
            <wp:docPr id="4" name="image2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Символіка – Прикарпатський національний університет імені Василя Стефаника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Pr="008775D8" w:rsidRDefault="008775D8" w:rsidP="008775D8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Факультет математики та </w:t>
      </w:r>
      <w:r w:rsidRPr="008775D8">
        <w:rPr>
          <w:sz w:val="28"/>
          <w:szCs w:val="28"/>
          <w:lang w:val="uk-UA"/>
        </w:rPr>
        <w:t>інформатики</w:t>
      </w:r>
    </w:p>
    <w:p w:rsidR="008775D8" w:rsidRPr="008775D8" w:rsidRDefault="008775D8" w:rsidP="008775D8">
      <w:pPr>
        <w:spacing w:line="360" w:lineRule="auto"/>
        <w:jc w:val="center"/>
        <w:rPr>
          <w:sz w:val="28"/>
          <w:szCs w:val="28"/>
          <w:lang w:val="uk-UA"/>
        </w:rPr>
      </w:pPr>
      <w:r w:rsidRPr="008775D8">
        <w:rPr>
          <w:sz w:val="28"/>
          <w:szCs w:val="28"/>
          <w:lang w:val="uk-UA"/>
        </w:rPr>
        <w:t>Кафедра іноземних мов</w:t>
      </w:r>
    </w:p>
    <w:p w:rsidR="008D6C1F" w:rsidRPr="00BD080E" w:rsidRDefault="008D6C1F" w:rsidP="00B95397">
      <w:pPr>
        <w:jc w:val="center"/>
        <w:rPr>
          <w:sz w:val="28"/>
          <w:szCs w:val="28"/>
          <w:lang w:val="uk-UA"/>
        </w:rPr>
      </w:pPr>
    </w:p>
    <w:p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BD080E" w:rsidRDefault="00B95397" w:rsidP="00B95397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:rsidR="009F3513" w:rsidRDefault="00C16111" w:rsidP="00B9539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ІНОЗЕМНА МОВА</w:t>
      </w:r>
      <w:r w:rsidR="008775D8" w:rsidRPr="008775D8">
        <w:rPr>
          <w:b/>
          <w:sz w:val="28"/>
          <w:szCs w:val="28"/>
          <w:lang w:val="uk-UA"/>
        </w:rPr>
        <w:t xml:space="preserve"> </w:t>
      </w:r>
    </w:p>
    <w:p w:rsidR="008775D8" w:rsidRPr="008775D8" w:rsidRDefault="008775D8" w:rsidP="00B95397">
      <w:pPr>
        <w:jc w:val="center"/>
        <w:rPr>
          <w:b/>
          <w:sz w:val="28"/>
          <w:szCs w:val="28"/>
          <w:lang w:val="uk-UA"/>
        </w:rPr>
      </w:pPr>
    </w:p>
    <w:p w:rsidR="009B26AC" w:rsidRPr="00BD080E" w:rsidRDefault="009B26AC" w:rsidP="009B26AC">
      <w:pPr>
        <w:rPr>
          <w:sz w:val="28"/>
          <w:szCs w:val="28"/>
          <w:lang w:val="uk-UA"/>
        </w:rPr>
      </w:pPr>
    </w:p>
    <w:p w:rsidR="00D80611" w:rsidRPr="00BD080E" w:rsidRDefault="00D80611" w:rsidP="00D80611">
      <w:pPr>
        <w:ind w:left="708" w:firstLine="708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«Інформаційні системи та технології</w:t>
      </w:r>
      <w:r w:rsidRPr="00BD080E">
        <w:rPr>
          <w:sz w:val="28"/>
          <w:szCs w:val="28"/>
          <w:lang w:val="uk-UA"/>
        </w:rPr>
        <w:t>»</w:t>
      </w:r>
    </w:p>
    <w:p w:rsidR="00D80611" w:rsidRDefault="00D80611" w:rsidP="00D80611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Pr="00BD080E">
        <w:rPr>
          <w:sz w:val="28"/>
          <w:szCs w:val="28"/>
          <w:lang w:val="uk-UA"/>
        </w:rPr>
        <w:t xml:space="preserve"> Перший (бакалаврський) рівень</w:t>
      </w:r>
    </w:p>
    <w:p w:rsidR="00D80611" w:rsidRPr="00BD080E" w:rsidRDefault="00D80611" w:rsidP="00D80611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:rsidR="00D80611" w:rsidRDefault="00D80611" w:rsidP="00D80611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Спеціальність</w:t>
      </w:r>
      <w:r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126</w:t>
      </w:r>
      <w:r w:rsidRPr="00BD08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«Інформаційні системи та технології»</w:t>
      </w:r>
    </w:p>
    <w:p w:rsidR="00D80611" w:rsidRPr="00BD080E" w:rsidRDefault="00D80611" w:rsidP="00D80611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:rsidR="00D80611" w:rsidRPr="00BD080E" w:rsidRDefault="00D80611" w:rsidP="00D80611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Галузь знань</w:t>
      </w:r>
      <w:r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12</w:t>
      </w:r>
      <w:r w:rsidRPr="00BD08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«Інформаційні технології»</w:t>
      </w:r>
    </w:p>
    <w:p w:rsidR="00342879" w:rsidRDefault="001478F4" w:rsidP="00C161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1478F4" w:rsidRPr="00BD080E" w:rsidRDefault="001478F4" w:rsidP="001478F4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B95397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Затверджено на засіданні кафедри</w:t>
      </w:r>
    </w:p>
    <w:p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Протокол №</w:t>
      </w:r>
      <w:r w:rsidR="00397ACA">
        <w:rPr>
          <w:sz w:val="28"/>
          <w:szCs w:val="28"/>
          <w:lang w:val="uk-UA"/>
        </w:rPr>
        <w:t xml:space="preserve">1 </w:t>
      </w:r>
      <w:r w:rsidRPr="00BD080E">
        <w:rPr>
          <w:sz w:val="28"/>
          <w:szCs w:val="28"/>
          <w:lang w:val="uk-UA"/>
        </w:rPr>
        <w:t>від “</w:t>
      </w:r>
      <w:r w:rsidR="00397ACA">
        <w:rPr>
          <w:sz w:val="28"/>
          <w:szCs w:val="28"/>
          <w:lang w:val="uk-UA"/>
        </w:rPr>
        <w:t>29</w:t>
      </w:r>
      <w:r w:rsidRPr="00BD080E">
        <w:rPr>
          <w:sz w:val="28"/>
          <w:szCs w:val="28"/>
          <w:lang w:val="uk-UA"/>
        </w:rPr>
        <w:t>”</w:t>
      </w:r>
      <w:r w:rsidR="00AB324B" w:rsidRPr="00BD080E">
        <w:rPr>
          <w:sz w:val="28"/>
          <w:szCs w:val="28"/>
          <w:lang w:val="uk-UA"/>
        </w:rPr>
        <w:t xml:space="preserve"> </w:t>
      </w:r>
      <w:r w:rsidR="00397ACA">
        <w:rPr>
          <w:sz w:val="28"/>
          <w:szCs w:val="28"/>
          <w:lang w:val="uk-UA"/>
        </w:rPr>
        <w:t xml:space="preserve">серпня </w:t>
      </w:r>
      <w:r w:rsidR="007B492D" w:rsidRPr="00BD080E">
        <w:rPr>
          <w:sz w:val="28"/>
          <w:szCs w:val="28"/>
          <w:lang w:val="uk-UA"/>
        </w:rPr>
        <w:t>202</w:t>
      </w:r>
      <w:r w:rsidR="00397ACA">
        <w:rPr>
          <w:sz w:val="28"/>
          <w:szCs w:val="28"/>
          <w:lang w:val="uk-UA"/>
        </w:rPr>
        <w:t>2</w:t>
      </w:r>
      <w:r w:rsidRPr="00BD080E">
        <w:rPr>
          <w:sz w:val="28"/>
          <w:szCs w:val="28"/>
          <w:lang w:val="uk-UA"/>
        </w:rPr>
        <w:t xml:space="preserve"> р.  </w:t>
      </w: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BD080E" w:rsidRDefault="00BC32A7" w:rsidP="008775D8">
      <w:pPr>
        <w:rPr>
          <w:sz w:val="28"/>
          <w:szCs w:val="28"/>
          <w:lang w:val="uk-UA"/>
        </w:rPr>
      </w:pPr>
    </w:p>
    <w:p w:rsidR="004E7474" w:rsidRPr="00BD080E" w:rsidRDefault="004E7474" w:rsidP="009F3513">
      <w:pPr>
        <w:rPr>
          <w:sz w:val="28"/>
          <w:szCs w:val="28"/>
          <w:lang w:val="uk-UA"/>
        </w:rPr>
      </w:pPr>
    </w:p>
    <w:p w:rsidR="008D6C1F" w:rsidRPr="00BD080E" w:rsidRDefault="008D6C1F" w:rsidP="00395013">
      <w:pPr>
        <w:jc w:val="center"/>
        <w:rPr>
          <w:sz w:val="28"/>
          <w:szCs w:val="28"/>
          <w:lang w:val="uk-UA"/>
        </w:rPr>
      </w:pPr>
    </w:p>
    <w:p w:rsidR="009B26AC" w:rsidRPr="00BD080E" w:rsidRDefault="00395013" w:rsidP="00514134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м. Івано-Франківськ </w:t>
      </w:r>
      <w:r w:rsidR="009B26AC" w:rsidRPr="00BD080E">
        <w:rPr>
          <w:sz w:val="28"/>
          <w:szCs w:val="28"/>
          <w:lang w:val="uk-UA"/>
        </w:rPr>
        <w:t>–</w:t>
      </w:r>
      <w:r w:rsidR="00322C73" w:rsidRPr="00BD080E">
        <w:rPr>
          <w:sz w:val="28"/>
          <w:szCs w:val="28"/>
          <w:lang w:val="uk-UA"/>
        </w:rPr>
        <w:t xml:space="preserve"> 202</w:t>
      </w:r>
      <w:r w:rsidR="00397ACA">
        <w:rPr>
          <w:sz w:val="28"/>
          <w:szCs w:val="28"/>
          <w:lang w:val="uk-UA"/>
        </w:rPr>
        <w:t>2</w:t>
      </w:r>
    </w:p>
    <w:p w:rsidR="00D32256" w:rsidRDefault="00D32256" w:rsidP="00D3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ЗМІСТ</w:t>
      </w:r>
    </w:p>
    <w:p w:rsidR="00D32256" w:rsidRPr="00D32256" w:rsidRDefault="00D32256" w:rsidP="00D3225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  <w:lang w:val="uk-UA"/>
        </w:rPr>
      </w:pPr>
      <w:r w:rsidRPr="00D32256">
        <w:rPr>
          <w:color w:val="000000"/>
          <w:sz w:val="28"/>
          <w:szCs w:val="28"/>
          <w:lang w:val="uk-UA"/>
        </w:rPr>
        <w:t>1. Загальна інформація</w:t>
      </w: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  <w:lang w:val="uk-UA"/>
        </w:rPr>
      </w:pPr>
      <w:r w:rsidRPr="00D32256">
        <w:rPr>
          <w:color w:val="000000"/>
          <w:sz w:val="28"/>
          <w:szCs w:val="28"/>
          <w:lang w:val="uk-UA"/>
        </w:rPr>
        <w:t>2. Опис дисципліни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 xml:space="preserve">3. Структура курсу 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4. Система оцінювання курсу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Pr="00D32256">
        <w:rPr>
          <w:sz w:val="28"/>
          <w:szCs w:val="28"/>
          <w:lang w:val="uk-UA"/>
        </w:rPr>
        <w:tab/>
      </w:r>
      <w:r w:rsidRPr="00D32256">
        <w:rPr>
          <w:sz w:val="28"/>
          <w:szCs w:val="28"/>
          <w:lang w:val="uk-UA"/>
        </w:rPr>
        <w:tab/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6. Ресурсне забезпечення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7. Контактна інформація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8. Політика навчальної дисципліни</w:t>
      </w: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1331C" w:rsidRDefault="0011331C" w:rsidP="00395013">
      <w:pPr>
        <w:jc w:val="both"/>
        <w:rPr>
          <w:sz w:val="28"/>
          <w:szCs w:val="28"/>
          <w:lang w:val="uk-UA"/>
        </w:rPr>
      </w:pPr>
    </w:p>
    <w:p w:rsidR="0011331C" w:rsidRPr="00BD080E" w:rsidRDefault="0011331C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8"/>
          <w:szCs w:val="28"/>
          <w:lang w:val="uk-UA"/>
        </w:rPr>
      </w:pPr>
      <w:r w:rsidRPr="00D32256">
        <w:rPr>
          <w:b/>
          <w:color w:val="000000"/>
          <w:sz w:val="28"/>
          <w:szCs w:val="28"/>
          <w:lang w:val="uk-UA"/>
        </w:rPr>
        <w:lastRenderedPageBreak/>
        <w:t>1. Загальна інформація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5769"/>
      </w:tblGrid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769" w:type="dxa"/>
          </w:tcPr>
          <w:p w:rsidR="00D32256" w:rsidRPr="00D32256" w:rsidRDefault="00334A3C" w:rsidP="00D322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«</w:t>
            </w:r>
            <w:r w:rsidR="00827E3B">
              <w:rPr>
                <w:sz w:val="28"/>
                <w:szCs w:val="28"/>
                <w:lang w:val="uk-UA"/>
              </w:rPr>
              <w:t>Інформаційні системи та технології</w:t>
            </w:r>
            <w:r w:rsidRPr="00D3225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769" w:type="dxa"/>
          </w:tcPr>
          <w:p w:rsidR="00D32256" w:rsidRPr="00827E3B" w:rsidRDefault="00827E3B" w:rsidP="00827E3B">
            <w:pPr>
              <w:tabs>
                <w:tab w:val="left" w:pos="2268"/>
                <w:tab w:val="left" w:pos="425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</w:t>
            </w:r>
            <w:r w:rsidRPr="00BD08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«Інформаційні системи та технології»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769" w:type="dxa"/>
          </w:tcPr>
          <w:p w:rsidR="00D32256" w:rsidRPr="00D32256" w:rsidRDefault="00827E3B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08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«Інформаційні технології»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Бакалавр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Нормативна дисципліна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I</w:t>
            </w:r>
            <w:r w:rsidR="00334A3C">
              <w:rPr>
                <w:color w:val="000000"/>
                <w:sz w:val="28"/>
                <w:szCs w:val="28"/>
                <w:lang w:val="uk-UA"/>
              </w:rPr>
              <w:t>, ІІ</w:t>
            </w: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 семестр</w:t>
            </w:r>
            <w:r w:rsidR="00334A3C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Розподіл за видами занять та</w:t>
            </w:r>
          </w:p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 xml:space="preserve">Практичні заняття – </w:t>
            </w:r>
            <w:r w:rsidR="00AB7A51">
              <w:rPr>
                <w:sz w:val="28"/>
                <w:szCs w:val="28"/>
                <w:lang w:val="uk-UA"/>
              </w:rPr>
              <w:t>90</w:t>
            </w:r>
            <w:r w:rsidRPr="00D32256">
              <w:rPr>
                <w:sz w:val="28"/>
                <w:szCs w:val="28"/>
                <w:lang w:val="uk-UA"/>
              </w:rPr>
              <w:t xml:space="preserve"> год.</w:t>
            </w:r>
          </w:p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AB7A51">
              <w:rPr>
                <w:sz w:val="28"/>
                <w:szCs w:val="28"/>
                <w:lang w:val="uk-UA"/>
              </w:rPr>
              <w:t>180</w:t>
            </w:r>
            <w:r w:rsidRPr="00D32256">
              <w:rPr>
                <w:sz w:val="28"/>
                <w:szCs w:val="28"/>
                <w:lang w:val="uk-UA"/>
              </w:rPr>
              <w:t xml:space="preserve"> год.</w:t>
            </w:r>
          </w:p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Англійська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69" w:type="dxa"/>
          </w:tcPr>
          <w:p w:rsidR="00D32256" w:rsidRPr="00D32256" w:rsidRDefault="005C472A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hyperlink r:id="rId7">
              <w:r w:rsidR="00D32256" w:rsidRPr="00D32256">
                <w:rPr>
                  <w:color w:val="1155CC"/>
                  <w:sz w:val="28"/>
                  <w:szCs w:val="28"/>
                  <w:u w:val="single"/>
                  <w:lang w:val="uk-UA"/>
                </w:rPr>
                <w:t>https://d-learn.pro</w:t>
              </w:r>
            </w:hyperlink>
          </w:p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C2330" w:rsidRDefault="002C2330" w:rsidP="00395013">
      <w:pPr>
        <w:jc w:val="both"/>
        <w:rPr>
          <w:lang w:val="uk-UA"/>
        </w:rPr>
      </w:pPr>
    </w:p>
    <w:p w:rsidR="00535DB3" w:rsidRPr="00535DB3" w:rsidRDefault="00535DB3" w:rsidP="00535D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2</w:t>
      </w:r>
      <w:r w:rsidRPr="00535DB3">
        <w:rPr>
          <w:b/>
          <w:color w:val="000000"/>
          <w:sz w:val="28"/>
          <w:szCs w:val="28"/>
          <w:lang w:val="uk-UA"/>
        </w:rPr>
        <w:t>. Опис дисципліни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535DB3" w:rsidRPr="00535DB3" w:rsidTr="00ED7CD9">
        <w:tc>
          <w:tcPr>
            <w:tcW w:w="9345" w:type="dxa"/>
          </w:tcPr>
          <w:p w:rsidR="00827E3B" w:rsidRPr="00827E3B" w:rsidRDefault="00827E3B" w:rsidP="00AB7A51">
            <w:pPr>
              <w:ind w:firstLine="567"/>
              <w:jc w:val="both"/>
              <w:rPr>
                <w:rStyle w:val="fontstyle01"/>
                <w:lang w:val="uk-UA"/>
              </w:rPr>
            </w:pPr>
            <w:r w:rsidRPr="00827E3B">
              <w:rPr>
                <w:rStyle w:val="fontstyle01"/>
                <w:lang w:val="uk-UA"/>
              </w:rPr>
              <w:t>Дисципліна «Іноземна мова» є компонентною складовою обов’язкової частини підготовки здобувачів</w:t>
            </w:r>
            <w:r w:rsidRPr="00827E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27E3B">
              <w:rPr>
                <w:rStyle w:val="fontstyle01"/>
                <w:lang w:val="uk-UA"/>
              </w:rPr>
              <w:t>ступеня вищої освіти «Бакалавр» за спеціальністю 126</w:t>
            </w:r>
            <w:r w:rsidRPr="00827E3B">
              <w:rPr>
                <w:rStyle w:val="fontstyle01"/>
                <w:lang w:val="en-US"/>
              </w:rPr>
              <w:t> </w:t>
            </w:r>
            <w:r w:rsidRPr="00827E3B">
              <w:rPr>
                <w:rStyle w:val="fontstyle01"/>
                <w:lang w:val="uk-UA"/>
              </w:rPr>
              <w:t>«</w:t>
            </w:r>
            <w:r w:rsidRPr="00827E3B">
              <w:rPr>
                <w:sz w:val="28"/>
                <w:szCs w:val="28"/>
                <w:lang w:val="uk-UA"/>
              </w:rPr>
              <w:t>Інформаційні системи та технології</w:t>
            </w:r>
            <w:r w:rsidRPr="00827E3B">
              <w:rPr>
                <w:rStyle w:val="fontstyle01"/>
                <w:lang w:val="uk-UA"/>
              </w:rPr>
              <w:t>». Навчальний курс ґрунтується на поєднанні чотирьох видів мовленнєвої</w:t>
            </w:r>
            <w:r w:rsidRPr="00827E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27E3B">
              <w:rPr>
                <w:rStyle w:val="fontstyle01"/>
                <w:lang w:val="uk-UA"/>
              </w:rPr>
              <w:t>діяльності (читання, говоріння, аудіювання та письма) з використанням автентичних матеріалів з іншомовних джерел та вітчизняної навчальної й</w:t>
            </w:r>
            <w:r w:rsidRPr="00827E3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27E3B">
              <w:rPr>
                <w:rStyle w:val="fontstyle01"/>
                <w:lang w:val="uk-UA"/>
              </w:rPr>
              <w:t>методичної літератури</w:t>
            </w:r>
            <w:r w:rsidR="0043106D">
              <w:rPr>
                <w:rStyle w:val="fontstyle01"/>
                <w:lang w:val="uk-UA"/>
              </w:rPr>
              <w:t>.</w:t>
            </w:r>
          </w:p>
          <w:p w:rsidR="00AB7A51" w:rsidRPr="00827E3B" w:rsidRDefault="00AB7A51" w:rsidP="00AB7A51">
            <w:pPr>
              <w:ind w:firstLine="567"/>
              <w:jc w:val="both"/>
              <w:rPr>
                <w:rStyle w:val="fontstyle01"/>
                <w:color w:val="auto"/>
                <w:lang w:val="uk-UA"/>
              </w:rPr>
            </w:pPr>
            <w:r w:rsidRPr="00827E3B">
              <w:rPr>
                <w:sz w:val="28"/>
                <w:szCs w:val="28"/>
                <w:lang w:val="uk-UA"/>
              </w:rPr>
              <w:t xml:space="preserve">Курс передбачає використання інтерактивних навчальних підходів, які включають навчання на основі комунікативних завдань, використання ситуаційних досліджень, симуляції, групові </w:t>
            </w:r>
            <w:proofErr w:type="spellStart"/>
            <w:r w:rsidRPr="00827E3B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Pr="00827E3B">
              <w:rPr>
                <w:sz w:val="28"/>
                <w:szCs w:val="28"/>
                <w:lang w:val="uk-UA"/>
              </w:rPr>
              <w:t xml:space="preserve"> та розв’язання проблем. Всі ці підходи мають сприяти підвищенню рівня інтерактивності та перетворенню здобувачів освіти на суб’єкт навчального процесу.</w:t>
            </w:r>
          </w:p>
          <w:p w:rsidR="00D03945" w:rsidRPr="00AB7A51" w:rsidRDefault="00827E3B" w:rsidP="00AB7A51">
            <w:pPr>
              <w:ind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27E3B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Метою викладання іноземної мови студентам спеціальності «</w:t>
            </w:r>
            <w:r w:rsidRPr="00827E3B">
              <w:rPr>
                <w:sz w:val="28"/>
                <w:szCs w:val="28"/>
                <w:lang w:val="uk-UA"/>
              </w:rPr>
              <w:t>Інформаційні системи та технології</w:t>
            </w:r>
            <w:r w:rsidRPr="00827E3B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» є формування комунікативної спроможності у професійному та ситуативному спілкуванні в усній і письмовій формах, практичних навичок володіння іноземною мовою у мовленнєвій діяльності в обсязі тематики, що обумовлена професійними потребами; оволодіння новітньою фаховою інформацією з іноземних джерел.</w:t>
            </w:r>
          </w:p>
        </w:tc>
      </w:tr>
      <w:tr w:rsidR="00535DB3" w:rsidRPr="00535DB3" w:rsidTr="00ED7CD9">
        <w:tc>
          <w:tcPr>
            <w:tcW w:w="9345" w:type="dxa"/>
          </w:tcPr>
          <w:p w:rsidR="00535DB3" w:rsidRPr="00535DB3" w:rsidRDefault="00535DB3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35DB3">
              <w:rPr>
                <w:b/>
                <w:color w:val="000000"/>
                <w:sz w:val="28"/>
                <w:szCs w:val="28"/>
                <w:lang w:val="uk-UA"/>
              </w:rPr>
              <w:t>Розвинути компетентності:</w:t>
            </w:r>
          </w:p>
          <w:p w:rsidR="0043106D" w:rsidRPr="0043106D" w:rsidRDefault="0043106D" w:rsidP="0043106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3106D">
              <w:rPr>
                <w:color w:val="000000"/>
                <w:sz w:val="28"/>
                <w:szCs w:val="28"/>
                <w:lang w:val="uk-UA" w:eastAsia="uk-UA"/>
              </w:rPr>
              <w:t>К32. Здатність застосовувати знання у практичних ситуаціях.</w:t>
            </w:r>
          </w:p>
          <w:p w:rsidR="0043106D" w:rsidRPr="0043106D" w:rsidRDefault="0043106D" w:rsidP="0043106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3106D">
              <w:rPr>
                <w:color w:val="000000"/>
                <w:sz w:val="28"/>
                <w:szCs w:val="28"/>
                <w:lang w:val="uk-UA" w:eastAsia="uk-UA"/>
              </w:rPr>
              <w:t>К34. Здатність спілкуватися іноземною мовою.</w:t>
            </w:r>
          </w:p>
          <w:p w:rsidR="0043106D" w:rsidRPr="0043106D" w:rsidRDefault="0043106D" w:rsidP="0043106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3106D">
              <w:rPr>
                <w:color w:val="000000"/>
                <w:sz w:val="28"/>
                <w:szCs w:val="28"/>
                <w:lang w:val="uk-UA" w:eastAsia="uk-UA"/>
              </w:rPr>
              <w:t>К35.</w:t>
            </w:r>
            <w:r w:rsidRPr="0043106D">
              <w:rPr>
                <w:sz w:val="28"/>
                <w:szCs w:val="28"/>
                <w:lang w:val="uk-UA"/>
              </w:rPr>
              <w:t> </w:t>
            </w:r>
            <w:r w:rsidRPr="0043106D">
              <w:rPr>
                <w:color w:val="000000"/>
                <w:sz w:val="28"/>
                <w:szCs w:val="28"/>
                <w:lang w:val="uk-UA" w:eastAsia="uk-UA"/>
              </w:rPr>
              <w:t>Здатність вчитися і оволодівати сучасними знаннями.</w:t>
            </w:r>
          </w:p>
          <w:p w:rsidR="00E434BD" w:rsidRPr="004A36E5" w:rsidRDefault="0043106D" w:rsidP="004A36E5">
            <w:pPr>
              <w:jc w:val="both"/>
              <w:rPr>
                <w:color w:val="000000"/>
                <w:lang w:val="uk-UA" w:eastAsia="uk-UA"/>
              </w:rPr>
            </w:pPr>
            <w:r w:rsidRPr="0043106D">
              <w:rPr>
                <w:color w:val="000000"/>
                <w:sz w:val="28"/>
                <w:szCs w:val="28"/>
                <w:lang w:val="uk-UA" w:eastAsia="uk-UA"/>
              </w:rPr>
              <w:t>К36. Здатність до пошуку, оброблення та узагальнення інформації з різних джерел.</w:t>
            </w:r>
          </w:p>
        </w:tc>
      </w:tr>
      <w:tr w:rsidR="00535DB3" w:rsidRPr="00535DB3" w:rsidTr="00ED7CD9">
        <w:tc>
          <w:tcPr>
            <w:tcW w:w="9345" w:type="dxa"/>
          </w:tcPr>
          <w:p w:rsidR="00433AD8" w:rsidRDefault="00433AD8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535DB3" w:rsidRPr="00535DB3" w:rsidRDefault="00535DB3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35DB3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Досягти програмних результатів:</w:t>
            </w:r>
          </w:p>
          <w:p w:rsidR="00C719B9" w:rsidRPr="00EE23DE" w:rsidRDefault="00EE23DE" w:rsidP="00CF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E23DE">
              <w:rPr>
                <w:sz w:val="28"/>
                <w:szCs w:val="28"/>
                <w:lang w:val="uk-UA" w:eastAsia="uk-UA"/>
              </w:rPr>
              <w:t>ПР10. Розуміти і враховувати вимоги закордонних стандартів під час формування технічних завдань та рішень.</w:t>
            </w:r>
          </w:p>
        </w:tc>
      </w:tr>
    </w:tbl>
    <w:p w:rsidR="00D32256" w:rsidRDefault="00D32256" w:rsidP="00395013">
      <w:pPr>
        <w:jc w:val="both"/>
        <w:rPr>
          <w:lang w:val="uk-UA"/>
        </w:rPr>
      </w:pPr>
    </w:p>
    <w:p w:rsidR="002D237B" w:rsidRDefault="002D237B" w:rsidP="002D23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Структура курсу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816"/>
        <w:gridCol w:w="3331"/>
        <w:gridCol w:w="3490"/>
        <w:gridCol w:w="1708"/>
      </w:tblGrid>
      <w:tr w:rsidR="002D237B" w:rsidTr="00ED7CD9">
        <w:trPr>
          <w:trHeight w:val="5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7D5B11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tabs>
                <w:tab w:val="left" w:pos="284"/>
                <w:tab w:val="left" w:pos="567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D857FF">
              <w:rPr>
                <w:b/>
                <w:bCs/>
                <w:sz w:val="28"/>
                <w:szCs w:val="28"/>
                <w:lang w:val="uk-UA"/>
              </w:rPr>
              <w:t>Семестр 1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Greetings. Getting</w:t>
            </w:r>
            <w:r w:rsidRPr="00D857F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857FF">
              <w:rPr>
                <w:bCs/>
                <w:sz w:val="28"/>
                <w:szCs w:val="28"/>
                <w:lang w:val="en-US"/>
              </w:rPr>
              <w:t>acquainted</w:t>
            </w:r>
            <w:r w:rsidRPr="00D857FF">
              <w:rPr>
                <w:bCs/>
                <w:sz w:val="28"/>
                <w:szCs w:val="28"/>
                <w:lang w:val="uk-UA"/>
              </w:rPr>
              <w:t xml:space="preserve">. </w:t>
            </w:r>
            <w:r w:rsidRPr="00D857FF">
              <w:rPr>
                <w:bCs/>
                <w:sz w:val="28"/>
                <w:szCs w:val="28"/>
                <w:lang w:val="en-US"/>
              </w:rPr>
              <w:t>Introducing yourself. Communicative</w:t>
            </w:r>
            <w:r w:rsidRPr="00D857F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857FF">
              <w:rPr>
                <w:bCs/>
                <w:sz w:val="28"/>
                <w:szCs w:val="28"/>
                <w:lang w:val="en-US"/>
              </w:rPr>
              <w:t>phrases</w:t>
            </w:r>
            <w:r w:rsidRPr="00D857FF">
              <w:rPr>
                <w:bCs/>
                <w:sz w:val="28"/>
                <w:szCs w:val="28"/>
                <w:lang w:val="uk-UA"/>
              </w:rPr>
              <w:t>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Pronunciation training of</w:t>
            </w:r>
            <w:r w:rsidRPr="00D857FF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D857FF">
              <w:rPr>
                <w:sz w:val="28"/>
                <w:szCs w:val="28"/>
                <w:lang w:val="en-US"/>
              </w:rPr>
              <w:t>vowels and consonants, word stress, sentence stress, numbers. Talking about tips for improving one’s pronunciation.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Практикувати навички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спілкування,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виконання лексичних та граматичних завдань. Працювати із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 xml:space="preserve">Виконання фонетичних завдань; вправи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комуніка</w:t>
            </w:r>
            <w:r w:rsidR="00D857FF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ти</w:t>
            </w:r>
            <w:r w:rsidR="00D857FF">
              <w:rPr>
                <w:sz w:val="28"/>
                <w:szCs w:val="28"/>
                <w:lang w:val="uk-UA"/>
              </w:rPr>
              <w:t>в</w:t>
            </w:r>
            <w:r w:rsidRPr="007D5B11">
              <w:rPr>
                <w:sz w:val="28"/>
                <w:szCs w:val="28"/>
                <w:lang w:val="uk-UA"/>
              </w:rPr>
              <w:t>ного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характеру</w:t>
            </w:r>
          </w:p>
        </w:tc>
      </w:tr>
      <w:tr w:rsidR="007D5B11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English for computing. Grammar tenses. Phonetic exercises.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Чита</w:t>
            </w:r>
            <w:r w:rsidRPr="004331D8">
              <w:rPr>
                <w:sz w:val="28"/>
                <w:szCs w:val="28"/>
                <w:lang w:val="uk-UA"/>
              </w:rPr>
              <w:t>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4331D8">
              <w:rPr>
                <w:sz w:val="28"/>
                <w:szCs w:val="28"/>
                <w:lang w:val="uk-UA"/>
              </w:rPr>
              <w:t>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4331D8">
              <w:rPr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4331D8">
              <w:rPr>
                <w:sz w:val="28"/>
                <w:szCs w:val="28"/>
                <w:lang w:val="uk-UA"/>
              </w:rPr>
              <w:t>розпізнавати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граматичні конструкції.</w:t>
            </w:r>
            <w:r w:rsidR="00BD0E56">
              <w:rPr>
                <w:color w:val="000000"/>
                <w:sz w:val="28"/>
                <w:szCs w:val="28"/>
                <w:lang w:val="uk-UA"/>
              </w:rPr>
              <w:t xml:space="preserve"> Виконувати фонетичні вправи.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proofErr w:type="spellEnd"/>
            <w:r w:rsidR="00BB66B1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уривків з творів; виконання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вправ</w:t>
            </w:r>
          </w:p>
        </w:tc>
      </w:tr>
      <w:tr w:rsidR="007D5B11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Cs/>
                <w:sz w:val="28"/>
                <w:szCs w:val="28"/>
                <w:lang w:val="uk-UA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Everyday English and technical English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uk-UA"/>
              </w:rPr>
            </w:pPr>
            <w:r w:rsidRPr="00D857FF">
              <w:rPr>
                <w:iCs/>
                <w:color w:val="000000"/>
                <w:sz w:val="28"/>
                <w:szCs w:val="28"/>
                <w:lang w:val="en-US"/>
              </w:rPr>
              <w:t>Indefinite Tenses (Active Voice)</w:t>
            </w:r>
          </w:p>
          <w:p w:rsidR="007D5B11" w:rsidRPr="00D857FF" w:rsidRDefault="007D5B11" w:rsidP="007D5B11">
            <w:pPr>
              <w:rPr>
                <w:sz w:val="28"/>
                <w:szCs w:val="28"/>
              </w:rPr>
            </w:pPr>
            <w:r w:rsidRPr="00D857FF">
              <w:rPr>
                <w:iCs/>
                <w:color w:val="000000"/>
                <w:sz w:val="28"/>
                <w:szCs w:val="28"/>
                <w:lang w:val="en-US"/>
              </w:rPr>
              <w:t>Types</w:t>
            </w:r>
            <w:r w:rsidRPr="00D857FF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D857FF">
              <w:rPr>
                <w:iCs/>
                <w:color w:val="000000"/>
                <w:sz w:val="28"/>
                <w:szCs w:val="28"/>
                <w:lang w:val="en-US"/>
              </w:rPr>
              <w:t>of</w:t>
            </w:r>
            <w:r w:rsidRPr="00D857FF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D857FF">
              <w:rPr>
                <w:iCs/>
                <w:color w:val="000000"/>
                <w:sz w:val="28"/>
                <w:szCs w:val="28"/>
                <w:lang w:val="en-US"/>
              </w:rPr>
              <w:t>Questions</w:t>
            </w:r>
            <w:r w:rsidRPr="00D857FF">
              <w:rPr>
                <w:iCs/>
                <w:color w:val="000000"/>
                <w:sz w:val="28"/>
                <w:szCs w:val="28"/>
              </w:rPr>
              <w:br/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982F2B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Вміти ч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ита</w:t>
            </w:r>
            <w:r w:rsidRPr="00982F2B">
              <w:rPr>
                <w:sz w:val="28"/>
                <w:szCs w:val="28"/>
                <w:lang w:val="uk-UA"/>
              </w:rPr>
              <w:t>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982F2B">
              <w:rPr>
                <w:sz w:val="28"/>
                <w:szCs w:val="28"/>
                <w:lang w:val="uk-UA"/>
              </w:rPr>
              <w:t>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982F2B">
              <w:rPr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982F2B">
              <w:rPr>
                <w:sz w:val="28"/>
                <w:szCs w:val="28"/>
                <w:lang w:val="uk-UA"/>
              </w:rPr>
              <w:t>юват</w:t>
            </w:r>
            <w:r w:rsidR="00844F6E">
              <w:rPr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982F2B">
              <w:rPr>
                <w:sz w:val="28"/>
                <w:szCs w:val="28"/>
                <w:lang w:val="uk-UA"/>
              </w:rPr>
              <w:t>розпізнавати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44F6E">
              <w:rPr>
                <w:color w:val="000000"/>
                <w:sz w:val="28"/>
                <w:szCs w:val="28"/>
                <w:lang w:val="uk-UA"/>
              </w:rPr>
              <w:t>види запитань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proofErr w:type="spellEnd"/>
            <w:r w:rsidR="00BB66B1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вправ; складання діалогів</w:t>
            </w:r>
          </w:p>
        </w:tc>
      </w:tr>
      <w:tr w:rsidR="007D5B11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Describing yourself: Personality and Education</w:t>
            </w:r>
            <w:r w:rsidRPr="00D857FF">
              <w:rPr>
                <w:sz w:val="28"/>
                <w:szCs w:val="28"/>
                <w:lang w:val="en-US"/>
              </w:rPr>
              <w:t>. Practice introducing oneself and talking about one’s future job.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 xml:space="preserve">Практикувати </w:t>
            </w:r>
            <w:r w:rsidR="00844F6E">
              <w:rPr>
                <w:sz w:val="28"/>
                <w:szCs w:val="28"/>
                <w:lang w:val="uk-UA"/>
              </w:rPr>
              <w:t>монологічне та діалогічне мовлення</w:t>
            </w:r>
            <w:r w:rsidR="00844F6E">
              <w:rPr>
                <w:color w:val="000000"/>
                <w:sz w:val="28"/>
                <w:szCs w:val="28"/>
                <w:lang w:val="uk-UA"/>
              </w:rPr>
              <w:t>.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44F6E">
              <w:rPr>
                <w:color w:val="000000"/>
                <w:sz w:val="28"/>
                <w:szCs w:val="28"/>
                <w:lang w:val="uk-UA"/>
              </w:rPr>
              <w:t>Формувати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навички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них завдань; вправи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комуніка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тивного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характеру </w:t>
            </w:r>
          </w:p>
        </w:tc>
      </w:tr>
      <w:tr w:rsidR="007D5B11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Basic Computer Software</w:t>
            </w:r>
          </w:p>
          <w:p w:rsidR="007D5B11" w:rsidRPr="00D857FF" w:rsidRDefault="007D5B11" w:rsidP="007D5B11">
            <w:pPr>
              <w:rPr>
                <w:iCs/>
                <w:color w:val="000000"/>
                <w:sz w:val="28"/>
                <w:szCs w:val="28"/>
                <w:lang w:val="en-US"/>
              </w:rPr>
            </w:pPr>
            <w:r w:rsidRPr="00D857FF">
              <w:rPr>
                <w:iCs/>
                <w:color w:val="000000"/>
                <w:sz w:val="28"/>
                <w:szCs w:val="28"/>
                <w:lang w:val="en-US"/>
              </w:rPr>
              <w:t>Future Indefinite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iCs/>
                <w:color w:val="000000"/>
                <w:sz w:val="28"/>
                <w:szCs w:val="28"/>
                <w:lang w:val="en-US"/>
              </w:rPr>
              <w:t>Phrasal Verbs in Computing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ьову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вати лексику за темою;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Формувати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навички аудіювання.</w:t>
            </w: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0E12A3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а</w:t>
            </w:r>
            <w:r w:rsidR="007D5B11" w:rsidRPr="007D5B11">
              <w:rPr>
                <w:sz w:val="28"/>
                <w:szCs w:val="28"/>
                <w:lang w:val="uk-UA"/>
              </w:rPr>
              <w:t>удіюванн</w:t>
            </w:r>
            <w:r>
              <w:rPr>
                <w:sz w:val="28"/>
                <w:szCs w:val="28"/>
                <w:lang w:val="uk-UA"/>
              </w:rPr>
              <w:t>я</w:t>
            </w:r>
            <w:r w:rsidR="0060239A">
              <w:rPr>
                <w:sz w:val="28"/>
                <w:szCs w:val="28"/>
                <w:lang w:val="uk-UA"/>
              </w:rPr>
              <w:t>,</w:t>
            </w:r>
            <w:r w:rsidR="007D5B11" w:rsidRPr="007D5B11">
              <w:rPr>
                <w:sz w:val="28"/>
                <w:szCs w:val="28"/>
                <w:lang w:val="uk-UA"/>
              </w:rPr>
              <w:t>виконання</w:t>
            </w:r>
            <w:proofErr w:type="spellEnd"/>
            <w:r w:rsidR="007D5B11" w:rsidRPr="007D5B11">
              <w:rPr>
                <w:sz w:val="28"/>
                <w:szCs w:val="28"/>
                <w:lang w:val="uk-UA"/>
              </w:rPr>
              <w:t xml:space="preserve"> лексико-</w:t>
            </w:r>
            <w:proofErr w:type="spellStart"/>
            <w:r w:rsidR="007D5B11"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="007D5B11" w:rsidRPr="007D5B11">
              <w:rPr>
                <w:sz w:val="28"/>
                <w:szCs w:val="28"/>
                <w:lang w:val="uk-UA"/>
              </w:rPr>
              <w:lastRenderedPageBreak/>
              <w:t xml:space="preserve">них завдань; вправи </w:t>
            </w:r>
            <w:proofErr w:type="spellStart"/>
            <w:r w:rsidR="007D5B11" w:rsidRPr="007D5B11">
              <w:rPr>
                <w:sz w:val="28"/>
                <w:szCs w:val="28"/>
                <w:lang w:val="uk-UA"/>
              </w:rPr>
              <w:t>комуніка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="007D5B11" w:rsidRPr="007D5B11">
              <w:rPr>
                <w:sz w:val="28"/>
                <w:szCs w:val="28"/>
                <w:lang w:val="uk-UA"/>
              </w:rPr>
              <w:t>тивного</w:t>
            </w:r>
            <w:proofErr w:type="spellEnd"/>
            <w:r w:rsidR="007D5B11" w:rsidRPr="007D5B11">
              <w:rPr>
                <w:sz w:val="28"/>
                <w:szCs w:val="28"/>
                <w:lang w:val="uk-UA"/>
              </w:rPr>
              <w:t xml:space="preserve"> характеру </w:t>
            </w:r>
          </w:p>
        </w:tc>
      </w:tr>
      <w:tr w:rsidR="007D5B11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The Digital Age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Passive Voice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Формувати навички говоріння, використовуючи граматичні теми. </w:t>
            </w:r>
            <w:r w:rsidRPr="004331D8">
              <w:rPr>
                <w:sz w:val="28"/>
                <w:szCs w:val="28"/>
                <w:lang w:val="uk-UA"/>
              </w:rPr>
              <w:t xml:space="preserve">Практика </w:t>
            </w:r>
            <w:r w:rsidR="000E12A3">
              <w:rPr>
                <w:sz w:val="28"/>
                <w:szCs w:val="28"/>
                <w:lang w:val="uk-UA"/>
              </w:rPr>
              <w:t xml:space="preserve">перекладу, </w:t>
            </w:r>
            <w:r w:rsidRPr="004331D8">
              <w:rPr>
                <w:sz w:val="28"/>
                <w:szCs w:val="28"/>
                <w:lang w:val="uk-UA"/>
              </w:rPr>
              <w:t>граматики</w:t>
            </w:r>
            <w:r>
              <w:rPr>
                <w:sz w:val="28"/>
                <w:szCs w:val="28"/>
                <w:lang w:val="uk-UA"/>
              </w:rPr>
              <w:t xml:space="preserve"> та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уривків з творів; виконання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вправ</w:t>
            </w:r>
          </w:p>
        </w:tc>
      </w:tr>
      <w:tr w:rsidR="007D5B11" w:rsidTr="00ED7CD9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Computers and Internet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Simple Tenses (Active, Passive)</w:t>
            </w:r>
            <w:r w:rsidRPr="00D857F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857FF">
              <w:rPr>
                <w:bCs/>
                <w:sz w:val="28"/>
                <w:szCs w:val="28"/>
                <w:lang w:val="en-US"/>
              </w:rPr>
              <w:t>Revision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Вміти 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</w:t>
            </w:r>
            <w:r>
              <w:rPr>
                <w:color w:val="000000"/>
                <w:sz w:val="28"/>
                <w:szCs w:val="28"/>
                <w:lang w:val="uk-UA"/>
              </w:rPr>
              <w:t>лексичними одиницями, виразами та зворотами. В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иокремл</w:t>
            </w:r>
            <w:r w:rsidRPr="004331D8">
              <w:rPr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мовн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фрази та </w:t>
            </w:r>
            <w:r w:rsidRPr="004331D8">
              <w:rPr>
                <w:sz w:val="28"/>
                <w:szCs w:val="28"/>
                <w:lang w:val="uk-UA"/>
              </w:rPr>
              <w:t>вміти їх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</w:t>
            </w:r>
            <w:r w:rsidRPr="004331D8">
              <w:rPr>
                <w:sz w:val="28"/>
                <w:szCs w:val="28"/>
                <w:lang w:val="uk-UA"/>
              </w:rPr>
              <w:t>дати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 Вміти виконувати граматичні завдання відповідно до теми.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вправ; складання діалогів</w:t>
            </w:r>
          </w:p>
        </w:tc>
      </w:tr>
      <w:tr w:rsidR="007D5B11" w:rsidTr="00ED7CD9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Computer graphics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 xml:space="preserve">Modal verbs </w:t>
            </w:r>
          </w:p>
          <w:p w:rsidR="007D5B11" w:rsidRPr="00D857FF" w:rsidRDefault="007D5B11" w:rsidP="007D5B11">
            <w:pPr>
              <w:rPr>
                <w:bCs/>
                <w:i/>
                <w:sz w:val="28"/>
                <w:szCs w:val="28"/>
                <w:lang w:val="en-US"/>
              </w:rPr>
            </w:pP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  <w:r w:rsidRPr="00D857FF">
              <w:rPr>
                <w:bCs/>
                <w:i/>
                <w:sz w:val="28"/>
                <w:szCs w:val="28"/>
                <w:lang w:val="uk-UA"/>
              </w:rPr>
              <w:t>Письмова робота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Лексико-граматичний контроль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60239A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тестування</w:t>
            </w:r>
          </w:p>
        </w:tc>
      </w:tr>
      <w:tr w:rsidR="007D5B11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8"/>
                <w:szCs w:val="28"/>
                <w:lang w:val="en-US"/>
              </w:rPr>
            </w:pPr>
            <w:r w:rsidRPr="00D857FF">
              <w:rPr>
                <w:color w:val="000000" w:themeColor="text1"/>
                <w:sz w:val="28"/>
                <w:szCs w:val="28"/>
                <w:lang w:val="en-US"/>
              </w:rPr>
              <w:t>Infographics</w:t>
            </w:r>
          </w:p>
          <w:p w:rsidR="007D5B11" w:rsidRPr="00D857FF" w:rsidRDefault="007D5B11" w:rsidP="007D5B11">
            <w:pPr>
              <w:pStyle w:val="a9"/>
              <w:tabs>
                <w:tab w:val="left" w:pos="1169"/>
              </w:tabs>
              <w:spacing w:after="0"/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 xml:space="preserve">Modal </w:t>
            </w:r>
            <w:proofErr w:type="spellStart"/>
            <w:r w:rsidRPr="00D857FF">
              <w:rPr>
                <w:bCs/>
                <w:sz w:val="28"/>
                <w:szCs w:val="28"/>
                <w:lang w:val="en-US"/>
              </w:rPr>
              <w:t>Verbs+Be+Participle</w:t>
            </w:r>
            <w:proofErr w:type="spellEnd"/>
            <w:r w:rsidRPr="00D857FF">
              <w:rPr>
                <w:bCs/>
                <w:sz w:val="28"/>
                <w:szCs w:val="28"/>
                <w:lang w:val="en-US"/>
              </w:rPr>
              <w:t xml:space="preserve"> II</w:t>
            </w:r>
            <w:r w:rsidRPr="00D857FF">
              <w:rPr>
                <w:sz w:val="28"/>
                <w:szCs w:val="28"/>
                <w:lang w:val="en-US"/>
              </w:rPr>
              <w:t xml:space="preserve"> 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4331D8">
              <w:rPr>
                <w:sz w:val="28"/>
                <w:szCs w:val="28"/>
                <w:lang w:val="uk-UA"/>
              </w:rPr>
              <w:t>презентувати переклад тексту.</w:t>
            </w:r>
            <w:r>
              <w:rPr>
                <w:sz w:val="28"/>
                <w:szCs w:val="28"/>
                <w:lang w:val="uk-UA"/>
              </w:rPr>
              <w:t xml:space="preserve"> Демонструвати навички виконання граматичних завдань. Перекладати та вміти розпізнавати </w:t>
            </w:r>
            <w:r w:rsidR="002A3769">
              <w:rPr>
                <w:sz w:val="28"/>
                <w:szCs w:val="28"/>
                <w:lang w:val="uk-UA"/>
              </w:rPr>
              <w:t>модальні дієслова та пасивні конструкції.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тексту та інформації за темою; 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них завдань; вправи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комуніка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тивного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 xml:space="preserve"> </w:t>
            </w:r>
            <w:r w:rsidRPr="007D5B11">
              <w:rPr>
                <w:sz w:val="28"/>
                <w:szCs w:val="28"/>
                <w:lang w:val="uk-UA"/>
              </w:rPr>
              <w:t xml:space="preserve">характеру </w:t>
            </w:r>
          </w:p>
        </w:tc>
      </w:tr>
      <w:tr w:rsidR="007D5B11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color w:val="000000" w:themeColor="text1"/>
                <w:sz w:val="28"/>
                <w:szCs w:val="28"/>
                <w:lang w:val="en-US"/>
              </w:rPr>
              <w:t xml:space="preserve">Making New Contacts. Interviewing 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Continuous Tenses (Active and Passive)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Здійснювати к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омплексні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граматичні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вправи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459E6">
              <w:rPr>
                <w:color w:val="000000"/>
                <w:sz w:val="28"/>
                <w:szCs w:val="28"/>
                <w:lang w:val="uk-UA"/>
              </w:rPr>
              <w:t>Говоріння.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 за темою; виконання </w:t>
            </w:r>
            <w:r w:rsidRPr="007D5B11">
              <w:rPr>
                <w:sz w:val="28"/>
                <w:szCs w:val="28"/>
                <w:lang w:val="uk-UA"/>
              </w:rPr>
              <w:lastRenderedPageBreak/>
              <w:t>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</w:t>
            </w:r>
          </w:p>
        </w:tc>
      </w:tr>
      <w:tr w:rsidR="007D5B11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8"/>
                <w:szCs w:val="28"/>
                <w:lang w:val="en-US"/>
              </w:rPr>
            </w:pPr>
            <w:bookmarkStart w:id="0" w:name="_heading=h.gjdgxs" w:colFirst="0" w:colLast="0"/>
            <w:bookmarkEnd w:id="0"/>
            <w:r w:rsidRPr="00D857FF">
              <w:rPr>
                <w:color w:val="000000" w:themeColor="text1"/>
                <w:sz w:val="28"/>
                <w:szCs w:val="28"/>
                <w:lang w:val="en-US"/>
              </w:rPr>
              <w:t>BBC Learning. Speaking on various topics.</w:t>
            </w:r>
          </w:p>
          <w:p w:rsidR="007D5B11" w:rsidRPr="00D857FF" w:rsidRDefault="007D5B11" w:rsidP="007D5B11">
            <w:pPr>
              <w:pStyle w:val="a9"/>
              <w:tabs>
                <w:tab w:val="left" w:pos="1169"/>
              </w:tabs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D459E6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Демонструвати навички аудіювання, говоріння.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 xml:space="preserve">Робота із сайтом </w:t>
            </w:r>
            <w:r w:rsidRPr="007D5B11">
              <w:rPr>
                <w:sz w:val="28"/>
                <w:szCs w:val="28"/>
                <w:lang w:val="en-US"/>
              </w:rPr>
              <w:t xml:space="preserve">BBC Learning.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Прослухо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вування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діалогів.</w:t>
            </w:r>
          </w:p>
        </w:tc>
      </w:tr>
      <w:tr w:rsidR="007D5B11" w:rsidTr="00ED7CD9">
        <w:trPr>
          <w:trHeight w:val="5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a9"/>
              <w:tabs>
                <w:tab w:val="left" w:pos="1169"/>
              </w:tabs>
              <w:spacing w:after="0"/>
              <w:rPr>
                <w:sz w:val="28"/>
                <w:szCs w:val="28"/>
                <w:lang w:val="en-US"/>
              </w:rPr>
            </w:pPr>
            <w:r w:rsidRPr="00D857FF">
              <w:rPr>
                <w:color w:val="000000" w:themeColor="text1"/>
                <w:sz w:val="28"/>
                <w:szCs w:val="28"/>
                <w:lang w:val="en-US"/>
              </w:rPr>
              <w:t xml:space="preserve">Motivation. The art of small talk. </w:t>
            </w:r>
            <w:r w:rsidRPr="00D857FF">
              <w:rPr>
                <w:sz w:val="28"/>
                <w:szCs w:val="28"/>
                <w:lang w:val="en-US"/>
              </w:rPr>
              <w:t xml:space="preserve">Topical words and definitions. Adjectives. </w:t>
            </w:r>
            <w:r w:rsidRPr="00D857FF">
              <w:rPr>
                <w:color w:val="000000" w:themeColor="text1"/>
                <w:sz w:val="28"/>
                <w:szCs w:val="28"/>
                <w:lang w:val="en-US"/>
              </w:rPr>
              <w:t>Degrees of Comparison.</w:t>
            </w:r>
          </w:p>
          <w:p w:rsidR="007D5B11" w:rsidRPr="00D857FF" w:rsidRDefault="007D5B11" w:rsidP="007D5B11">
            <w:pPr>
              <w:pStyle w:val="a9"/>
              <w:tabs>
                <w:tab w:val="left" w:pos="1169"/>
              </w:tabs>
              <w:spacing w:after="0"/>
              <w:rPr>
                <w:sz w:val="28"/>
                <w:szCs w:val="28"/>
                <w:lang w:val="uk-UA"/>
              </w:rPr>
            </w:pPr>
          </w:p>
          <w:p w:rsidR="007D5B11" w:rsidRPr="00D857FF" w:rsidRDefault="007D5B11" w:rsidP="007D5B11">
            <w:pPr>
              <w:pStyle w:val="a9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інформаці</w:t>
            </w:r>
            <w:r w:rsidRPr="004331D8">
              <w:rPr>
                <w:sz w:val="28"/>
                <w:szCs w:val="28"/>
                <w:lang w:val="uk-UA"/>
              </w:rPr>
              <w:t>ю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 темою; перекладати тексти</w:t>
            </w:r>
            <w:r w:rsidRPr="004331D8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A4A54">
              <w:rPr>
                <w:sz w:val="28"/>
                <w:szCs w:val="28"/>
                <w:lang w:val="uk-UA"/>
              </w:rPr>
              <w:t>Виконувати граматичні завдання.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</w:t>
            </w:r>
          </w:p>
        </w:tc>
      </w:tr>
      <w:tr w:rsidR="007D5B11" w:rsidTr="004331D8">
        <w:trPr>
          <w:trHeight w:val="4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13.</w:t>
            </w: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D857FF">
              <w:rPr>
                <w:rFonts w:eastAsia="TimesNewRomanPS-BoldMT"/>
                <w:bCs/>
                <w:color w:val="000000"/>
                <w:sz w:val="28"/>
                <w:szCs w:val="28"/>
                <w:lang w:val="en-US"/>
              </w:rPr>
              <w:t>International Business Etiquette. Manners and Culture</w:t>
            </w:r>
          </w:p>
          <w:p w:rsidR="007D5B11" w:rsidRPr="00D857FF" w:rsidRDefault="007D5B11" w:rsidP="007D5B11">
            <w:pPr>
              <w:shd w:val="clear" w:color="auto" w:fill="FFFFFF"/>
              <w:rPr>
                <w:sz w:val="28"/>
                <w:szCs w:val="28"/>
              </w:rPr>
            </w:pPr>
            <w:r w:rsidRPr="00D857FF">
              <w:rPr>
                <w:sz w:val="28"/>
                <w:szCs w:val="28"/>
                <w:lang w:val="en-US"/>
              </w:rPr>
              <w:t>Order</w:t>
            </w:r>
            <w:r w:rsidRPr="00D857FF">
              <w:rPr>
                <w:sz w:val="28"/>
                <w:szCs w:val="28"/>
              </w:rPr>
              <w:t xml:space="preserve"> </w:t>
            </w:r>
            <w:r w:rsidRPr="00D857FF">
              <w:rPr>
                <w:sz w:val="28"/>
                <w:szCs w:val="28"/>
                <w:lang w:val="en-US"/>
              </w:rPr>
              <w:t>of</w:t>
            </w:r>
            <w:r w:rsidRPr="00D857FF">
              <w:rPr>
                <w:sz w:val="28"/>
                <w:szCs w:val="28"/>
              </w:rPr>
              <w:t xml:space="preserve"> </w:t>
            </w:r>
            <w:r w:rsidRPr="00D857FF">
              <w:rPr>
                <w:sz w:val="28"/>
                <w:szCs w:val="28"/>
                <w:lang w:val="en-US"/>
              </w:rPr>
              <w:t>adjectives. Presentations.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Формувати навички перекладу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фахових зразків текстів за темою;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 w:rsidR="007A4A54">
              <w:rPr>
                <w:color w:val="000000"/>
                <w:sz w:val="28"/>
                <w:szCs w:val="28"/>
                <w:lang w:val="uk-UA"/>
              </w:rPr>
              <w:t xml:space="preserve"> Працювати із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60239A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аудіювання,</w:t>
            </w:r>
            <w:r w:rsidR="007D5B11" w:rsidRPr="007D5B11">
              <w:rPr>
                <w:sz w:val="28"/>
                <w:szCs w:val="28"/>
                <w:lang w:val="uk-UA"/>
              </w:rPr>
              <w:t>виконання</w:t>
            </w:r>
            <w:proofErr w:type="spellEnd"/>
            <w:r w:rsidR="007D5B11" w:rsidRPr="007D5B11">
              <w:rPr>
                <w:sz w:val="28"/>
                <w:szCs w:val="28"/>
                <w:lang w:val="uk-UA"/>
              </w:rPr>
              <w:t xml:space="preserve"> лексико-</w:t>
            </w:r>
            <w:proofErr w:type="spellStart"/>
            <w:r w:rsidR="007D5B11"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r w:rsidR="007D5B11" w:rsidRPr="007D5B11">
              <w:rPr>
                <w:sz w:val="28"/>
                <w:szCs w:val="28"/>
                <w:lang w:val="uk-UA"/>
              </w:rPr>
              <w:t xml:space="preserve">них завдань; вправи </w:t>
            </w:r>
            <w:proofErr w:type="spellStart"/>
            <w:r w:rsidR="007D5B11" w:rsidRPr="007D5B11">
              <w:rPr>
                <w:sz w:val="28"/>
                <w:szCs w:val="28"/>
                <w:lang w:val="uk-UA"/>
              </w:rPr>
              <w:t>комуніка</w:t>
            </w:r>
            <w:r>
              <w:rPr>
                <w:sz w:val="28"/>
                <w:szCs w:val="28"/>
                <w:lang w:val="uk-UA"/>
              </w:rPr>
              <w:t>-</w:t>
            </w:r>
            <w:r w:rsidR="007D5B11" w:rsidRPr="007D5B11">
              <w:rPr>
                <w:sz w:val="28"/>
                <w:szCs w:val="28"/>
                <w:lang w:val="uk-UA"/>
              </w:rPr>
              <w:t>тивного</w:t>
            </w:r>
            <w:proofErr w:type="spellEnd"/>
            <w:r w:rsidR="007D5B11" w:rsidRPr="007D5B11">
              <w:rPr>
                <w:sz w:val="28"/>
                <w:szCs w:val="28"/>
                <w:lang w:val="uk-UA"/>
              </w:rPr>
              <w:t xml:space="preserve"> характеру </w:t>
            </w:r>
          </w:p>
        </w:tc>
      </w:tr>
      <w:tr w:rsidR="007D5B11" w:rsidTr="00ED7CD9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 xml:space="preserve">Computers Are Changing the World. 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Emphatic Construction.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Grammar Revision.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Демонструвати навички говоріння за темою.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Практик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 технічного тексту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усний переказ.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Вміти відповідати на </w:t>
            </w:r>
            <w:r w:rsidRPr="004331D8">
              <w:rPr>
                <w:sz w:val="28"/>
                <w:szCs w:val="28"/>
                <w:lang w:val="uk-UA"/>
              </w:rPr>
              <w:t>б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лок запитань</w:t>
            </w:r>
            <w:r w:rsidRPr="004331D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A54" w:rsidRPr="007D5B11" w:rsidRDefault="007D5B11" w:rsidP="007A4A5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 за темою; 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</w:t>
            </w:r>
            <w:r w:rsidR="007A4A54">
              <w:rPr>
                <w:sz w:val="28"/>
                <w:szCs w:val="28"/>
                <w:lang w:val="uk-UA"/>
              </w:rPr>
              <w:t>, питання</w:t>
            </w:r>
          </w:p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B11" w:rsidTr="00ED7CD9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Computer Speed and Capacity Issues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Listening/ Reading/ Speaking/ Grammar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i/>
                <w:sz w:val="28"/>
                <w:szCs w:val="28"/>
                <w:lang w:val="uk-UA"/>
              </w:rPr>
              <w:t>Підсумковий контроль</w:t>
            </w:r>
            <w:r w:rsidRPr="00D857F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Лексико-граматичний контроль</w:t>
            </w:r>
            <w:r w:rsidR="007A4A54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тестування</w:t>
            </w:r>
          </w:p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433AD8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Operating Systems.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Articles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Практикувати навички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спілкування,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виконання лексичних та граматичних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lastRenderedPageBreak/>
              <w:t>завдань. Працювати із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lastRenderedPageBreak/>
              <w:t xml:space="preserve">Опрацювання лексики за темою; </w:t>
            </w:r>
            <w:r w:rsidRPr="007D5B11">
              <w:rPr>
                <w:sz w:val="28"/>
                <w:szCs w:val="28"/>
                <w:lang w:val="uk-UA"/>
              </w:rPr>
              <w:lastRenderedPageBreak/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17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Types of Software.</w:t>
            </w:r>
          </w:p>
          <w:p w:rsidR="007D5B11" w:rsidRPr="00D857FF" w:rsidRDefault="007D5B11" w:rsidP="007D5B1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857FF">
              <w:rPr>
                <w:sz w:val="28"/>
                <w:szCs w:val="28"/>
                <w:lang w:val="en-US"/>
              </w:rPr>
              <w:t>Countable and uncountable nouns.</w:t>
            </w:r>
            <w:r w:rsidRPr="00D857F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Чита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розпізнавати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граматичні конструкції.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уривків з творів; виконання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вправ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System utilities.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Some, any, no.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982F2B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Вміти ч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ита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розпізнавати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57A81">
              <w:rPr>
                <w:color w:val="000000"/>
                <w:sz w:val="28"/>
                <w:szCs w:val="28"/>
                <w:lang w:val="uk-UA"/>
              </w:rPr>
              <w:t>займенники та їх похідні.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вправ; складання діалогів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Cybercafé: benefits and dangers.</w:t>
            </w:r>
          </w:p>
          <w:p w:rsidR="007D5B11" w:rsidRPr="00D857FF" w:rsidRDefault="007D5B11" w:rsidP="007D5B11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Infinitives and its Functions.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057A8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7D5B11" w:rsidRPr="0001307A">
              <w:rPr>
                <w:color w:val="000000"/>
                <w:sz w:val="28"/>
                <w:szCs w:val="28"/>
                <w:lang w:val="uk-UA"/>
              </w:rPr>
              <w:t>рацювати</w:t>
            </w:r>
            <w:r w:rsidR="007D5B11" w:rsidRPr="004331D8">
              <w:rPr>
                <w:color w:val="000000"/>
                <w:sz w:val="28"/>
                <w:szCs w:val="28"/>
                <w:lang w:val="uk-UA"/>
              </w:rPr>
              <w:t xml:space="preserve"> з фаховим текстом та </w:t>
            </w:r>
            <w:proofErr w:type="spellStart"/>
            <w:r w:rsidR="007D5B11" w:rsidRPr="004331D8">
              <w:rPr>
                <w:color w:val="000000"/>
                <w:sz w:val="28"/>
                <w:szCs w:val="28"/>
                <w:lang w:val="uk-UA"/>
              </w:rPr>
              <w:t>вокабуляром</w:t>
            </w:r>
            <w:proofErr w:type="spellEnd"/>
            <w:r w:rsidR="007D5B11" w:rsidRPr="004331D8">
              <w:rPr>
                <w:color w:val="000000"/>
                <w:sz w:val="28"/>
                <w:szCs w:val="28"/>
                <w:lang w:val="uk-UA"/>
              </w:rPr>
              <w:t>. Демонструвати навички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тексту та інформації за темою; 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завдань; написання есе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Mini project: plan your own Cybercafé.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Channels of Communications.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ьову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вати лексику за темою; 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Формувати навички аудіювання.</w:t>
            </w: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60239A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 xml:space="preserve">Презентація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прочита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ного твору; дискусії щодо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прочита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ного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</w:pP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  <w:t>Security and privacy on the Internet.</w:t>
            </w:r>
          </w:p>
          <w:p w:rsidR="007D5B11" w:rsidRPr="00D857FF" w:rsidRDefault="007D5B11" w:rsidP="007D5B11">
            <w:pPr>
              <w:pStyle w:val="4"/>
              <w:spacing w:before="0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  <w:t xml:space="preserve">Grammar and Vocabulary Revision. </w:t>
            </w:r>
            <w:r w:rsidRPr="00D8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Формувати навички говоріння, використовуючи граматичні теми. Практика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 за темою; 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них </w:t>
            </w:r>
            <w:r w:rsidRPr="007D5B11">
              <w:rPr>
                <w:sz w:val="28"/>
                <w:szCs w:val="28"/>
                <w:lang w:val="uk-UA"/>
              </w:rPr>
              <w:lastRenderedPageBreak/>
              <w:t>завдань; написання есе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22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Computer Virus.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Listening/ Reading/ Speaking/ Grammar</w:t>
            </w:r>
          </w:p>
          <w:p w:rsidR="007D5B11" w:rsidRPr="00D857FF" w:rsidRDefault="007D5B11" w:rsidP="007D5B11">
            <w:pPr>
              <w:rPr>
                <w:i/>
                <w:sz w:val="28"/>
                <w:szCs w:val="28"/>
                <w:lang w:val="uk-UA"/>
              </w:rPr>
            </w:pPr>
          </w:p>
          <w:p w:rsidR="007D5B11" w:rsidRPr="00D857FF" w:rsidRDefault="007D5B11" w:rsidP="007D5B11">
            <w:pPr>
              <w:rPr>
                <w:i/>
                <w:sz w:val="28"/>
                <w:szCs w:val="28"/>
                <w:lang w:val="uk-UA"/>
              </w:rPr>
            </w:pPr>
            <w:r w:rsidRPr="00D857FF">
              <w:rPr>
                <w:i/>
                <w:sz w:val="28"/>
                <w:szCs w:val="28"/>
                <w:lang w:val="uk-UA"/>
              </w:rPr>
              <w:t>Письмова робота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057A8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Демонструвати навички аудіювання, читання, говоріння та граматики.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EC759F" w:rsidP="007D5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Питання, тест</w:t>
            </w:r>
          </w:p>
          <w:p w:rsidR="007D5B11" w:rsidRPr="007D5B11" w:rsidRDefault="007D5B11" w:rsidP="0060239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Programming Languages.</w:t>
            </w:r>
          </w:p>
          <w:p w:rsidR="007D5B11" w:rsidRPr="00D857FF" w:rsidRDefault="007D5B11" w:rsidP="007D5B1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Subjective Infinitive Construction.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EC759F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Практикувати читання технічних текстів, виконання граматичних вправ.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60239A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ний контроль; тестування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Public Speaking. Conference.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Objective Infinitive Construction.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 xml:space="preserve">презентувати переклад тексту. Демонструвати навички </w:t>
            </w:r>
            <w:r w:rsidR="00AA2C88">
              <w:rPr>
                <w:color w:val="000000"/>
                <w:sz w:val="28"/>
                <w:szCs w:val="28"/>
                <w:lang w:val="uk-UA"/>
              </w:rPr>
              <w:t>говоріння.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 xml:space="preserve"> Перекладати та вміти розпізнавати </w:t>
            </w:r>
            <w:r w:rsidR="00AA2C88">
              <w:rPr>
                <w:color w:val="000000"/>
                <w:sz w:val="28"/>
                <w:szCs w:val="28"/>
                <w:lang w:val="uk-UA"/>
              </w:rPr>
              <w:t>інфінітивні конструкції.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 xml:space="preserve">Презентація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прочита</w:t>
            </w:r>
            <w:proofErr w:type="spellEnd"/>
            <w:r w:rsidR="009E6DBF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ного твору; </w:t>
            </w:r>
            <w:r w:rsidR="009E6DBF">
              <w:rPr>
                <w:sz w:val="28"/>
                <w:szCs w:val="28"/>
                <w:lang w:val="uk-UA"/>
              </w:rPr>
              <w:t>говоріння</w:t>
            </w:r>
          </w:p>
          <w:p w:rsidR="007D5B11" w:rsidRPr="007D5B11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Steps in producing a program. Word-building.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Здійснювати к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омплексні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граматичні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вправи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Вміти працювати 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E3416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тексту та інформації за темою 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The fastest growing occupation in the nearest future. Translation practice.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Формувати стратегії до виконання завдань відповідно до теми.</w:t>
            </w:r>
            <w:r w:rsidR="00ED6109">
              <w:rPr>
                <w:color w:val="000000"/>
                <w:sz w:val="28"/>
                <w:szCs w:val="28"/>
                <w:lang w:val="uk-UA"/>
              </w:rPr>
              <w:t xml:space="preserve"> Практикувати переклад технічних текстів.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них завдань; вправи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комуніка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тивного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характеру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Jobs in computing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Infinitives.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ьо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інформаці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 темою; перекладати тексти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E3416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вправ; складання діалогів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lastRenderedPageBreak/>
              <w:t>How to write an effective CV.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Past activities, used to.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Формувати навички перекладу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фахових зразків текстів за темою;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lastRenderedPageBreak/>
              <w:t>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 w:rsidR="00791A3F">
              <w:rPr>
                <w:color w:val="000000"/>
                <w:sz w:val="28"/>
                <w:szCs w:val="28"/>
                <w:lang w:val="uk-UA"/>
              </w:rPr>
              <w:t xml:space="preserve"> Вміти написати резюме.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E3416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lastRenderedPageBreak/>
              <w:t>Опрацю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уривків з </w:t>
            </w:r>
            <w:r w:rsidRPr="007D5B11">
              <w:rPr>
                <w:sz w:val="28"/>
                <w:szCs w:val="28"/>
                <w:lang w:val="uk-UA"/>
              </w:rPr>
              <w:lastRenderedPageBreak/>
              <w:t>творів; написання резюме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01307A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29</w:t>
            </w:r>
            <w:r w:rsidR="007D5B11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My future Profession.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and Vocabulary Revision.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Демонструвати навички говоріння за темою.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Практик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 технічного тексту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усний переказ.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Вміти відповідати на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б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лок запитань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E3416B" w:rsidP="00E341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Питання, говоріння, повторення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Listening/ Reading/ Speaking/ Grammar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</w:p>
          <w:p w:rsidR="007D5B11" w:rsidRPr="00D857FF" w:rsidRDefault="007D5B11" w:rsidP="007D5B11">
            <w:pPr>
              <w:rPr>
                <w:bCs/>
                <w:i/>
                <w:sz w:val="28"/>
                <w:szCs w:val="28"/>
                <w:lang w:val="uk-UA"/>
              </w:rPr>
            </w:pPr>
            <w:r w:rsidRPr="00D857FF">
              <w:rPr>
                <w:bCs/>
                <w:i/>
                <w:sz w:val="28"/>
                <w:szCs w:val="28"/>
                <w:lang w:val="uk-UA"/>
              </w:rPr>
              <w:t>Письмова робота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91A3F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Демонструвати навички аудіювання, читання, говоріння та граматики.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91A3F" w:rsidP="00E341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Питання, </w:t>
            </w:r>
            <w:r w:rsidRPr="00791A3F">
              <w:rPr>
                <w:color w:val="000000" w:themeColor="text1"/>
                <w:sz w:val="28"/>
                <w:szCs w:val="28"/>
                <w:lang w:val="uk-UA"/>
              </w:rPr>
              <w:t>тест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AD8" w:rsidRPr="00433AD8" w:rsidRDefault="00433AD8" w:rsidP="007D5B1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D857FF">
              <w:rPr>
                <w:b/>
                <w:bCs/>
                <w:sz w:val="28"/>
                <w:szCs w:val="28"/>
                <w:lang w:val="uk-UA"/>
              </w:rPr>
              <w:t>Семестр 2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How Computers Have Advanced.</w:t>
            </w:r>
          </w:p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Perfect Tenses (Active and Passive).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Grammar exercises</w:t>
            </w:r>
            <w:r w:rsidRPr="00D857F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Практикувати навички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спілкування,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виконання лексичних та граматичних завдань.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 за темою; 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What’s Inside a PC system?</w:t>
            </w:r>
          </w:p>
          <w:p w:rsidR="007D5B11" w:rsidRPr="00D857FF" w:rsidRDefault="007D5B11" w:rsidP="007D5B1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857FF">
              <w:rPr>
                <w:sz w:val="28"/>
                <w:szCs w:val="28"/>
                <w:lang w:val="en-US"/>
              </w:rPr>
              <w:t>Relative Clauses.</w:t>
            </w:r>
            <w:r w:rsidRPr="00D857F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Чита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розпізнавати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граматичні конструкції.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уривків з творів; виконання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вправ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Contextual references.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Training.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Speaking.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982F2B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Вміти ч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ита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982F2B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</w:t>
            </w:r>
            <w:r w:rsidR="002B78A3">
              <w:rPr>
                <w:color w:val="000000"/>
                <w:sz w:val="28"/>
                <w:szCs w:val="28"/>
                <w:lang w:val="uk-UA"/>
              </w:rPr>
              <w:t>. Демонструвати навички говоріння.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вправ; складання діалогів; вправи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комуніка</w:t>
            </w:r>
            <w:r w:rsidR="00E3416B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тивного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характеру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Supplementary reading. Main parts of PC. Adverbs.</w:t>
            </w:r>
          </w:p>
          <w:p w:rsidR="007D5B11" w:rsidRPr="00D857FF" w:rsidRDefault="007D5B11" w:rsidP="007D5B11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 xml:space="preserve">Grammar exercises.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 xml:space="preserve">Практикувати </w:t>
            </w:r>
            <w:r w:rsidR="002B78A3">
              <w:rPr>
                <w:color w:val="000000"/>
                <w:sz w:val="28"/>
                <w:szCs w:val="28"/>
                <w:lang w:val="uk-UA"/>
              </w:rPr>
              <w:t>читання технічних текстів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, вміти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вибирати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варіантн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ий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відповідник,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вокабуляром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lastRenderedPageBreak/>
              <w:t>Демонструвати навички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lastRenderedPageBreak/>
              <w:t>Опрацю</w:t>
            </w:r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тексту та інформації за темою; </w:t>
            </w:r>
            <w:r w:rsidRPr="007D5B11">
              <w:rPr>
                <w:sz w:val="28"/>
                <w:szCs w:val="28"/>
                <w:lang w:val="uk-UA"/>
              </w:rPr>
              <w:lastRenderedPageBreak/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завдань; написання есе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5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Topical Revision. Grammar exercises.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Speaking.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ьову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вати лексику за темою; 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Формувати навички аудіювання</w:t>
            </w:r>
            <w:r w:rsidR="002B78A3">
              <w:rPr>
                <w:color w:val="000000"/>
                <w:sz w:val="28"/>
                <w:szCs w:val="28"/>
                <w:lang w:val="uk-UA"/>
              </w:rPr>
              <w:t xml:space="preserve"> та говоріння.</w:t>
            </w: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них завдань; дискусії щодо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прочита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ного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pStyle w:val="4"/>
              <w:spacing w:before="0"/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000000"/>
                <w:sz w:val="28"/>
                <w:szCs w:val="28"/>
                <w:lang w:val="en-US"/>
              </w:rPr>
            </w:pPr>
            <w:r w:rsidRPr="00D857FF"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000000"/>
                <w:sz w:val="28"/>
                <w:szCs w:val="28"/>
                <w:lang w:val="en-US"/>
              </w:rPr>
              <w:t>Grammar Practice.</w:t>
            </w:r>
          </w:p>
          <w:p w:rsidR="007D5B11" w:rsidRPr="00D857FF" w:rsidRDefault="007D5B11" w:rsidP="007D5B11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</w:pP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  <w:t>Types and Functions of Gerunds.</w:t>
            </w:r>
          </w:p>
          <w:p w:rsidR="007D5B11" w:rsidRPr="00D857FF" w:rsidRDefault="007D5B11" w:rsidP="007D5B11">
            <w:pPr>
              <w:pStyle w:val="4"/>
              <w:spacing w:before="0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  <w:t>Combinations</w:t>
            </w: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  <w:t>with</w:t>
            </w: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en-US"/>
              </w:rPr>
              <w:t>Gerunds.</w:t>
            </w:r>
            <w:r w:rsidRPr="00D857FF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D8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Формувати навички говоріння, використовуючи граматичні теми. Практика граматики та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завдань; написання есе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 xml:space="preserve">Job Advertisements. Supplementary Reading. 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improving.</w:t>
            </w:r>
          </w:p>
          <w:p w:rsidR="007D5B11" w:rsidRPr="00D857FF" w:rsidRDefault="007D5B11" w:rsidP="007D5B1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Вміти 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</w:t>
            </w:r>
            <w:r>
              <w:rPr>
                <w:color w:val="000000"/>
                <w:sz w:val="28"/>
                <w:szCs w:val="28"/>
                <w:lang w:val="uk-UA"/>
              </w:rPr>
              <w:t>лексичними одиницями, виразами та зворотами. В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иокремл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мовн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фрази та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вміти їх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дати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2B78A3">
              <w:rPr>
                <w:color w:val="000000"/>
                <w:sz w:val="28"/>
                <w:szCs w:val="28"/>
                <w:lang w:val="uk-UA"/>
              </w:rPr>
              <w:t>Вміти працювати із фаховими текстами.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8C0874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ний контроль; тестування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bCs/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Listening/ Reading/ Speaking/ Grammar</w:t>
            </w:r>
          </w:p>
          <w:p w:rsidR="007D5B11" w:rsidRPr="00D857FF" w:rsidRDefault="007D5B11" w:rsidP="007D5B11">
            <w:pPr>
              <w:rPr>
                <w:bCs/>
                <w:i/>
                <w:sz w:val="28"/>
                <w:szCs w:val="28"/>
                <w:lang w:val="uk-UA"/>
              </w:rPr>
            </w:pPr>
            <w:r w:rsidRPr="00D857FF">
              <w:rPr>
                <w:bCs/>
                <w:i/>
                <w:sz w:val="28"/>
                <w:szCs w:val="28"/>
                <w:lang w:val="uk-UA"/>
              </w:rPr>
              <w:t>Письмова робота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91A3F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Демонструвати навички аудіювання, читання, говоріння та граматики.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ний контроль; тестування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Action Verbs. Checklist Study. Management Skills. Communication Skills. Research Skills. Technical Skills.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презентувати переклад тексту. Демонструвати навички виконання граматичних завдань. Перекладати та вміти розпізнавати ідіоми та вирази.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8C0874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 xml:space="preserve">Презентація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прочита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 xml:space="preserve">ного твору; 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лексичного матеріалу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10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Reading</w:t>
            </w:r>
            <w:r w:rsidRPr="00D857FF">
              <w:rPr>
                <w:sz w:val="28"/>
                <w:szCs w:val="28"/>
              </w:rPr>
              <w:t xml:space="preserve">. </w:t>
            </w:r>
            <w:r w:rsidRPr="00D857FF">
              <w:rPr>
                <w:sz w:val="28"/>
                <w:szCs w:val="28"/>
                <w:lang w:val="en-US"/>
              </w:rPr>
              <w:t>Personal</w:t>
            </w:r>
            <w:r w:rsidRPr="00D857FF">
              <w:rPr>
                <w:sz w:val="28"/>
                <w:szCs w:val="28"/>
              </w:rPr>
              <w:t xml:space="preserve"> </w:t>
            </w:r>
            <w:r w:rsidRPr="00D857FF">
              <w:rPr>
                <w:sz w:val="28"/>
                <w:szCs w:val="28"/>
                <w:lang w:val="en-US"/>
              </w:rPr>
              <w:t>Website</w:t>
            </w:r>
            <w:r w:rsidRPr="00D857FF">
              <w:rPr>
                <w:sz w:val="28"/>
                <w:szCs w:val="28"/>
              </w:rPr>
              <w:t>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Здійснювати к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омплексні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граматичні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вправи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Вміти працювати 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8C08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тексту та інформації за темою 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Computers in Daily Life.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Training.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Формувати стратегії до виконання завдань відповідно до теми.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7D5B11">
            <w:pPr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Виконання 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них завдань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Multimedia.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Conditionals.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Exercises.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ьо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інформаці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ю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 темою; перекладати тексти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 xml:space="preserve">. Вміти </w:t>
            </w:r>
            <w:r w:rsidR="006E1A89">
              <w:rPr>
                <w:color w:val="000000"/>
                <w:sz w:val="28"/>
                <w:szCs w:val="28"/>
                <w:lang w:val="uk-UA"/>
              </w:rPr>
              <w:t>виконувати граматичні</w:t>
            </w:r>
            <w:r w:rsidR="00BB66B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6E1A89">
              <w:rPr>
                <w:color w:val="000000"/>
                <w:sz w:val="28"/>
                <w:szCs w:val="28"/>
                <w:lang w:val="uk-UA"/>
              </w:rPr>
              <w:t>завдання.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8C08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лексики; виконання вправ</w:t>
            </w: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Recognizing File Formats.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and Vocabulary Exercises.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01307A">
              <w:rPr>
                <w:color w:val="000000"/>
                <w:sz w:val="28"/>
                <w:szCs w:val="28"/>
                <w:lang w:val="uk-UA"/>
              </w:rPr>
              <w:t>Формувати навички перекладу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фахових зразків текстів за темою; викон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74" w:rsidRPr="007D5B11" w:rsidRDefault="007D5B11" w:rsidP="008C087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5B11">
              <w:rPr>
                <w:sz w:val="28"/>
                <w:szCs w:val="28"/>
                <w:lang w:val="uk-UA"/>
              </w:rPr>
              <w:t>Опрацю</w:t>
            </w:r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7D5B11">
              <w:rPr>
                <w:sz w:val="28"/>
                <w:szCs w:val="28"/>
                <w:lang w:val="uk-UA"/>
              </w:rPr>
              <w:t xml:space="preserve"> уривків з творів</w:t>
            </w:r>
          </w:p>
          <w:p w:rsidR="007D5B11" w:rsidRPr="007D5B11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Systems Development Profession.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sz w:val="28"/>
                <w:szCs w:val="28"/>
                <w:lang w:val="en-US"/>
              </w:rPr>
              <w:t>Grammar and Vocabulary Revision.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7D5B11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Демонструвати навички говоріння за темою.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Практик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 технічного тексту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усний переказ.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Вміти відповідати на 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б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лок запитань</w:t>
            </w:r>
            <w:r w:rsidRPr="0001307A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74" w:rsidRPr="007D5B11" w:rsidRDefault="008C0874" w:rsidP="008C087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Питання, повторення</w:t>
            </w:r>
          </w:p>
          <w:p w:rsidR="007D5B11" w:rsidRPr="007D5B11" w:rsidRDefault="007D5B11" w:rsidP="007D5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D5B11" w:rsidRPr="004331D8" w:rsidTr="0001307A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433AD8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  <w:r w:rsidR="007D5B11" w:rsidRPr="004331D8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  <w:r w:rsidRPr="00D857FF">
              <w:rPr>
                <w:bCs/>
                <w:sz w:val="28"/>
                <w:szCs w:val="28"/>
                <w:lang w:val="en-US"/>
              </w:rPr>
              <w:t>Listening/ Reading/ Speaking/ Grammar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en-US"/>
              </w:rPr>
            </w:pPr>
          </w:p>
          <w:p w:rsidR="007D5B11" w:rsidRPr="00D857FF" w:rsidRDefault="007D5B11" w:rsidP="007D5B11">
            <w:pPr>
              <w:rPr>
                <w:bCs/>
                <w:i/>
                <w:sz w:val="28"/>
                <w:szCs w:val="28"/>
                <w:lang w:val="uk-UA"/>
              </w:rPr>
            </w:pPr>
            <w:r w:rsidRPr="00D857FF">
              <w:rPr>
                <w:bCs/>
                <w:i/>
                <w:sz w:val="28"/>
                <w:szCs w:val="28"/>
                <w:lang w:val="uk-UA"/>
              </w:rPr>
              <w:t>Підсумковий контроль</w:t>
            </w:r>
          </w:p>
          <w:p w:rsidR="007D5B11" w:rsidRPr="00D857FF" w:rsidRDefault="007D5B11" w:rsidP="007D5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4331D8" w:rsidRDefault="00183D73" w:rsidP="007D5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Демонструвати навички аудіювання, читання, говоріння та граматики.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B11" w:rsidRPr="007D5B11" w:rsidRDefault="007D5B11" w:rsidP="008C0874">
            <w:pPr>
              <w:jc w:val="both"/>
              <w:rPr>
                <w:sz w:val="28"/>
                <w:szCs w:val="28"/>
                <w:lang w:val="uk-UA"/>
              </w:rPr>
            </w:pPr>
            <w:r w:rsidRPr="007D5B11">
              <w:rPr>
                <w:sz w:val="28"/>
                <w:szCs w:val="28"/>
                <w:lang w:val="uk-UA"/>
              </w:rPr>
              <w:t>Лексико-</w:t>
            </w:r>
            <w:proofErr w:type="spellStart"/>
            <w:r w:rsidRPr="007D5B11">
              <w:rPr>
                <w:sz w:val="28"/>
                <w:szCs w:val="28"/>
                <w:lang w:val="uk-UA"/>
              </w:rPr>
              <w:t>граматич</w:t>
            </w:r>
            <w:proofErr w:type="spellEnd"/>
            <w:r w:rsidR="008C0874">
              <w:rPr>
                <w:sz w:val="28"/>
                <w:szCs w:val="28"/>
                <w:lang w:val="uk-UA"/>
              </w:rPr>
              <w:t>-</w:t>
            </w:r>
            <w:r w:rsidRPr="007D5B11">
              <w:rPr>
                <w:sz w:val="28"/>
                <w:szCs w:val="28"/>
                <w:lang w:val="uk-UA"/>
              </w:rPr>
              <w:t>ний контроль; аудіювання; тестування</w:t>
            </w:r>
          </w:p>
        </w:tc>
      </w:tr>
    </w:tbl>
    <w:p w:rsidR="002D237B" w:rsidRDefault="002D237B" w:rsidP="00395013">
      <w:pPr>
        <w:jc w:val="both"/>
        <w:rPr>
          <w:lang w:val="uk-UA"/>
        </w:rPr>
      </w:pPr>
    </w:p>
    <w:p w:rsidR="003B5132" w:rsidRPr="00A62AA6" w:rsidRDefault="003B5132" w:rsidP="003B51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A62AA6">
        <w:rPr>
          <w:b/>
          <w:color w:val="000000"/>
          <w:sz w:val="28"/>
          <w:szCs w:val="28"/>
          <w:lang w:val="uk-UA"/>
        </w:rPr>
        <w:t>4. Система оцінювання курсу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3293"/>
        <w:gridCol w:w="6058"/>
      </w:tblGrid>
      <w:tr w:rsidR="003B5132" w:rsidRPr="00A62AA6" w:rsidTr="001142A4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                      Накопичування балів під час вивчення дисципліни</w:t>
            </w:r>
          </w:p>
        </w:tc>
      </w:tr>
      <w:tr w:rsidR="003B5132" w:rsidRPr="00A62AA6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Види навчальної роботи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jc w:val="center"/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Максимальна кількість балів</w:t>
            </w:r>
          </w:p>
        </w:tc>
      </w:tr>
      <w:tr w:rsidR="003B5132" w:rsidRPr="00A62AA6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Практичне  заняття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jc w:val="center"/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40</w:t>
            </w:r>
          </w:p>
        </w:tc>
      </w:tr>
      <w:tr w:rsidR="003B5132" w:rsidRPr="00A62AA6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A62AA6">
              <w:rPr>
                <w:color w:val="000000"/>
                <w:lang w:val="uk-UA"/>
              </w:rPr>
              <w:t>0</w:t>
            </w:r>
          </w:p>
        </w:tc>
      </w:tr>
      <w:tr w:rsidR="003B5132" w:rsidRPr="00A62AA6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A62AA6">
              <w:rPr>
                <w:color w:val="000000"/>
                <w:lang w:val="uk-UA"/>
              </w:rPr>
              <w:t>0</w:t>
            </w:r>
          </w:p>
        </w:tc>
      </w:tr>
      <w:tr w:rsidR="003B5132" w:rsidRPr="00A62AA6" w:rsidTr="001142A4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Максимальна кількість балів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132" w:rsidRPr="00A62AA6" w:rsidRDefault="003B5132" w:rsidP="001142A4">
            <w:pPr>
              <w:jc w:val="center"/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100</w:t>
            </w:r>
          </w:p>
        </w:tc>
      </w:tr>
    </w:tbl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:rsidR="001E5767" w:rsidRPr="001E5767" w:rsidRDefault="001E5767" w:rsidP="001E576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775534" w:rsidRPr="00775534" w:rsidRDefault="00775534" w:rsidP="00775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775534">
        <w:rPr>
          <w:b/>
          <w:color w:val="000000"/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57"/>
      </w:tblGrid>
      <w:tr w:rsidR="00775534" w:rsidRPr="00775534" w:rsidTr="001142A4">
        <w:trPr>
          <w:trHeight w:val="226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Види навчальної</w:t>
            </w:r>
            <w:r w:rsidRPr="00775534">
              <w:rPr>
                <w:color w:val="000000"/>
                <w:lang w:val="uk-UA"/>
              </w:rPr>
              <w:br/>
              <w:t>роботи</w:t>
            </w:r>
          </w:p>
        </w:tc>
        <w:tc>
          <w:tcPr>
            <w:tcW w:w="70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jc w:val="center"/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Навчальні тижні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Default="00775534" w:rsidP="001142A4">
            <w:pPr>
              <w:rPr>
                <w:color w:val="000000"/>
                <w:lang w:val="uk-UA"/>
              </w:rPr>
            </w:pPr>
            <w:r w:rsidRPr="00775534">
              <w:rPr>
                <w:color w:val="000000"/>
                <w:lang w:val="uk-UA"/>
              </w:rPr>
              <w:t>Разом</w:t>
            </w:r>
          </w:p>
          <w:p w:rsidR="00775534" w:rsidRPr="00775534" w:rsidRDefault="00775534" w:rsidP="00775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775534" w:rsidRPr="00775534" w:rsidTr="001142A4">
        <w:trPr>
          <w:trHeight w:val="27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17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775534" w:rsidRPr="00775534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color w:val="000000"/>
                <w:lang w:val="uk-UA"/>
              </w:rPr>
            </w:pPr>
            <w:r w:rsidRPr="00775534">
              <w:rPr>
                <w:color w:val="000000"/>
                <w:lang w:val="uk-UA"/>
              </w:rPr>
              <w:lastRenderedPageBreak/>
              <w:t xml:space="preserve">Практичні    </w:t>
            </w:r>
          </w:p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jc w:val="center"/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40</w:t>
            </w:r>
          </w:p>
        </w:tc>
      </w:tr>
      <w:tr w:rsidR="00775534" w:rsidRPr="00775534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775534">
              <w:rPr>
                <w:lang w:val="uk-UA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775534">
              <w:rPr>
                <w:lang w:val="uk-UA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40</w:t>
            </w:r>
          </w:p>
        </w:tc>
      </w:tr>
      <w:tr w:rsidR="00775534" w:rsidRPr="00775534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775534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775534">
              <w:rPr>
                <w:color w:val="000000"/>
                <w:lang w:val="uk-UA"/>
              </w:rPr>
              <w:t>0</w:t>
            </w:r>
          </w:p>
        </w:tc>
      </w:tr>
      <w:tr w:rsidR="00775534" w:rsidRPr="00775534" w:rsidTr="001142A4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Всього за тиждень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 w:rsidRPr="00775534"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1142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534" w:rsidRPr="00775534" w:rsidRDefault="00775534" w:rsidP="00775534">
            <w:pPr>
              <w:jc w:val="center"/>
              <w:rPr>
                <w:lang w:val="uk-UA"/>
              </w:rPr>
            </w:pPr>
            <w:r w:rsidRPr="00775534">
              <w:rPr>
                <w:color w:val="000000"/>
                <w:lang w:val="uk-UA"/>
              </w:rPr>
              <w:t>100</w:t>
            </w:r>
          </w:p>
        </w:tc>
      </w:tr>
    </w:tbl>
    <w:p w:rsidR="001E5767" w:rsidRPr="00D5444A" w:rsidRDefault="001E5767" w:rsidP="001E57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lang w:val="uk-UA"/>
        </w:rPr>
      </w:pPr>
      <w:r w:rsidRPr="001E5767">
        <w:rPr>
          <w:b/>
          <w:color w:val="000000"/>
          <w:sz w:val="18"/>
          <w:szCs w:val="18"/>
          <w:lang w:val="uk-UA"/>
        </w:rPr>
        <w:t>Примітка:</w:t>
      </w:r>
      <w:r w:rsidRPr="001E5767">
        <w:rPr>
          <w:color w:val="000000"/>
          <w:sz w:val="18"/>
          <w:szCs w:val="18"/>
          <w:lang w:val="uk-UA"/>
        </w:rPr>
        <w:t xml:space="preserve"> не рекомендується на один тиждень планувати кілька форм контролю.</w:t>
      </w:r>
    </w:p>
    <w:p w:rsidR="00DF0478" w:rsidRDefault="00DF0478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</w:p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F00A7D">
        <w:rPr>
          <w:b/>
          <w:color w:val="000000"/>
          <w:sz w:val="28"/>
          <w:szCs w:val="28"/>
          <w:lang w:val="uk-UA"/>
        </w:rPr>
        <w:t>6. Ресурсне забезпечення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5992"/>
        <w:gridCol w:w="3353"/>
      </w:tblGrid>
      <w:tr w:rsidR="00606CCD" w:rsidRPr="00F00A7D" w:rsidTr="0001307A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F00A7D" w:rsidRDefault="00606CCD" w:rsidP="0001307A">
            <w:pPr>
              <w:jc w:val="center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F00A7D" w:rsidRDefault="00606CCD" w:rsidP="0001307A">
            <w:pPr>
              <w:jc w:val="center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Мультимедіа,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br/>
              <w:t>комп’ютери та інше</w:t>
            </w:r>
          </w:p>
        </w:tc>
      </w:tr>
      <w:tr w:rsidR="00606CCD" w:rsidRPr="00F00A7D" w:rsidTr="0001307A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F0478" w:rsidRPr="00D035EF" w:rsidRDefault="00606CCD" w:rsidP="00DF0478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D035EF">
              <w:rPr>
                <w:color w:val="000000"/>
                <w:sz w:val="28"/>
                <w:szCs w:val="28"/>
                <w:lang w:val="uk-UA"/>
              </w:rPr>
              <w:t>Література: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br/>
            </w:r>
            <w:r w:rsidR="00DF0478" w:rsidRPr="00D035EF">
              <w:rPr>
                <w:b/>
                <w:bCs/>
                <w:spacing w:val="-6"/>
                <w:sz w:val="28"/>
                <w:szCs w:val="28"/>
                <w:lang w:val="uk-UA"/>
              </w:rPr>
              <w:t>Базова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uk-UA"/>
              </w:rPr>
              <w:t xml:space="preserve">Абрамович Г. В. </w:t>
            </w:r>
            <w:r w:rsidRPr="00D035EF">
              <w:rPr>
                <w:sz w:val="28"/>
                <w:szCs w:val="28"/>
                <w:lang w:val="en-US"/>
              </w:rPr>
              <w:t>English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for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Computing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I</w:t>
            </w:r>
            <w:r w:rsidRPr="00D035EF">
              <w:rPr>
                <w:sz w:val="28"/>
                <w:szCs w:val="28"/>
                <w:lang w:val="uk-UA"/>
              </w:rPr>
              <w:t>: навчальний посібник. Вінниця : ВНТУ, 2015. 104 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uk-UA"/>
              </w:rPr>
              <w:t xml:space="preserve">Абрамович Г. В. </w:t>
            </w:r>
            <w:r w:rsidRPr="00D035EF">
              <w:rPr>
                <w:sz w:val="28"/>
                <w:szCs w:val="28"/>
                <w:lang w:val="en-US"/>
              </w:rPr>
              <w:t>English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for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Computing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I</w:t>
            </w:r>
            <w:r w:rsidRPr="00D035EF">
              <w:rPr>
                <w:sz w:val="28"/>
                <w:szCs w:val="28"/>
                <w:lang w:val="uk-UA"/>
              </w:rPr>
              <w:t>І: навчальний посібник. Вінниця : ВНТУ, 2015. 147 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uk-UA"/>
              </w:rPr>
              <w:t>Жукова Т. В., Шевченко С. П., Навчально-методичний посібник з розвитку навичок читання та говоріння для студентів всіх напрямів та спеціальностей аграрних вузів ННІЗДО. Мелітополь : ТДАТУ, 2014. 130 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035EF">
              <w:rPr>
                <w:sz w:val="28"/>
                <w:szCs w:val="28"/>
                <w:lang w:val="uk-UA"/>
              </w:rPr>
              <w:t>Караєва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Однорог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Т. В., 2019. 122 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Львова Н.,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Лопатюк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Н.,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Єсипенко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Н.,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Орищук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С.,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Pass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your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English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Test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>!: Навчальний посібник. Чернівці: Книги. XXI, 2011. 296с.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rFonts w:eastAsia="TimesNewRomanPS-BoldMT"/>
                <w:bCs/>
                <w:color w:val="000000"/>
                <w:sz w:val="28"/>
                <w:szCs w:val="28"/>
                <w:lang w:val="uk-UA"/>
              </w:rPr>
              <w:t xml:space="preserve">Презентації 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діловою англійською мовою =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Presentations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in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Business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English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D035EF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</w:rPr>
              <w:t xml:space="preserve">О. В.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Ємельянова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];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Державний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вищий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навчальний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заклад “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Українська</w:t>
            </w:r>
            <w:proofErr w:type="spellEnd"/>
            <w:r w:rsidRPr="00D035EF">
              <w:rPr>
                <w:rFonts w:eastAsia="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академія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банківської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справи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банку 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”. </w:t>
            </w:r>
            <w:proofErr w:type="spellStart"/>
            <w:proofErr w:type="gramStart"/>
            <w:r w:rsidRPr="00D035EF">
              <w:rPr>
                <w:color w:val="000000"/>
                <w:sz w:val="28"/>
                <w:szCs w:val="28"/>
              </w:rPr>
              <w:t>Суми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035EF">
              <w:rPr>
                <w:rFonts w:eastAsia="TimesNewRomanPSMT"/>
                <w:color w:val="000000"/>
                <w:sz w:val="28"/>
                <w:szCs w:val="28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</w:rPr>
              <w:t>ДВНЗ “УАБС НБУ”, 2010. 67</w:t>
            </w:r>
            <w:r w:rsidR="00576278">
              <w:rPr>
                <w:color w:val="000000"/>
                <w:sz w:val="28"/>
                <w:szCs w:val="28"/>
                <w:lang w:val="uk-UA"/>
              </w:rPr>
              <w:t> </w:t>
            </w:r>
            <w:r w:rsidRPr="00D035EF">
              <w:rPr>
                <w:color w:val="000000"/>
                <w:sz w:val="28"/>
                <w:szCs w:val="28"/>
              </w:rPr>
              <w:t>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color w:val="000000"/>
                <w:sz w:val="28"/>
                <w:szCs w:val="28"/>
                <w:lang w:val="uk-UA"/>
              </w:rPr>
              <w:t>Румянцева О. А. 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English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for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mathematicians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intensive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course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for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students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>-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mathematicians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of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The</w:t>
            </w:r>
            <w:r w:rsidR="003B41B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Institute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of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Mathematics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Economics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and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Mechanics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]. </w:t>
            </w:r>
            <w:r w:rsidRPr="00D035EF">
              <w:rPr>
                <w:color w:val="000000"/>
                <w:sz w:val="28"/>
                <w:szCs w:val="28"/>
              </w:rPr>
              <w:t>ОНУ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D035EF">
              <w:rPr>
                <w:color w:val="000000"/>
                <w:sz w:val="28"/>
                <w:szCs w:val="28"/>
              </w:rPr>
              <w:t>імені</w:t>
            </w:r>
            <w:proofErr w:type="spellEnd"/>
            <w:r w:rsidRPr="00D035EF">
              <w:rPr>
                <w:color w:val="000000"/>
                <w:sz w:val="28"/>
                <w:szCs w:val="28"/>
              </w:rPr>
              <w:t xml:space="preserve"> І.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</w:rPr>
              <w:t>І. Мечникова. Одеса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 xml:space="preserve">, 2015. 145 </w:t>
            </w:r>
            <w:r w:rsidRPr="00D035EF">
              <w:rPr>
                <w:color w:val="000000"/>
                <w:sz w:val="28"/>
                <w:szCs w:val="28"/>
              </w:rPr>
              <w:t>с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en-US"/>
              </w:rPr>
              <w:t xml:space="preserve">Clare A. </w:t>
            </w:r>
            <w:proofErr w:type="spellStart"/>
            <w:r w:rsidRPr="00D035EF">
              <w:rPr>
                <w:sz w:val="28"/>
                <w:szCs w:val="28"/>
                <w:lang w:val="en-US"/>
              </w:rPr>
              <w:t>SpeakOut</w:t>
            </w:r>
            <w:proofErr w:type="spellEnd"/>
            <w:r w:rsidRPr="00D035EF">
              <w:rPr>
                <w:sz w:val="28"/>
                <w:szCs w:val="28"/>
                <w:lang w:val="en-US"/>
              </w:rPr>
              <w:t xml:space="preserve"> Intermediate. Student’s Book. Second edition. Harlow </w:t>
            </w:r>
            <w:proofErr w:type="gramStart"/>
            <w:r w:rsidRPr="00D035EF">
              <w:rPr>
                <w:sz w:val="28"/>
                <w:szCs w:val="28"/>
                <w:lang w:val="en-US"/>
              </w:rPr>
              <w:t>Essex</w:t>
            </w:r>
            <w:r w:rsidRPr="00D035EF">
              <w:rPr>
                <w:sz w:val="28"/>
                <w:szCs w:val="28"/>
                <w:lang w:val="uk-UA"/>
              </w:rPr>
              <w:t> </w:t>
            </w:r>
            <w:r w:rsidRPr="00D035EF">
              <w:rPr>
                <w:sz w:val="28"/>
                <w:szCs w:val="28"/>
                <w:lang w:val="en-US"/>
              </w:rPr>
              <w:t>:</w:t>
            </w:r>
            <w:proofErr w:type="gramEnd"/>
            <w:r w:rsidRPr="00D035EF">
              <w:rPr>
                <w:sz w:val="28"/>
                <w:szCs w:val="28"/>
                <w:lang w:val="en-US"/>
              </w:rPr>
              <w:t xml:space="preserve"> Pearson Education Limited, 2015. 176 p. (</w:t>
            </w:r>
            <w:proofErr w:type="spellStart"/>
            <w:r w:rsidRPr="00D035EF">
              <w:rPr>
                <w:sz w:val="28"/>
                <w:szCs w:val="28"/>
                <w:lang w:val="en-US"/>
              </w:rPr>
              <w:t>Video+CD</w:t>
            </w:r>
            <w:proofErr w:type="spellEnd"/>
            <w:r w:rsidRPr="00D035EF">
              <w:rPr>
                <w:sz w:val="28"/>
                <w:szCs w:val="28"/>
                <w:lang w:val="en-US"/>
              </w:rPr>
              <w:t>).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en-US"/>
              </w:rPr>
              <w:t xml:space="preserve">Frances Eales, Steve Oakes </w:t>
            </w:r>
            <w:proofErr w:type="spellStart"/>
            <w:r w:rsidRPr="00D035EF">
              <w:rPr>
                <w:sz w:val="28"/>
                <w:szCs w:val="28"/>
                <w:lang w:val="en-US"/>
              </w:rPr>
              <w:t>SpeakOut</w:t>
            </w:r>
            <w:proofErr w:type="spellEnd"/>
            <w:r w:rsidRPr="00D035EF">
              <w:rPr>
                <w:sz w:val="28"/>
                <w:szCs w:val="28"/>
                <w:lang w:val="en-US"/>
              </w:rPr>
              <w:t xml:space="preserve"> Upper Intermediate. Student’s Book. Second edition. Harlow Essex: Pearson Education Limited, 2015. 177 p. (</w:t>
            </w:r>
            <w:proofErr w:type="spellStart"/>
            <w:r w:rsidRPr="00D035EF">
              <w:rPr>
                <w:sz w:val="28"/>
                <w:szCs w:val="28"/>
                <w:lang w:val="en-US"/>
              </w:rPr>
              <w:t>Video+CD</w:t>
            </w:r>
            <w:proofErr w:type="spellEnd"/>
            <w:r w:rsidRPr="00D035EF">
              <w:rPr>
                <w:sz w:val="28"/>
                <w:szCs w:val="28"/>
                <w:lang w:val="en-US"/>
              </w:rPr>
              <w:t>).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en-US"/>
              </w:rPr>
              <w:t>Professional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English</w:t>
            </w:r>
            <w:r w:rsidRPr="00D035EF">
              <w:rPr>
                <w:sz w:val="28"/>
                <w:szCs w:val="28"/>
                <w:lang w:val="uk-UA"/>
              </w:rPr>
              <w:t xml:space="preserve">. </w:t>
            </w:r>
            <w:r w:rsidRPr="00D035EF">
              <w:rPr>
                <w:sz w:val="28"/>
                <w:szCs w:val="28"/>
                <w:lang w:val="en-US"/>
              </w:rPr>
              <w:t>Fundamentals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of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Software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Engineering</w:t>
            </w:r>
            <w:r w:rsidRPr="00D035EF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посіб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. </w:t>
            </w:r>
            <w:r w:rsidRPr="00D035EF">
              <w:rPr>
                <w:sz w:val="28"/>
                <w:szCs w:val="28"/>
                <w:lang w:val="uk-UA"/>
              </w:rPr>
              <w:lastRenderedPageBreak/>
              <w:t>/ О. 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Акмалдінова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, О. Бугайов, Л.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Теремінко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, О.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Гурська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, Т. Мислива, Н.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Муркіна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>. Київ : НАУ, 2015. 300 с.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color w:val="000000"/>
                <w:sz w:val="28"/>
                <w:szCs w:val="28"/>
                <w:lang w:val="en-US"/>
              </w:rPr>
              <w:t>Virginia Evans,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Jenny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Dooley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Career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Path</w:t>
            </w:r>
            <w:proofErr w:type="spellEnd"/>
            <w:r w:rsidRPr="00D035EF">
              <w:rPr>
                <w:color w:val="000000"/>
                <w:sz w:val="28"/>
                <w:szCs w:val="28"/>
                <w:lang w:val="en-US"/>
              </w:rPr>
              <w:t xml:space="preserve">s: Software Engineering. Student’s book.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United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Kingdom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 : Express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Publishing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>, 2014. 41p.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D035EF">
              <w:rPr>
                <w:color w:val="000000"/>
                <w:sz w:val="28"/>
                <w:szCs w:val="28"/>
                <w:lang w:val="en-US"/>
              </w:rPr>
              <w:t>Virginia Evans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Jenny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Dooley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>,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>J.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>J.</w:t>
            </w:r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color w:val="000000"/>
                <w:sz w:val="28"/>
                <w:szCs w:val="28"/>
                <w:lang w:val="en-US"/>
              </w:rPr>
              <w:t xml:space="preserve">Cassidy University Studies Guide.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United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Kingdom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 xml:space="preserve"> : Express </w:t>
            </w:r>
            <w:proofErr w:type="spellStart"/>
            <w:r w:rsidRPr="00D035EF">
              <w:rPr>
                <w:color w:val="000000"/>
                <w:sz w:val="28"/>
                <w:szCs w:val="28"/>
                <w:lang w:val="uk-UA"/>
              </w:rPr>
              <w:t>Publishing</w:t>
            </w:r>
            <w:proofErr w:type="spellEnd"/>
            <w:r w:rsidRPr="00D035EF">
              <w:rPr>
                <w:color w:val="000000"/>
                <w:sz w:val="28"/>
                <w:szCs w:val="28"/>
                <w:lang w:val="uk-UA"/>
              </w:rPr>
              <w:t>, 2015. 120 p.</w:t>
            </w:r>
          </w:p>
          <w:p w:rsidR="00DF0478" w:rsidRPr="00D035EF" w:rsidRDefault="00DF0478" w:rsidP="00DF0478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DF0478" w:rsidRPr="00D035EF" w:rsidRDefault="00DF0478" w:rsidP="00DF0478">
            <w:pPr>
              <w:pStyle w:val="a5"/>
              <w:shd w:val="clear" w:color="auto" w:fill="FFFFFF"/>
              <w:ind w:left="426"/>
              <w:jc w:val="center"/>
              <w:rPr>
                <w:sz w:val="28"/>
                <w:szCs w:val="28"/>
                <w:lang w:val="en-US"/>
              </w:rPr>
            </w:pPr>
            <w:r w:rsidRPr="00D035EF">
              <w:rPr>
                <w:b/>
                <w:sz w:val="28"/>
                <w:szCs w:val="28"/>
                <w:lang w:val="uk-UA"/>
              </w:rPr>
              <w:t>Допоміжна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D035EF">
              <w:rPr>
                <w:sz w:val="28"/>
                <w:szCs w:val="28"/>
                <w:lang w:val="en-US"/>
              </w:rPr>
              <w:t xml:space="preserve">Duckworth M. Business Grammar and Practice. </w:t>
            </w:r>
            <w:proofErr w:type="gramStart"/>
            <w:r w:rsidRPr="00D035EF">
              <w:rPr>
                <w:sz w:val="28"/>
                <w:szCs w:val="28"/>
                <w:lang w:val="en-US"/>
              </w:rPr>
              <w:t>Oxford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:</w:t>
            </w:r>
            <w:proofErr w:type="gramEnd"/>
            <w:r w:rsidRPr="00D035EF">
              <w:rPr>
                <w:sz w:val="28"/>
                <w:szCs w:val="28"/>
                <w:lang w:val="en-US"/>
              </w:rPr>
              <w:t xml:space="preserve"> Oxford University Press, 2009. 232 p.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035EF">
              <w:rPr>
                <w:sz w:val="28"/>
                <w:szCs w:val="28"/>
                <w:lang w:val="uk-UA"/>
              </w:rPr>
              <w:t>Michael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Swan</w:t>
            </w:r>
            <w:proofErr w:type="spellEnd"/>
            <w:r w:rsidRPr="00D035EF">
              <w:rPr>
                <w:sz w:val="28"/>
                <w:szCs w:val="28"/>
                <w:lang w:val="en-US"/>
              </w:rPr>
              <w:t xml:space="preserve">, 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Practical</w:t>
            </w:r>
            <w:proofErr w:type="spellEnd"/>
            <w:r w:rsidRPr="00D035EF">
              <w:rPr>
                <w:sz w:val="28"/>
                <w:szCs w:val="28"/>
                <w:lang w:val="en-US"/>
              </w:rPr>
              <w:t xml:space="preserve"> English Usage. Third edition. </w:t>
            </w:r>
            <w:proofErr w:type="gramStart"/>
            <w:r w:rsidRPr="00D035EF">
              <w:rPr>
                <w:sz w:val="28"/>
                <w:szCs w:val="28"/>
                <w:lang w:val="en-US"/>
              </w:rPr>
              <w:t>Oxford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>:</w:t>
            </w:r>
            <w:proofErr w:type="gram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r w:rsidRPr="00D035EF">
              <w:rPr>
                <w:sz w:val="28"/>
                <w:szCs w:val="28"/>
                <w:lang w:val="en-US"/>
              </w:rPr>
              <w:t xml:space="preserve">University Press, 2009. 658p. </w:t>
            </w:r>
            <w:r w:rsidRPr="00D035EF">
              <w:rPr>
                <w:sz w:val="28"/>
                <w:szCs w:val="28"/>
                <w:lang w:val="uk-UA"/>
              </w:rPr>
              <w:t xml:space="preserve"> 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035EF">
              <w:rPr>
                <w:sz w:val="28"/>
                <w:szCs w:val="28"/>
                <w:lang w:val="uk-UA"/>
              </w:rPr>
              <w:t>Mary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Ellen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Munoz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Page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ESL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Grammar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Intermediate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Advanced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New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Jersey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 :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Research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Education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035EF">
              <w:rPr>
                <w:sz w:val="28"/>
                <w:szCs w:val="28"/>
                <w:lang w:val="uk-UA"/>
              </w:rPr>
              <w:t>Association</w:t>
            </w:r>
            <w:proofErr w:type="spellEnd"/>
            <w:r w:rsidRPr="00D035EF">
              <w:rPr>
                <w:sz w:val="28"/>
                <w:szCs w:val="28"/>
                <w:lang w:val="uk-UA"/>
              </w:rPr>
              <w:t xml:space="preserve"> 2008. 375 p.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D035EF">
              <w:rPr>
                <w:sz w:val="28"/>
                <w:szCs w:val="28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:rsidR="00DF0478" w:rsidRPr="00D035EF" w:rsidRDefault="00DF0478" w:rsidP="00DF0478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D035EF">
              <w:rPr>
                <w:sz w:val="28"/>
                <w:szCs w:val="28"/>
                <w:lang w:val="uk-UA"/>
              </w:rPr>
              <w:t>Верба Г.В., Верба Л.Г. Граматика сучасної англійської мови (Довідник).</w:t>
            </w:r>
            <w:r w:rsidRPr="00D035EF">
              <w:rPr>
                <w:sz w:val="28"/>
                <w:szCs w:val="28"/>
                <w:lang w:val="en-US"/>
              </w:rPr>
              <w:t xml:space="preserve"> </w:t>
            </w:r>
            <w:r w:rsidRPr="00D035EF">
              <w:rPr>
                <w:sz w:val="28"/>
                <w:szCs w:val="28"/>
                <w:lang w:val="uk-UA"/>
              </w:rPr>
              <w:t>Київ: NJD “ВП Логос-М” 2010. 352 с.</w:t>
            </w:r>
          </w:p>
          <w:p w:rsidR="00DF0478" w:rsidRPr="00D035EF" w:rsidRDefault="00DF0478" w:rsidP="00DF0478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8"/>
                <w:szCs w:val="28"/>
                <w:lang w:val="uk-UA"/>
              </w:rPr>
            </w:pPr>
          </w:p>
          <w:p w:rsidR="00DF0478" w:rsidRPr="00D035EF" w:rsidRDefault="00DF0478" w:rsidP="00DF0478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8"/>
                <w:szCs w:val="28"/>
                <w:lang w:val="uk-UA"/>
              </w:rPr>
            </w:pPr>
            <w:r w:rsidRPr="00D035EF">
              <w:rPr>
                <w:b/>
                <w:sz w:val="28"/>
                <w:szCs w:val="28"/>
                <w:lang w:val="uk-UA"/>
              </w:rPr>
              <w:t>Інформаційні ресурси</w:t>
            </w:r>
          </w:p>
          <w:p w:rsidR="00DF0478" w:rsidRPr="00D035EF" w:rsidRDefault="00DF0478" w:rsidP="00DF0478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8"/>
                <w:szCs w:val="28"/>
                <w:lang w:val="uk-UA"/>
              </w:rPr>
            </w:pPr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Style w:val="a8"/>
                <w:color w:val="auto"/>
                <w:spacing w:val="-13"/>
                <w:sz w:val="28"/>
                <w:szCs w:val="28"/>
                <w:u w:val="none"/>
                <w:lang w:val="uk-UA"/>
              </w:rPr>
            </w:pPr>
            <w:hyperlink r:id="rId8" w:history="1">
              <w:r w:rsidR="00DF0478" w:rsidRPr="00D035EF">
                <w:rPr>
                  <w:rStyle w:val="a8"/>
                  <w:spacing w:val="-13"/>
                  <w:sz w:val="28"/>
                  <w:szCs w:val="28"/>
                  <w:lang w:val="uk-UA"/>
                </w:rPr>
                <w:t>www.pu.if.ua/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9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eslprintables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proofErr w:type="spellStart"/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proofErr w:type="spellEnd"/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0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busuu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proofErr w:type="spellStart"/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proofErr w:type="spellEnd"/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1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englishclub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2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esl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about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3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britannica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4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english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-</w:t>
              </w:r>
              <w:r w:rsidR="00DF0478" w:rsidRPr="00D035EF">
                <w:rPr>
                  <w:rStyle w:val="a8"/>
                  <w:sz w:val="28"/>
                  <w:szCs w:val="28"/>
                </w:rPr>
                <w:t>test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net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5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ted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6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www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grammarbank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com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5C472A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7" w:history="1">
              <w:r w:rsidR="00DF0478" w:rsidRPr="00D035EF">
                <w:rPr>
                  <w:rStyle w:val="a8"/>
                  <w:sz w:val="28"/>
                  <w:szCs w:val="28"/>
                </w:rPr>
                <w:t>http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://</w:t>
              </w:r>
              <w:r w:rsidR="00DF0478" w:rsidRPr="00D035EF">
                <w:rPr>
                  <w:rStyle w:val="a8"/>
                  <w:sz w:val="28"/>
                  <w:szCs w:val="28"/>
                </w:rPr>
                <w:t>learnenglish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britishcouncil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.</w:t>
              </w:r>
              <w:r w:rsidR="00DF0478" w:rsidRPr="00D035EF">
                <w:rPr>
                  <w:rStyle w:val="a8"/>
                  <w:sz w:val="28"/>
                  <w:szCs w:val="28"/>
                </w:rPr>
                <w:t>org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  <w:r w:rsidR="00DF0478" w:rsidRPr="00D035EF">
                <w:rPr>
                  <w:rStyle w:val="a8"/>
                  <w:sz w:val="28"/>
                  <w:szCs w:val="28"/>
                </w:rPr>
                <w:t>en</w:t>
              </w:r>
              <w:r w:rsidR="00DF0478" w:rsidRPr="00D035EF">
                <w:rPr>
                  <w:rStyle w:val="a8"/>
                  <w:sz w:val="28"/>
                  <w:szCs w:val="28"/>
                  <w:lang w:val="uk-UA"/>
                </w:rPr>
                <w:t>/</w:t>
              </w:r>
            </w:hyperlink>
          </w:p>
          <w:p w:rsidR="00DF0478" w:rsidRPr="00D035EF" w:rsidRDefault="00DF0478" w:rsidP="00DF0478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r w:rsidRPr="00D035EF">
              <w:rPr>
                <w:sz w:val="28"/>
                <w:szCs w:val="28"/>
                <w:lang w:val="en-US"/>
              </w:rPr>
              <w:t xml:space="preserve">Oxford University Press - </w:t>
            </w:r>
            <w:hyperlink r:id="rId18" w:history="1">
              <w:r w:rsidRPr="00D035EF">
                <w:rPr>
                  <w:rStyle w:val="a8"/>
                  <w:sz w:val="28"/>
                  <w:szCs w:val="28"/>
                  <w:lang w:val="en-US"/>
                </w:rPr>
                <w:t>http://global.oup.com/?cc=ua</w:t>
              </w:r>
            </w:hyperlink>
          </w:p>
          <w:p w:rsidR="00606CCD" w:rsidRPr="00D035EF" w:rsidRDefault="00606CCD" w:rsidP="00DF0478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</w:p>
        </w:tc>
      </w:tr>
    </w:tbl>
    <w:p w:rsidR="009A1479" w:rsidRDefault="009A1479" w:rsidP="00EA302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9A1479" w:rsidRDefault="009A1479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73D0F" w:rsidRDefault="00B73D0F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606CCD" w:rsidRPr="00F00A7D" w:rsidRDefault="00606CCD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F00A7D">
        <w:rPr>
          <w:b/>
          <w:color w:val="000000"/>
          <w:sz w:val="28"/>
          <w:szCs w:val="28"/>
        </w:rPr>
        <w:lastRenderedPageBreak/>
        <w:t xml:space="preserve">7. Контактна </w:t>
      </w:r>
      <w:proofErr w:type="spellStart"/>
      <w:r w:rsidRPr="00F00A7D">
        <w:rPr>
          <w:b/>
          <w:color w:val="000000"/>
          <w:sz w:val="28"/>
          <w:szCs w:val="28"/>
        </w:rPr>
        <w:t>інформація</w:t>
      </w:r>
      <w:proofErr w:type="spellEnd"/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6879"/>
      </w:tblGrid>
      <w:tr w:rsidR="00606CCD" w:rsidRPr="00F00A7D" w:rsidTr="0001307A">
        <w:tc>
          <w:tcPr>
            <w:tcW w:w="2466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6879" w:type="dxa"/>
          </w:tcPr>
          <w:p w:rsidR="00606CCD" w:rsidRPr="00F00A7D" w:rsidRDefault="00606CCD" w:rsidP="0001307A">
            <w:pPr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Іноземних мов,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>. 707,</w:t>
            </w:r>
          </w:p>
          <w:p w:rsidR="00606CCD" w:rsidRPr="00F00A7D" w:rsidRDefault="00606CCD" w:rsidP="0001307A">
            <w:pPr>
              <w:rPr>
                <w:sz w:val="28"/>
                <w:szCs w:val="28"/>
              </w:rPr>
            </w:pPr>
            <w:r w:rsidRPr="00F00A7D">
              <w:rPr>
                <w:color w:val="000000"/>
                <w:sz w:val="28"/>
                <w:szCs w:val="28"/>
              </w:rPr>
              <w:t>+38(0342)596140 </w:t>
            </w:r>
          </w:p>
          <w:p w:rsidR="00606CCD" w:rsidRPr="00F00A7D" w:rsidRDefault="005C472A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19">
              <w:r w:rsidR="00606CCD" w:rsidRPr="00F00A7D">
                <w:rPr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06CCD" w:rsidRPr="00F00A7D" w:rsidTr="0001307A">
        <w:tc>
          <w:tcPr>
            <w:tcW w:w="2466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Викладач</w:t>
            </w:r>
            <w:r w:rsidR="00B73D0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79" w:type="dxa"/>
          </w:tcPr>
          <w:p w:rsidR="00606CCD" w:rsidRPr="00F00A7D" w:rsidRDefault="00606CCD" w:rsidP="0001307A">
            <w:pPr>
              <w:rPr>
                <w:sz w:val="28"/>
                <w:szCs w:val="28"/>
                <w:lang w:val="uk-UA"/>
              </w:rPr>
            </w:pPr>
            <w:proofErr w:type="spellStart"/>
            <w:r w:rsidRPr="00F00A7D">
              <w:rPr>
                <w:sz w:val="28"/>
                <w:szCs w:val="28"/>
                <w:lang w:val="uk-UA"/>
              </w:rPr>
              <w:t>Руднянин</w:t>
            </w:r>
            <w:proofErr w:type="spellEnd"/>
            <w:r w:rsidRPr="00F00A7D">
              <w:rPr>
                <w:sz w:val="28"/>
                <w:szCs w:val="28"/>
                <w:lang w:val="uk-UA"/>
              </w:rPr>
              <w:t xml:space="preserve"> Оксана Ігорівна</w:t>
            </w:r>
          </w:p>
          <w:p w:rsidR="00606CCD" w:rsidRDefault="00606CCD" w:rsidP="0001307A">
            <w:pPr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 xml:space="preserve">кандидат філологічних наук, асистент </w:t>
            </w:r>
          </w:p>
          <w:p w:rsidR="00B73D0F" w:rsidRDefault="00B73D0F" w:rsidP="0001307A">
            <w:pPr>
              <w:rPr>
                <w:sz w:val="28"/>
                <w:szCs w:val="28"/>
                <w:lang w:val="uk-UA"/>
              </w:rPr>
            </w:pPr>
          </w:p>
          <w:p w:rsidR="00B73D0F" w:rsidRDefault="00B73D0F" w:rsidP="000130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Наталія Мирославівна</w:t>
            </w:r>
          </w:p>
          <w:p w:rsidR="00B73D0F" w:rsidRPr="00F00A7D" w:rsidRDefault="00B73D0F" w:rsidP="000130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асистент</w:t>
            </w:r>
          </w:p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06CCD" w:rsidRPr="00F00A7D" w:rsidTr="0001307A">
        <w:tc>
          <w:tcPr>
            <w:tcW w:w="2466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bookmarkStart w:id="1" w:name="_GoBack"/>
        <w:tc>
          <w:tcPr>
            <w:tcW w:w="6879" w:type="dxa"/>
          </w:tcPr>
          <w:p w:rsidR="00606CCD" w:rsidRDefault="005C472A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8"/>
                <w:szCs w:val="28"/>
                <w:highlight w:val="white"/>
                <w:u w:val="single"/>
              </w:rPr>
            </w:pPr>
            <w:r>
              <w:rPr>
                <w:color w:val="0000FF"/>
                <w:sz w:val="28"/>
                <w:szCs w:val="28"/>
                <w:highlight w:val="white"/>
                <w:u w:val="single"/>
              </w:rPr>
              <w:fldChar w:fldCharType="begin"/>
            </w:r>
            <w:r>
              <w:rPr>
                <w:color w:val="0000FF"/>
                <w:sz w:val="28"/>
                <w:szCs w:val="28"/>
                <w:highlight w:val="white"/>
                <w:u w:val="single"/>
              </w:rPr>
              <w:instrText xml:space="preserve"> HYPERLINK "mailto:oksana.rudnianyn@pnu.edu.ua" \h </w:instrText>
            </w:r>
            <w:r>
              <w:rPr>
                <w:color w:val="0000FF"/>
                <w:sz w:val="28"/>
                <w:szCs w:val="28"/>
                <w:highlight w:val="white"/>
                <w:u w:val="single"/>
              </w:rPr>
              <w:fldChar w:fldCharType="separate"/>
            </w:r>
            <w:r w:rsidR="00606CCD" w:rsidRPr="00F00A7D">
              <w:rPr>
                <w:color w:val="0000FF"/>
                <w:sz w:val="28"/>
                <w:szCs w:val="28"/>
                <w:highlight w:val="white"/>
                <w:u w:val="single"/>
              </w:rPr>
              <w:t>oksana.rudnianyn@pnu.edu.ua</w:t>
            </w:r>
            <w:r>
              <w:rPr>
                <w:color w:val="0000FF"/>
                <w:sz w:val="28"/>
                <w:szCs w:val="28"/>
                <w:highlight w:val="white"/>
                <w:u w:val="single"/>
              </w:rPr>
              <w:fldChar w:fldCharType="end"/>
            </w:r>
          </w:p>
          <w:p w:rsidR="00B73D0F" w:rsidRPr="00B73D0F" w:rsidRDefault="00B73D0F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hyperlink r:id="rId20" w:history="1">
              <w:r w:rsidRPr="00EE5F81">
                <w:rPr>
                  <w:rStyle w:val="a8"/>
                  <w:sz w:val="28"/>
                  <w:szCs w:val="28"/>
                  <w:lang w:val="en-US"/>
                </w:rPr>
                <w:t>nataliia.melnyk@pnu.edu.ua</w:t>
              </w:r>
            </w:hyperlink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bookmarkEnd w:id="1"/>
          </w:p>
        </w:tc>
      </w:tr>
    </w:tbl>
    <w:p w:rsidR="00606CCD" w:rsidRDefault="00606CCD" w:rsidP="00A93A4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9E01C0" w:rsidRDefault="009E01C0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F00A7D">
        <w:rPr>
          <w:b/>
          <w:color w:val="000000"/>
          <w:sz w:val="28"/>
          <w:szCs w:val="28"/>
          <w:lang w:val="uk-UA"/>
        </w:rPr>
        <w:t>8. Політика навчальної дисципліни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5927"/>
      </w:tblGrid>
      <w:tr w:rsidR="00606CCD" w:rsidRPr="00F00A7D" w:rsidTr="00A93A4C">
        <w:trPr>
          <w:trHeight w:val="416"/>
        </w:trPr>
        <w:tc>
          <w:tcPr>
            <w:tcW w:w="3418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5927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:rsidR="00606CCD" w:rsidRPr="00F00A7D" w:rsidRDefault="005C472A" w:rsidP="00606CCD">
            <w:pPr>
              <w:numPr>
                <w:ilvl w:val="0"/>
                <w:numId w:val="19"/>
              </w:numPr>
              <w:shd w:val="clear" w:color="auto" w:fill="FFFFFF"/>
              <w:spacing w:before="280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1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:rsidR="00606CCD" w:rsidRPr="00F00A7D" w:rsidRDefault="005C472A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2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5C472A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3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5C472A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4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5C472A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5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606CCD" w:rsidRPr="00F00A7D" w:rsidRDefault="005C472A" w:rsidP="00606CCD">
            <w:pPr>
              <w:numPr>
                <w:ilvl w:val="0"/>
                <w:numId w:val="19"/>
              </w:numPr>
              <w:shd w:val="clear" w:color="auto" w:fill="FFFFFF"/>
              <w:spacing w:after="280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6"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t xml:space="preserve">Лист МОН України “До питання уникнення </w:t>
              </w:r>
              <w:r w:rsidR="00606CCD" w:rsidRPr="00F00A7D">
                <w:rPr>
                  <w:color w:val="0000FF"/>
                  <w:sz w:val="28"/>
                  <w:szCs w:val="28"/>
                  <w:u w:val="single"/>
                  <w:lang w:val="uk-UA"/>
                </w:rPr>
                <w:lastRenderedPageBreak/>
                <w:t>проблем і помилок у практиках забезпечення академічної доброчесності”</w:t>
              </w:r>
            </w:hyperlink>
            <w:r w:rsidR="00606CCD" w:rsidRPr="00F00A7D">
              <w:rPr>
                <w:sz w:val="28"/>
                <w:szCs w:val="28"/>
                <w:lang w:val="uk-UA"/>
              </w:rPr>
              <w:t>.</w:t>
            </w:r>
          </w:p>
          <w:p w:rsidR="00A93A4C" w:rsidRPr="00A93A4C" w:rsidRDefault="00606CCD" w:rsidP="00A93A4C">
            <w:pPr>
              <w:shd w:val="clear" w:color="auto" w:fill="FFFFFF"/>
              <w:spacing w:before="280"/>
              <w:ind w:left="34" w:firstLine="284"/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sz w:val="28"/>
                <w:szCs w:val="28"/>
                <w:lang w:val="uk-UA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606CCD" w:rsidRPr="00F00A7D" w:rsidTr="0001307A">
        <w:tc>
          <w:tcPr>
            <w:tcW w:w="3418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lastRenderedPageBreak/>
              <w:t>Пропуски занять (відпрацювання)</w:t>
            </w:r>
          </w:p>
        </w:tc>
        <w:tc>
          <w:tcPr>
            <w:tcW w:w="5927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Можливість і порядок відпрацювання пропущених студентом занять регламентується «</w:t>
            </w:r>
            <w:hyperlink r:id="rId27">
              <w:r w:rsidRPr="00F00A7D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(див.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. 4.). </w:t>
            </w:r>
          </w:p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 w:rsidR="00606CCD" w:rsidRPr="00F00A7D" w:rsidTr="0001307A">
        <w:tc>
          <w:tcPr>
            <w:tcW w:w="3418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8">
              <w:r w:rsidRPr="00F00A7D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F00A7D">
              <w:rPr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F00A7D">
              <w:rPr>
                <w:color w:val="000000"/>
                <w:sz w:val="28"/>
                <w:szCs w:val="28"/>
                <w:lang w:val="uk-UA"/>
              </w:rPr>
              <w:t xml:space="preserve">. 4-5. </w:t>
            </w:r>
          </w:p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Ознайомитися із положенням можна за посиланням: https://nmv.pnu.edu.ua/нормативні-документи/polozhenja</w:t>
            </w:r>
          </w:p>
        </w:tc>
      </w:tr>
      <w:tr w:rsidR="00606CCD" w:rsidRPr="00F00A7D" w:rsidTr="0001307A">
        <w:tc>
          <w:tcPr>
            <w:tcW w:w="3418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5927" w:type="dxa"/>
          </w:tcPr>
          <w:p w:rsidR="00606CCD" w:rsidRPr="00F00A7D" w:rsidRDefault="00606CCD" w:rsidP="00013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9">
              <w:r w:rsidRPr="00F00A7D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F00A7D">
              <w:rPr>
                <w:color w:val="000000"/>
                <w:sz w:val="28"/>
                <w:szCs w:val="28"/>
                <w:lang w:val="uk-UA"/>
              </w:rPr>
              <w:t>» - ознайомитися із положенням можна за посиланням: https://nmv.pnu.edu.ua/нормативні-документи/polozhenja</w:t>
            </w:r>
          </w:p>
        </w:tc>
      </w:tr>
      <w:tr w:rsidR="00606CCD" w:rsidRPr="00F00A7D" w:rsidTr="0001307A">
        <w:trPr>
          <w:trHeight w:val="884"/>
        </w:trPr>
        <w:tc>
          <w:tcPr>
            <w:tcW w:w="3418" w:type="dxa"/>
            <w:vAlign w:val="center"/>
          </w:tcPr>
          <w:p w:rsidR="00606CCD" w:rsidRPr="00F00A7D" w:rsidRDefault="00606CCD" w:rsidP="0001307A">
            <w:pPr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lastRenderedPageBreak/>
              <w:t>Додаткові бали</w:t>
            </w:r>
          </w:p>
        </w:tc>
        <w:tc>
          <w:tcPr>
            <w:tcW w:w="5927" w:type="dxa"/>
            <w:vAlign w:val="center"/>
          </w:tcPr>
          <w:p w:rsidR="00606CCD" w:rsidRPr="00F00A7D" w:rsidRDefault="00606CCD" w:rsidP="0001307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606CCD" w:rsidRPr="00F00A7D" w:rsidTr="0001307A">
        <w:tc>
          <w:tcPr>
            <w:tcW w:w="3418" w:type="dxa"/>
            <w:vAlign w:val="center"/>
          </w:tcPr>
          <w:p w:rsidR="00606CCD" w:rsidRPr="00F00A7D" w:rsidRDefault="00606CCD" w:rsidP="0001307A">
            <w:pPr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:rsidR="00606CCD" w:rsidRPr="00F00A7D" w:rsidRDefault="00606CCD" w:rsidP="0001307A">
            <w:pPr>
              <w:jc w:val="both"/>
              <w:rPr>
                <w:sz w:val="28"/>
                <w:szCs w:val="28"/>
                <w:lang w:val="uk-UA"/>
              </w:rPr>
            </w:pPr>
            <w:r w:rsidRPr="00F00A7D">
              <w:rPr>
                <w:color w:val="000000"/>
                <w:sz w:val="28"/>
                <w:szCs w:val="28"/>
                <w:lang w:val="uk-UA"/>
              </w:rPr>
              <w:t>Можливість зарахування: наявність міжнародного сертифікату з іноземної мови:</w:t>
            </w:r>
            <w:r w:rsidRPr="00F00A7D">
              <w:rPr>
                <w:sz w:val="28"/>
                <w:szCs w:val="28"/>
                <w:lang w:val="uk-UA"/>
              </w:rPr>
              <w:t xml:space="preserve"> </w:t>
            </w:r>
            <w:r w:rsidRPr="00F00A7D">
              <w:rPr>
                <w:color w:val="000000"/>
                <w:sz w:val="28"/>
                <w:szCs w:val="28"/>
                <w:lang w:val="uk-UA"/>
              </w:rPr>
              <w:t>TOEFL, IELTS, FCE.</w:t>
            </w:r>
          </w:p>
          <w:p w:rsidR="00606CCD" w:rsidRPr="00F00A7D" w:rsidRDefault="00606CCD" w:rsidP="0001307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06CCD" w:rsidRPr="00F00A7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:rsidR="00606CCD" w:rsidRPr="00F00A7D" w:rsidRDefault="00606CCD" w:rsidP="00606CCD">
      <w:pPr>
        <w:jc w:val="both"/>
        <w:rPr>
          <w:sz w:val="28"/>
          <w:szCs w:val="28"/>
          <w:lang w:val="uk-UA"/>
        </w:rPr>
      </w:pPr>
    </w:p>
    <w:p w:rsidR="00606CCD" w:rsidRPr="00F00A7D" w:rsidRDefault="00606CCD" w:rsidP="00606CCD">
      <w:pPr>
        <w:jc w:val="both"/>
        <w:rPr>
          <w:sz w:val="28"/>
          <w:szCs w:val="28"/>
          <w:lang w:val="uk-UA"/>
        </w:rPr>
      </w:pPr>
    </w:p>
    <w:p w:rsidR="00606CCD" w:rsidRDefault="00606CCD" w:rsidP="00606CCD">
      <w:pPr>
        <w:jc w:val="center"/>
        <w:rPr>
          <w:b/>
          <w:sz w:val="28"/>
          <w:szCs w:val="28"/>
          <w:lang w:val="uk-UA"/>
        </w:rPr>
      </w:pPr>
      <w:r w:rsidRPr="00F00A7D">
        <w:rPr>
          <w:b/>
          <w:sz w:val="28"/>
          <w:szCs w:val="28"/>
          <w:lang w:val="uk-UA"/>
        </w:rPr>
        <w:t>Викладач                                                Оксана РУДНЯНИН</w:t>
      </w:r>
    </w:p>
    <w:p w:rsidR="00B73D0F" w:rsidRDefault="00B73D0F" w:rsidP="00B73D0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</w:p>
    <w:p w:rsidR="00B73D0F" w:rsidRPr="00B73D0F" w:rsidRDefault="00B73D0F" w:rsidP="00B73D0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Викладач                                                Наталія МЕЛЬНИК</w:t>
      </w:r>
    </w:p>
    <w:p w:rsidR="00BD2280" w:rsidRPr="00B73D0F" w:rsidRDefault="00BD2280" w:rsidP="00395013">
      <w:pPr>
        <w:jc w:val="both"/>
        <w:rPr>
          <w:sz w:val="28"/>
          <w:szCs w:val="28"/>
          <w:lang w:val="en-US"/>
        </w:rPr>
      </w:pPr>
    </w:p>
    <w:sectPr w:rsidR="00BD2280" w:rsidRPr="00B73D0F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C56FE"/>
    <w:multiLevelType w:val="hybridMultilevel"/>
    <w:tmpl w:val="0C324892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F41"/>
    <w:multiLevelType w:val="multilevel"/>
    <w:tmpl w:val="ADC02C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A1DD0"/>
    <w:multiLevelType w:val="hybridMultilevel"/>
    <w:tmpl w:val="1562CED8"/>
    <w:lvl w:ilvl="0" w:tplc="1932D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135E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5" w15:restartNumberingAfterBreak="0">
    <w:nsid w:val="68A96B41"/>
    <w:multiLevelType w:val="multilevel"/>
    <w:tmpl w:val="F8685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D07B8"/>
    <w:multiLevelType w:val="hybridMultilevel"/>
    <w:tmpl w:val="D340E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9"/>
  </w:num>
  <w:num w:numId="16">
    <w:abstractNumId w:val="18"/>
  </w:num>
  <w:num w:numId="17">
    <w:abstractNumId w:val="17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1A89"/>
    <w:rsid w:val="0000233E"/>
    <w:rsid w:val="00003AEC"/>
    <w:rsid w:val="000042CF"/>
    <w:rsid w:val="0000503A"/>
    <w:rsid w:val="00006282"/>
    <w:rsid w:val="0001307A"/>
    <w:rsid w:val="00021B87"/>
    <w:rsid w:val="00024DF0"/>
    <w:rsid w:val="00025F0A"/>
    <w:rsid w:val="0002763D"/>
    <w:rsid w:val="00030EEE"/>
    <w:rsid w:val="000320E4"/>
    <w:rsid w:val="00044D52"/>
    <w:rsid w:val="00045754"/>
    <w:rsid w:val="000460F2"/>
    <w:rsid w:val="00057A81"/>
    <w:rsid w:val="00060B34"/>
    <w:rsid w:val="00066821"/>
    <w:rsid w:val="00071D4E"/>
    <w:rsid w:val="00072283"/>
    <w:rsid w:val="00083871"/>
    <w:rsid w:val="000925AF"/>
    <w:rsid w:val="00093C31"/>
    <w:rsid w:val="000944EA"/>
    <w:rsid w:val="000A1C4F"/>
    <w:rsid w:val="000A7F7A"/>
    <w:rsid w:val="000B3F88"/>
    <w:rsid w:val="000B686D"/>
    <w:rsid w:val="000C08DC"/>
    <w:rsid w:val="000C0F13"/>
    <w:rsid w:val="000C46E3"/>
    <w:rsid w:val="000D69D8"/>
    <w:rsid w:val="000E0786"/>
    <w:rsid w:val="000E12A3"/>
    <w:rsid w:val="000F2C43"/>
    <w:rsid w:val="000F3279"/>
    <w:rsid w:val="000F66F3"/>
    <w:rsid w:val="001000DF"/>
    <w:rsid w:val="001011E6"/>
    <w:rsid w:val="00102A4C"/>
    <w:rsid w:val="001039A3"/>
    <w:rsid w:val="00103A0A"/>
    <w:rsid w:val="00106300"/>
    <w:rsid w:val="00110B60"/>
    <w:rsid w:val="0011331C"/>
    <w:rsid w:val="00113787"/>
    <w:rsid w:val="00114617"/>
    <w:rsid w:val="001158D1"/>
    <w:rsid w:val="00125DC5"/>
    <w:rsid w:val="00125F4C"/>
    <w:rsid w:val="00126A41"/>
    <w:rsid w:val="00130A1D"/>
    <w:rsid w:val="00140178"/>
    <w:rsid w:val="00140AD6"/>
    <w:rsid w:val="001418E2"/>
    <w:rsid w:val="00141B78"/>
    <w:rsid w:val="00141FEE"/>
    <w:rsid w:val="001478F4"/>
    <w:rsid w:val="00151BC4"/>
    <w:rsid w:val="001520DA"/>
    <w:rsid w:val="001649AE"/>
    <w:rsid w:val="00183D73"/>
    <w:rsid w:val="00187010"/>
    <w:rsid w:val="00192335"/>
    <w:rsid w:val="00193CEB"/>
    <w:rsid w:val="00196064"/>
    <w:rsid w:val="0019790B"/>
    <w:rsid w:val="001A3DA8"/>
    <w:rsid w:val="001A7AED"/>
    <w:rsid w:val="001B21E9"/>
    <w:rsid w:val="001D14DE"/>
    <w:rsid w:val="001D720B"/>
    <w:rsid w:val="001E10FF"/>
    <w:rsid w:val="001E5767"/>
    <w:rsid w:val="00203883"/>
    <w:rsid w:val="00220A77"/>
    <w:rsid w:val="0024145B"/>
    <w:rsid w:val="00246712"/>
    <w:rsid w:val="00247F65"/>
    <w:rsid w:val="0025133A"/>
    <w:rsid w:val="00254871"/>
    <w:rsid w:val="00256F45"/>
    <w:rsid w:val="002604E9"/>
    <w:rsid w:val="002608EB"/>
    <w:rsid w:val="00271ED3"/>
    <w:rsid w:val="00272F51"/>
    <w:rsid w:val="002824A8"/>
    <w:rsid w:val="002839A3"/>
    <w:rsid w:val="0029102E"/>
    <w:rsid w:val="00295ED4"/>
    <w:rsid w:val="002A3769"/>
    <w:rsid w:val="002A71D1"/>
    <w:rsid w:val="002B66BB"/>
    <w:rsid w:val="002B78A3"/>
    <w:rsid w:val="002C2330"/>
    <w:rsid w:val="002D1374"/>
    <w:rsid w:val="002D237B"/>
    <w:rsid w:val="002D28DD"/>
    <w:rsid w:val="002D671A"/>
    <w:rsid w:val="002E2B9E"/>
    <w:rsid w:val="002F1CD9"/>
    <w:rsid w:val="002F7858"/>
    <w:rsid w:val="003020DE"/>
    <w:rsid w:val="00304F62"/>
    <w:rsid w:val="003221B4"/>
    <w:rsid w:val="00322C73"/>
    <w:rsid w:val="003316F0"/>
    <w:rsid w:val="00333A32"/>
    <w:rsid w:val="00334A3C"/>
    <w:rsid w:val="00335A19"/>
    <w:rsid w:val="00342879"/>
    <w:rsid w:val="00342C00"/>
    <w:rsid w:val="00347AD9"/>
    <w:rsid w:val="00351803"/>
    <w:rsid w:val="00352B5D"/>
    <w:rsid w:val="00353EF2"/>
    <w:rsid w:val="00355E38"/>
    <w:rsid w:val="00356476"/>
    <w:rsid w:val="00361917"/>
    <w:rsid w:val="00370199"/>
    <w:rsid w:val="003731B6"/>
    <w:rsid w:val="00373614"/>
    <w:rsid w:val="00385056"/>
    <w:rsid w:val="0039198F"/>
    <w:rsid w:val="00393323"/>
    <w:rsid w:val="003948A7"/>
    <w:rsid w:val="00395013"/>
    <w:rsid w:val="00396530"/>
    <w:rsid w:val="00397ACA"/>
    <w:rsid w:val="00397D6C"/>
    <w:rsid w:val="003A2FEE"/>
    <w:rsid w:val="003B41B5"/>
    <w:rsid w:val="003B5132"/>
    <w:rsid w:val="003C2F33"/>
    <w:rsid w:val="003C5819"/>
    <w:rsid w:val="003E2058"/>
    <w:rsid w:val="003E59E9"/>
    <w:rsid w:val="003F02BA"/>
    <w:rsid w:val="003F2743"/>
    <w:rsid w:val="003F460B"/>
    <w:rsid w:val="003F4C29"/>
    <w:rsid w:val="003F7356"/>
    <w:rsid w:val="00401DF4"/>
    <w:rsid w:val="00410EFA"/>
    <w:rsid w:val="00415081"/>
    <w:rsid w:val="0041513F"/>
    <w:rsid w:val="00415716"/>
    <w:rsid w:val="00424252"/>
    <w:rsid w:val="0043106D"/>
    <w:rsid w:val="004331D8"/>
    <w:rsid w:val="00433AD8"/>
    <w:rsid w:val="00444DC1"/>
    <w:rsid w:val="00450D74"/>
    <w:rsid w:val="00451B5A"/>
    <w:rsid w:val="004553F3"/>
    <w:rsid w:val="004569AC"/>
    <w:rsid w:val="00457DB5"/>
    <w:rsid w:val="00457FDA"/>
    <w:rsid w:val="00471B43"/>
    <w:rsid w:val="0047779A"/>
    <w:rsid w:val="00483A45"/>
    <w:rsid w:val="004875AA"/>
    <w:rsid w:val="0049380A"/>
    <w:rsid w:val="00495525"/>
    <w:rsid w:val="00495602"/>
    <w:rsid w:val="00495809"/>
    <w:rsid w:val="00497C0A"/>
    <w:rsid w:val="004A08C9"/>
    <w:rsid w:val="004A36E5"/>
    <w:rsid w:val="004B0EB1"/>
    <w:rsid w:val="004B1ED0"/>
    <w:rsid w:val="004B3C81"/>
    <w:rsid w:val="004C6596"/>
    <w:rsid w:val="004C6FEF"/>
    <w:rsid w:val="004D35B2"/>
    <w:rsid w:val="004D3FC5"/>
    <w:rsid w:val="004D5164"/>
    <w:rsid w:val="004E09C2"/>
    <w:rsid w:val="004E40DD"/>
    <w:rsid w:val="004E7474"/>
    <w:rsid w:val="004F0AE6"/>
    <w:rsid w:val="004F1138"/>
    <w:rsid w:val="004F428A"/>
    <w:rsid w:val="004F5EA5"/>
    <w:rsid w:val="004F5FB4"/>
    <w:rsid w:val="004F6AC8"/>
    <w:rsid w:val="004F7AFF"/>
    <w:rsid w:val="00500C63"/>
    <w:rsid w:val="005020B1"/>
    <w:rsid w:val="00502DFA"/>
    <w:rsid w:val="00502EA7"/>
    <w:rsid w:val="00505D01"/>
    <w:rsid w:val="00512F4E"/>
    <w:rsid w:val="00514134"/>
    <w:rsid w:val="00531983"/>
    <w:rsid w:val="005333FA"/>
    <w:rsid w:val="005337DD"/>
    <w:rsid w:val="00535CA4"/>
    <w:rsid w:val="00535DB3"/>
    <w:rsid w:val="00535FE5"/>
    <w:rsid w:val="00550351"/>
    <w:rsid w:val="00552095"/>
    <w:rsid w:val="00552168"/>
    <w:rsid w:val="00565D05"/>
    <w:rsid w:val="00570DF3"/>
    <w:rsid w:val="00573E4F"/>
    <w:rsid w:val="00575079"/>
    <w:rsid w:val="00576278"/>
    <w:rsid w:val="00590120"/>
    <w:rsid w:val="00593381"/>
    <w:rsid w:val="005969CE"/>
    <w:rsid w:val="005A1A46"/>
    <w:rsid w:val="005A47BF"/>
    <w:rsid w:val="005B570D"/>
    <w:rsid w:val="005C26C3"/>
    <w:rsid w:val="005C472A"/>
    <w:rsid w:val="005C6050"/>
    <w:rsid w:val="005D2255"/>
    <w:rsid w:val="005D3106"/>
    <w:rsid w:val="005D5FC1"/>
    <w:rsid w:val="005E070C"/>
    <w:rsid w:val="005E0B8A"/>
    <w:rsid w:val="005E109C"/>
    <w:rsid w:val="005E1332"/>
    <w:rsid w:val="005E209C"/>
    <w:rsid w:val="005E2E97"/>
    <w:rsid w:val="005E54F4"/>
    <w:rsid w:val="005F224A"/>
    <w:rsid w:val="005F5C63"/>
    <w:rsid w:val="00600CBF"/>
    <w:rsid w:val="0060239A"/>
    <w:rsid w:val="00605F0B"/>
    <w:rsid w:val="00606CCD"/>
    <w:rsid w:val="00621592"/>
    <w:rsid w:val="00623683"/>
    <w:rsid w:val="0062637B"/>
    <w:rsid w:val="00630F12"/>
    <w:rsid w:val="00631909"/>
    <w:rsid w:val="00637D53"/>
    <w:rsid w:val="00644B5D"/>
    <w:rsid w:val="00654CF9"/>
    <w:rsid w:val="00656024"/>
    <w:rsid w:val="00657E5D"/>
    <w:rsid w:val="006876B3"/>
    <w:rsid w:val="00690488"/>
    <w:rsid w:val="00691953"/>
    <w:rsid w:val="00692F7D"/>
    <w:rsid w:val="006942B6"/>
    <w:rsid w:val="006969D7"/>
    <w:rsid w:val="006A13EF"/>
    <w:rsid w:val="006A14B2"/>
    <w:rsid w:val="006A4B93"/>
    <w:rsid w:val="006A4F7C"/>
    <w:rsid w:val="006B1A61"/>
    <w:rsid w:val="006B308B"/>
    <w:rsid w:val="006B597C"/>
    <w:rsid w:val="006D4ABB"/>
    <w:rsid w:val="006D4E9A"/>
    <w:rsid w:val="006E1A89"/>
    <w:rsid w:val="006F0FAD"/>
    <w:rsid w:val="006F18EF"/>
    <w:rsid w:val="006F395F"/>
    <w:rsid w:val="00701386"/>
    <w:rsid w:val="0070356C"/>
    <w:rsid w:val="00716CE8"/>
    <w:rsid w:val="0072251E"/>
    <w:rsid w:val="0072661D"/>
    <w:rsid w:val="007338F9"/>
    <w:rsid w:val="00743CE9"/>
    <w:rsid w:val="007451F8"/>
    <w:rsid w:val="00747841"/>
    <w:rsid w:val="007550A6"/>
    <w:rsid w:val="00756AD4"/>
    <w:rsid w:val="00760D3F"/>
    <w:rsid w:val="0076330F"/>
    <w:rsid w:val="00772AB4"/>
    <w:rsid w:val="00773E06"/>
    <w:rsid w:val="00774A23"/>
    <w:rsid w:val="00775534"/>
    <w:rsid w:val="00776CBB"/>
    <w:rsid w:val="007828A3"/>
    <w:rsid w:val="00782F5B"/>
    <w:rsid w:val="00783F94"/>
    <w:rsid w:val="00784AB3"/>
    <w:rsid w:val="00787865"/>
    <w:rsid w:val="00790DE3"/>
    <w:rsid w:val="00791129"/>
    <w:rsid w:val="007919A1"/>
    <w:rsid w:val="00791A3F"/>
    <w:rsid w:val="007A147D"/>
    <w:rsid w:val="007A4A54"/>
    <w:rsid w:val="007A5EA4"/>
    <w:rsid w:val="007A748E"/>
    <w:rsid w:val="007B0DF8"/>
    <w:rsid w:val="007B492D"/>
    <w:rsid w:val="007D1D9F"/>
    <w:rsid w:val="007D5B11"/>
    <w:rsid w:val="007D6A7F"/>
    <w:rsid w:val="007D7CAC"/>
    <w:rsid w:val="007E3572"/>
    <w:rsid w:val="007E4993"/>
    <w:rsid w:val="007E5941"/>
    <w:rsid w:val="00804533"/>
    <w:rsid w:val="00804985"/>
    <w:rsid w:val="00804C3D"/>
    <w:rsid w:val="008050A3"/>
    <w:rsid w:val="00811847"/>
    <w:rsid w:val="00814C57"/>
    <w:rsid w:val="00820339"/>
    <w:rsid w:val="00821A1E"/>
    <w:rsid w:val="00824B09"/>
    <w:rsid w:val="008261DB"/>
    <w:rsid w:val="00827AD5"/>
    <w:rsid w:val="00827E3B"/>
    <w:rsid w:val="008431DE"/>
    <w:rsid w:val="00844F6E"/>
    <w:rsid w:val="0084773F"/>
    <w:rsid w:val="008604A3"/>
    <w:rsid w:val="008632D4"/>
    <w:rsid w:val="00864189"/>
    <w:rsid w:val="0087364E"/>
    <w:rsid w:val="00873C37"/>
    <w:rsid w:val="00874648"/>
    <w:rsid w:val="00876D0C"/>
    <w:rsid w:val="008775D8"/>
    <w:rsid w:val="00881DEF"/>
    <w:rsid w:val="00886680"/>
    <w:rsid w:val="00892976"/>
    <w:rsid w:val="00893C4A"/>
    <w:rsid w:val="008A4085"/>
    <w:rsid w:val="008B0712"/>
    <w:rsid w:val="008B2536"/>
    <w:rsid w:val="008B2F1A"/>
    <w:rsid w:val="008B3D1B"/>
    <w:rsid w:val="008B41E0"/>
    <w:rsid w:val="008C0874"/>
    <w:rsid w:val="008C15A6"/>
    <w:rsid w:val="008C5246"/>
    <w:rsid w:val="008D6C1F"/>
    <w:rsid w:val="008E55A8"/>
    <w:rsid w:val="008E5E8F"/>
    <w:rsid w:val="008E63B1"/>
    <w:rsid w:val="008F0AA1"/>
    <w:rsid w:val="008F3078"/>
    <w:rsid w:val="009002A8"/>
    <w:rsid w:val="0090071D"/>
    <w:rsid w:val="0090473C"/>
    <w:rsid w:val="0090593C"/>
    <w:rsid w:val="009135C2"/>
    <w:rsid w:val="009178BE"/>
    <w:rsid w:val="0092257B"/>
    <w:rsid w:val="00933514"/>
    <w:rsid w:val="00934E70"/>
    <w:rsid w:val="009354DC"/>
    <w:rsid w:val="00935EE5"/>
    <w:rsid w:val="00936511"/>
    <w:rsid w:val="009427D0"/>
    <w:rsid w:val="00945506"/>
    <w:rsid w:val="00947D38"/>
    <w:rsid w:val="009506C9"/>
    <w:rsid w:val="00953E7B"/>
    <w:rsid w:val="0095499A"/>
    <w:rsid w:val="009572D8"/>
    <w:rsid w:val="00962938"/>
    <w:rsid w:val="00967412"/>
    <w:rsid w:val="00975B5E"/>
    <w:rsid w:val="00982F2B"/>
    <w:rsid w:val="009857D9"/>
    <w:rsid w:val="0099112D"/>
    <w:rsid w:val="0099242C"/>
    <w:rsid w:val="00993C60"/>
    <w:rsid w:val="009953F3"/>
    <w:rsid w:val="00996621"/>
    <w:rsid w:val="009A1479"/>
    <w:rsid w:val="009A2779"/>
    <w:rsid w:val="009B26AC"/>
    <w:rsid w:val="009C5F02"/>
    <w:rsid w:val="009D1D14"/>
    <w:rsid w:val="009D7D82"/>
    <w:rsid w:val="009E01C0"/>
    <w:rsid w:val="009E14BC"/>
    <w:rsid w:val="009E2110"/>
    <w:rsid w:val="009E46ED"/>
    <w:rsid w:val="009E59E5"/>
    <w:rsid w:val="009E6DBF"/>
    <w:rsid w:val="009F3513"/>
    <w:rsid w:val="009F6BF4"/>
    <w:rsid w:val="00A03446"/>
    <w:rsid w:val="00A044E7"/>
    <w:rsid w:val="00A0702E"/>
    <w:rsid w:val="00A1023C"/>
    <w:rsid w:val="00A13300"/>
    <w:rsid w:val="00A1546F"/>
    <w:rsid w:val="00A25B2C"/>
    <w:rsid w:val="00A25C1F"/>
    <w:rsid w:val="00A27652"/>
    <w:rsid w:val="00A437D8"/>
    <w:rsid w:val="00A50C9B"/>
    <w:rsid w:val="00A51E81"/>
    <w:rsid w:val="00A62AA6"/>
    <w:rsid w:val="00A64A43"/>
    <w:rsid w:val="00A66B9A"/>
    <w:rsid w:val="00A71332"/>
    <w:rsid w:val="00A71437"/>
    <w:rsid w:val="00A71EA8"/>
    <w:rsid w:val="00A7245A"/>
    <w:rsid w:val="00A74511"/>
    <w:rsid w:val="00A81378"/>
    <w:rsid w:val="00A8334D"/>
    <w:rsid w:val="00A845A1"/>
    <w:rsid w:val="00A874A7"/>
    <w:rsid w:val="00A92851"/>
    <w:rsid w:val="00A93A4C"/>
    <w:rsid w:val="00A94E2E"/>
    <w:rsid w:val="00A96F84"/>
    <w:rsid w:val="00AA0B9A"/>
    <w:rsid w:val="00AA2C88"/>
    <w:rsid w:val="00AA5955"/>
    <w:rsid w:val="00AB0293"/>
    <w:rsid w:val="00AB2AAD"/>
    <w:rsid w:val="00AB324B"/>
    <w:rsid w:val="00AB4DF0"/>
    <w:rsid w:val="00AB540E"/>
    <w:rsid w:val="00AB7A51"/>
    <w:rsid w:val="00AC76DC"/>
    <w:rsid w:val="00AC7BCF"/>
    <w:rsid w:val="00AD53FB"/>
    <w:rsid w:val="00AE1AA9"/>
    <w:rsid w:val="00AE7A01"/>
    <w:rsid w:val="00AF4B57"/>
    <w:rsid w:val="00B01379"/>
    <w:rsid w:val="00B01A5B"/>
    <w:rsid w:val="00B0283C"/>
    <w:rsid w:val="00B044A8"/>
    <w:rsid w:val="00B10A22"/>
    <w:rsid w:val="00B121D7"/>
    <w:rsid w:val="00B141EF"/>
    <w:rsid w:val="00B22137"/>
    <w:rsid w:val="00B26511"/>
    <w:rsid w:val="00B521E3"/>
    <w:rsid w:val="00B549BF"/>
    <w:rsid w:val="00B6266E"/>
    <w:rsid w:val="00B63E31"/>
    <w:rsid w:val="00B65D99"/>
    <w:rsid w:val="00B66278"/>
    <w:rsid w:val="00B7371C"/>
    <w:rsid w:val="00B73D0F"/>
    <w:rsid w:val="00B84506"/>
    <w:rsid w:val="00B92B46"/>
    <w:rsid w:val="00B93336"/>
    <w:rsid w:val="00B93487"/>
    <w:rsid w:val="00B95397"/>
    <w:rsid w:val="00B9777B"/>
    <w:rsid w:val="00BA0470"/>
    <w:rsid w:val="00BB000D"/>
    <w:rsid w:val="00BB66B1"/>
    <w:rsid w:val="00BC32A7"/>
    <w:rsid w:val="00BD080E"/>
    <w:rsid w:val="00BD0E56"/>
    <w:rsid w:val="00BD1748"/>
    <w:rsid w:val="00BD2280"/>
    <w:rsid w:val="00BD6AFE"/>
    <w:rsid w:val="00BE1B96"/>
    <w:rsid w:val="00BE2096"/>
    <w:rsid w:val="00BE4EE6"/>
    <w:rsid w:val="00BE739B"/>
    <w:rsid w:val="00BE7C93"/>
    <w:rsid w:val="00BF22F3"/>
    <w:rsid w:val="00C13653"/>
    <w:rsid w:val="00C16111"/>
    <w:rsid w:val="00C203CD"/>
    <w:rsid w:val="00C22345"/>
    <w:rsid w:val="00C30E5C"/>
    <w:rsid w:val="00C33AC6"/>
    <w:rsid w:val="00C34757"/>
    <w:rsid w:val="00C3493F"/>
    <w:rsid w:val="00C363D4"/>
    <w:rsid w:val="00C369D3"/>
    <w:rsid w:val="00C37069"/>
    <w:rsid w:val="00C401CB"/>
    <w:rsid w:val="00C4054A"/>
    <w:rsid w:val="00C435B7"/>
    <w:rsid w:val="00C5392B"/>
    <w:rsid w:val="00C53CD3"/>
    <w:rsid w:val="00C60C46"/>
    <w:rsid w:val="00C63ED9"/>
    <w:rsid w:val="00C67183"/>
    <w:rsid w:val="00C67355"/>
    <w:rsid w:val="00C719B9"/>
    <w:rsid w:val="00C71CF7"/>
    <w:rsid w:val="00C74D70"/>
    <w:rsid w:val="00C8142E"/>
    <w:rsid w:val="00C81B4F"/>
    <w:rsid w:val="00C864BA"/>
    <w:rsid w:val="00C87211"/>
    <w:rsid w:val="00C93B4C"/>
    <w:rsid w:val="00CA1BE2"/>
    <w:rsid w:val="00CA3F0D"/>
    <w:rsid w:val="00CB2AF6"/>
    <w:rsid w:val="00CB2C43"/>
    <w:rsid w:val="00CB4481"/>
    <w:rsid w:val="00CC0F5F"/>
    <w:rsid w:val="00CD04A4"/>
    <w:rsid w:val="00CD1E08"/>
    <w:rsid w:val="00CD36FF"/>
    <w:rsid w:val="00CD6EA6"/>
    <w:rsid w:val="00CD73B6"/>
    <w:rsid w:val="00CE06BE"/>
    <w:rsid w:val="00CF2D02"/>
    <w:rsid w:val="00CF46D8"/>
    <w:rsid w:val="00CF6291"/>
    <w:rsid w:val="00CF7D63"/>
    <w:rsid w:val="00D013D0"/>
    <w:rsid w:val="00D035EF"/>
    <w:rsid w:val="00D03945"/>
    <w:rsid w:val="00D07E11"/>
    <w:rsid w:val="00D14AD1"/>
    <w:rsid w:val="00D16461"/>
    <w:rsid w:val="00D21F45"/>
    <w:rsid w:val="00D22FBB"/>
    <w:rsid w:val="00D269F6"/>
    <w:rsid w:val="00D32256"/>
    <w:rsid w:val="00D36A80"/>
    <w:rsid w:val="00D459E6"/>
    <w:rsid w:val="00D51AC5"/>
    <w:rsid w:val="00D51BE3"/>
    <w:rsid w:val="00D5444A"/>
    <w:rsid w:val="00D66DA9"/>
    <w:rsid w:val="00D74B80"/>
    <w:rsid w:val="00D77388"/>
    <w:rsid w:val="00D77A33"/>
    <w:rsid w:val="00D80611"/>
    <w:rsid w:val="00D80FC1"/>
    <w:rsid w:val="00D857FF"/>
    <w:rsid w:val="00D95C72"/>
    <w:rsid w:val="00D96B43"/>
    <w:rsid w:val="00D9754C"/>
    <w:rsid w:val="00DA173D"/>
    <w:rsid w:val="00DA5F6F"/>
    <w:rsid w:val="00DA67F7"/>
    <w:rsid w:val="00DB7A82"/>
    <w:rsid w:val="00DC5ECD"/>
    <w:rsid w:val="00DC6C7F"/>
    <w:rsid w:val="00DD1FE6"/>
    <w:rsid w:val="00DD37BC"/>
    <w:rsid w:val="00DD6F96"/>
    <w:rsid w:val="00DE5298"/>
    <w:rsid w:val="00DE7FCD"/>
    <w:rsid w:val="00DF0478"/>
    <w:rsid w:val="00DF134C"/>
    <w:rsid w:val="00DF7921"/>
    <w:rsid w:val="00E00C92"/>
    <w:rsid w:val="00E06177"/>
    <w:rsid w:val="00E133D1"/>
    <w:rsid w:val="00E1784F"/>
    <w:rsid w:val="00E20BFF"/>
    <w:rsid w:val="00E23F0C"/>
    <w:rsid w:val="00E32E8A"/>
    <w:rsid w:val="00E3416B"/>
    <w:rsid w:val="00E41E45"/>
    <w:rsid w:val="00E42BA9"/>
    <w:rsid w:val="00E434BD"/>
    <w:rsid w:val="00E449D9"/>
    <w:rsid w:val="00E46DB5"/>
    <w:rsid w:val="00E52068"/>
    <w:rsid w:val="00E535E9"/>
    <w:rsid w:val="00E53AC3"/>
    <w:rsid w:val="00E54300"/>
    <w:rsid w:val="00E55711"/>
    <w:rsid w:val="00E60966"/>
    <w:rsid w:val="00E6134C"/>
    <w:rsid w:val="00E618E4"/>
    <w:rsid w:val="00E72F78"/>
    <w:rsid w:val="00E86E6D"/>
    <w:rsid w:val="00E919ED"/>
    <w:rsid w:val="00E92076"/>
    <w:rsid w:val="00EA03B9"/>
    <w:rsid w:val="00EA302D"/>
    <w:rsid w:val="00EA33E9"/>
    <w:rsid w:val="00EA5DE4"/>
    <w:rsid w:val="00EB2233"/>
    <w:rsid w:val="00EB4699"/>
    <w:rsid w:val="00EC458E"/>
    <w:rsid w:val="00EC759F"/>
    <w:rsid w:val="00ED43FD"/>
    <w:rsid w:val="00ED5083"/>
    <w:rsid w:val="00ED6109"/>
    <w:rsid w:val="00ED7CD9"/>
    <w:rsid w:val="00ED7DA9"/>
    <w:rsid w:val="00EE00B2"/>
    <w:rsid w:val="00EE1819"/>
    <w:rsid w:val="00EE23DE"/>
    <w:rsid w:val="00EE2469"/>
    <w:rsid w:val="00EE280C"/>
    <w:rsid w:val="00EE4289"/>
    <w:rsid w:val="00EE43D5"/>
    <w:rsid w:val="00EE7955"/>
    <w:rsid w:val="00EF168C"/>
    <w:rsid w:val="00EF356A"/>
    <w:rsid w:val="00EF3973"/>
    <w:rsid w:val="00EF58CA"/>
    <w:rsid w:val="00EF5C74"/>
    <w:rsid w:val="00EF5CD3"/>
    <w:rsid w:val="00EF6E46"/>
    <w:rsid w:val="00F00A7D"/>
    <w:rsid w:val="00F01970"/>
    <w:rsid w:val="00F06B0D"/>
    <w:rsid w:val="00F121BB"/>
    <w:rsid w:val="00F12C81"/>
    <w:rsid w:val="00F13F43"/>
    <w:rsid w:val="00F14407"/>
    <w:rsid w:val="00F14437"/>
    <w:rsid w:val="00F23B62"/>
    <w:rsid w:val="00F250E4"/>
    <w:rsid w:val="00F358FE"/>
    <w:rsid w:val="00F51620"/>
    <w:rsid w:val="00F60C10"/>
    <w:rsid w:val="00F60D26"/>
    <w:rsid w:val="00F64614"/>
    <w:rsid w:val="00F71D12"/>
    <w:rsid w:val="00F7339E"/>
    <w:rsid w:val="00F743A9"/>
    <w:rsid w:val="00F838E7"/>
    <w:rsid w:val="00F90F04"/>
    <w:rsid w:val="00F9137E"/>
    <w:rsid w:val="00F93819"/>
    <w:rsid w:val="00F96483"/>
    <w:rsid w:val="00F967D7"/>
    <w:rsid w:val="00F97E0E"/>
    <w:rsid w:val="00FA66DE"/>
    <w:rsid w:val="00FB1F82"/>
    <w:rsid w:val="00FB3256"/>
    <w:rsid w:val="00FB35C4"/>
    <w:rsid w:val="00FC51A8"/>
    <w:rsid w:val="00FD3E8E"/>
    <w:rsid w:val="00FE1E45"/>
    <w:rsid w:val="00FE286D"/>
    <w:rsid w:val="00FE52F8"/>
    <w:rsid w:val="00FE55D3"/>
    <w:rsid w:val="00FE62BC"/>
    <w:rsid w:val="00FE7D20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B83"/>
  <w15:docId w15:val="{FD7F9988-ACFB-43C0-BB4D-E3BB553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A40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2B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B73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26" Type="http://schemas.openxmlformats.org/officeDocument/2006/relationships/hyperlink" Target="https://pnu.edu.ua/wp-content/uploads/2020/05/1_9-26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wp-content/uploads/2019/11/code_of_honor-2.doc" TargetMode="External"/><Relationship Id="rId7" Type="http://schemas.openxmlformats.org/officeDocument/2006/relationships/hyperlink" Target="https://d-learn.pro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5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marbank.com/" TargetMode="External"/><Relationship Id="rId20" Type="http://schemas.openxmlformats.org/officeDocument/2006/relationships/hyperlink" Target="mailto:nataliia.melnyk@pnu.edu.ua" TargetMode="External"/><Relationship Id="rId29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nglishclub.com/" TargetMode="External"/><Relationship Id="rId24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d.com/" TargetMode="External"/><Relationship Id="rId23" Type="http://schemas.openxmlformats.org/officeDocument/2006/relationships/hyperlink" Target="https://pnu.edu.ua/wp-content/uploads/2020/01/%D0%9F%D0%BE%D0%BB%D0%BE%D0%B6%D0%B5%D0%BD%D0%BD%D1%8F-%D0%9F%D0%9D%D0%A3.doc" TargetMode="External"/><Relationship Id="rId28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10" Type="http://schemas.openxmlformats.org/officeDocument/2006/relationships/hyperlink" Target="http://www.busuu.com" TargetMode="External"/><Relationship Id="rId19" Type="http://schemas.openxmlformats.org/officeDocument/2006/relationships/hyperlink" Target="mailto:kim@pnu.edu.u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Relationship Id="rId22" Type="http://schemas.openxmlformats.org/officeDocument/2006/relationships/hyperlink" Target="https://pnu.edu.ua/wp-content/uploads/2020/01/pol.doc" TargetMode="External"/><Relationship Id="rId27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C6611-006C-4E3C-B9E7-483938C6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16</Pages>
  <Words>14858</Words>
  <Characters>8470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Rudnianyn</cp:lastModifiedBy>
  <cp:revision>522</cp:revision>
  <cp:lastPrinted>2019-09-27T06:35:00Z</cp:lastPrinted>
  <dcterms:created xsi:type="dcterms:W3CDTF">2019-10-03T21:01:00Z</dcterms:created>
  <dcterms:modified xsi:type="dcterms:W3CDTF">2023-01-31T08:31:00Z</dcterms:modified>
</cp:coreProperties>
</file>