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</w:t>
      </w: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 xml:space="preserve"> ІМЕНІ ВАСИЛЯ СТЕФАНИКА»</w:t>
      </w: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C1" w:rsidRPr="00DE6279" w:rsidRDefault="00953DC1" w:rsidP="0095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іноземних мов</w:t>
      </w:r>
    </w:p>
    <w:p w:rsidR="00953DC1" w:rsidRPr="00DE6279" w:rsidRDefault="00953DC1" w:rsidP="0095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СИЛАБУС НАВЧАЛЬНОЇ ДИСЦИПЛІНИ</w:t>
      </w:r>
    </w:p>
    <w:p w:rsidR="00953DC1" w:rsidRPr="00DE6279" w:rsidRDefault="00953DC1" w:rsidP="00953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Іноземна мова (німецька)</w:t>
      </w:r>
    </w:p>
    <w:p w:rsidR="00953DC1" w:rsidRPr="00DE6279" w:rsidRDefault="00953DC1" w:rsidP="0095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53DC1" w:rsidRPr="00B60F26" w:rsidRDefault="00953DC1" w:rsidP="00953DC1">
      <w:pPr>
        <w:shd w:val="clear" w:color="auto" w:fill="FFFFFF"/>
        <w:spacing w:before="240" w:after="0" w:line="360" w:lineRule="auto"/>
        <w:ind w:left="1764" w:firstLine="106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60F26">
        <w:rPr>
          <w:rFonts w:ascii="Times New Roman" w:hAnsi="Times New Roman" w:cs="Times New Roman"/>
          <w:sz w:val="28"/>
          <w:szCs w:val="24"/>
        </w:rPr>
        <w:t xml:space="preserve">Освітня програма: </w:t>
      </w:r>
      <w:r w:rsidRPr="00B60F26">
        <w:rPr>
          <w:rFonts w:ascii="Times New Roman" w:eastAsia="Times New Roman" w:hAnsi="Times New Roman" w:cs="Times New Roman"/>
          <w:color w:val="000000"/>
          <w:sz w:val="28"/>
          <w:szCs w:val="24"/>
        </w:rPr>
        <w:t>Хореографія</w:t>
      </w:r>
    </w:p>
    <w:p w:rsidR="00953DC1" w:rsidRPr="00B60F26" w:rsidRDefault="00953DC1" w:rsidP="00953DC1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F26">
        <w:rPr>
          <w:rFonts w:ascii="Times New Roman" w:hAnsi="Times New Roman" w:cs="Times New Roman"/>
          <w:sz w:val="28"/>
          <w:szCs w:val="28"/>
        </w:rPr>
        <w:t>Перший (бакалаврський) рівень</w:t>
      </w:r>
    </w:p>
    <w:p w:rsidR="00953DC1" w:rsidRPr="001A4018" w:rsidRDefault="00953DC1" w:rsidP="00953DC1">
      <w:pPr>
        <w:shd w:val="clear" w:color="auto" w:fill="FFFFFF"/>
        <w:spacing w:before="240" w:after="0" w:line="360" w:lineRule="auto"/>
        <w:ind w:left="1764" w:firstLine="106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A4018">
        <w:rPr>
          <w:rFonts w:ascii="Times New Roman" w:hAnsi="Times New Roman" w:cs="Times New Roman"/>
          <w:sz w:val="28"/>
          <w:szCs w:val="24"/>
        </w:rPr>
        <w:t>Спеціальність:</w:t>
      </w:r>
      <w:r w:rsidRPr="001A40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A4018">
        <w:rPr>
          <w:rFonts w:ascii="Times New Roman" w:eastAsia="Times New Roman" w:hAnsi="Times New Roman" w:cs="Times New Roman"/>
          <w:color w:val="000000"/>
          <w:sz w:val="28"/>
          <w:szCs w:val="24"/>
        </w:rPr>
        <w:t>Хореографія</w:t>
      </w: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DC1" w:rsidRPr="001A4018" w:rsidRDefault="00953DC1" w:rsidP="00953DC1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A4018">
        <w:rPr>
          <w:rFonts w:ascii="Times New Roman" w:hAnsi="Times New Roman" w:cs="Times New Roman"/>
          <w:sz w:val="28"/>
          <w:szCs w:val="24"/>
        </w:rPr>
        <w:t>Галузь знань: 02 Культура і мистецтво</w:t>
      </w:r>
    </w:p>
    <w:p w:rsidR="00953DC1" w:rsidRPr="00DE6279" w:rsidRDefault="00953DC1" w:rsidP="0095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53DC1" w:rsidRPr="00DE6279" w:rsidRDefault="00953DC1" w:rsidP="00953DC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DC1" w:rsidRPr="00DE6279" w:rsidRDefault="00953DC1" w:rsidP="00953DC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</w:p>
    <w:p w:rsidR="00953DC1" w:rsidRPr="00DE6279" w:rsidRDefault="00953DC1" w:rsidP="00953DC1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Протокол №1 від «2» вересня 2019 р.</w:t>
      </w:r>
    </w:p>
    <w:p w:rsidR="00953DC1" w:rsidRPr="00DE6279" w:rsidRDefault="00953DC1" w:rsidP="00953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 – 2019 рік</w:t>
      </w: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953DC1" w:rsidRPr="00DE6279" w:rsidRDefault="00953DC1" w:rsidP="00953D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C1" w:rsidRPr="00DE6279" w:rsidRDefault="00953DC1" w:rsidP="00953D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953DC1" w:rsidRPr="00DE6279" w:rsidRDefault="00953DC1" w:rsidP="00953DC1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DC1" w:rsidRPr="00DE6279" w:rsidRDefault="00953DC1" w:rsidP="0095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8"/>
        <w:gridCol w:w="477"/>
        <w:gridCol w:w="439"/>
        <w:gridCol w:w="415"/>
        <w:gridCol w:w="1948"/>
        <w:gridCol w:w="612"/>
        <w:gridCol w:w="612"/>
        <w:gridCol w:w="1433"/>
        <w:gridCol w:w="1829"/>
      </w:tblGrid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(німецька)</w:t>
            </w:r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Васильович</w:t>
            </w:r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0506618576</w:t>
            </w:r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vasyl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tkachivskyi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:rsidR="00953DC1" w:rsidRPr="00DE6279" w:rsidRDefault="00864E99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C57E12" w:rsidRPr="00DE6279" w:rsidTr="00AA173A"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Середа 15.00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Програма дисципліни надає студентам можливість розвивати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мовну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ередбачається систематизація знань студентів з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німецької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мови в усіх її аспектах в рамках компетентності.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моделей та структур; виявленні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подібностей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953DC1" w:rsidRPr="00DE6279" w:rsidRDefault="00953DC1" w:rsidP="00AA173A">
            <w:pPr>
              <w:pStyle w:val="a9"/>
              <w:spacing w:after="0"/>
              <w:ind w:firstLine="567"/>
              <w:jc w:val="both"/>
            </w:pPr>
            <w:r w:rsidRPr="00DE6279"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:rsidR="00953DC1" w:rsidRPr="00DE6279" w:rsidRDefault="00953DC1" w:rsidP="00AA173A">
            <w:pPr>
              <w:pStyle w:val="a9"/>
              <w:spacing w:after="0"/>
              <w:ind w:firstLine="567"/>
              <w:jc w:val="both"/>
            </w:pPr>
            <w:r w:rsidRPr="00DE6279">
              <w:t>Ключові слова: іноземна мова за професійним спілкуванням, німецька мова.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 Метою викладання курсу «Іноземна мова за професійним спілкуванням» є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студентів до ефективної комунікації. Програма дисципліни забезпечує розвиток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мовної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компетенції та практичне володіння німецькою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01EF5" w:rsidRPr="0043693F" w:rsidRDefault="00953DC1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000000"/>
              </w:rPr>
            </w:pPr>
            <w:r w:rsidRPr="00DE6279">
              <w:t xml:space="preserve">       </w:t>
            </w:r>
            <w:r w:rsidR="00901EF5" w:rsidRPr="00DE6279">
              <w:t xml:space="preserve">       </w:t>
            </w:r>
            <w:r w:rsidR="00901EF5" w:rsidRPr="0043693F">
              <w:t>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  <w:r w:rsidR="00901EF5" w:rsidRPr="0043693F">
              <w:rPr>
                <w:color w:val="000000"/>
              </w:rPr>
              <w:t xml:space="preserve"> 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>
              <w:rPr>
                <w:color w:val="000000"/>
              </w:rPr>
              <w:t xml:space="preserve">   </w:t>
            </w:r>
            <w:r w:rsidRPr="0043693F">
              <w:rPr>
                <w:color w:val="000000"/>
              </w:rPr>
              <w:t>Здатність вчитися й оволодівати сучасними знаннями.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Здатність до пошуку, опрацювання та аналізу інформації з різних джерел.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Уміння виявляти, ставити та вирішувати проблеми.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 xml:space="preserve">Здатність працювати в команді та </w:t>
            </w:r>
            <w:proofErr w:type="spellStart"/>
            <w:r w:rsidRPr="0043693F">
              <w:rPr>
                <w:color w:val="000000"/>
              </w:rPr>
              <w:t>автономно</w:t>
            </w:r>
            <w:proofErr w:type="spellEnd"/>
            <w:r w:rsidRPr="0043693F">
              <w:rPr>
                <w:color w:val="000000"/>
              </w:rPr>
              <w:t>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="002D12E1">
              <w:rPr>
                <w:color w:val="000000"/>
              </w:rPr>
              <w:t>Здатність спілкуватися німец</w:t>
            </w:r>
            <w:r w:rsidRPr="0043693F">
              <w:rPr>
                <w:color w:val="000000"/>
              </w:rPr>
              <w:t>ькою мовою.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Здатність до абстрактного мислення, аналізу та синтезу.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Здатність застосовувати знання у практичних ситуаціях.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lastRenderedPageBreak/>
              <w:t>•</w:t>
            </w:r>
            <w:r w:rsidRPr="0043693F">
              <w:rPr>
                <w:color w:val="000000"/>
                <w:sz w:val="14"/>
                <w:szCs w:val="14"/>
              </w:rPr>
              <w:t>      </w:t>
            </w:r>
            <w:r w:rsidRPr="0043693F">
              <w:rPr>
                <w:color w:val="000000"/>
              </w:rPr>
              <w:t>Усвідомлення принципів академічної доброчесності.</w:t>
            </w:r>
          </w:p>
          <w:p w:rsidR="00901EF5" w:rsidRPr="0043693F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 </w:t>
            </w:r>
            <w:r w:rsidRPr="0043693F">
              <w:rPr>
                <w:color w:val="000000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953DC1" w:rsidRPr="00901EF5" w:rsidRDefault="00901EF5" w:rsidP="00901EF5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Організовувати процес свого навчання й самоосвіти.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  <w:t>Обсяг курсу</w:t>
            </w:r>
          </w:p>
          <w:p w:rsidR="00953DC1" w:rsidRPr="00DE6279" w:rsidRDefault="00535DBC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53DC1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C57E12" w:rsidRPr="00DE6279" w:rsidTr="00AA173A">
        <w:tc>
          <w:tcPr>
            <w:tcW w:w="0" w:type="auto"/>
            <w:gridSpan w:val="6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C57E12" w:rsidRPr="00DE6279" w:rsidTr="00AA173A">
        <w:tc>
          <w:tcPr>
            <w:tcW w:w="0" w:type="auto"/>
            <w:gridSpan w:val="6"/>
          </w:tcPr>
          <w:p w:rsidR="00953DC1" w:rsidRPr="00DE6279" w:rsidRDefault="00953DC1" w:rsidP="00AA173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7E12" w:rsidRPr="00DE6279" w:rsidTr="00AA173A">
        <w:tc>
          <w:tcPr>
            <w:tcW w:w="0" w:type="auto"/>
            <w:gridSpan w:val="6"/>
          </w:tcPr>
          <w:p w:rsidR="00953DC1" w:rsidRPr="00DE6279" w:rsidRDefault="00953DC1" w:rsidP="00AA173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bookmarkStart w:id="0" w:name="_GoBack"/>
            <w:bookmarkEnd w:id="0"/>
          </w:p>
        </w:tc>
        <w:tc>
          <w:tcPr>
            <w:tcW w:w="0" w:type="auto"/>
            <w:gridSpan w:val="3"/>
          </w:tcPr>
          <w:p w:rsidR="00953DC1" w:rsidRPr="00864E99" w:rsidRDefault="00864E99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</w:tr>
      <w:tr w:rsidR="00C57E12" w:rsidRPr="00DE6279" w:rsidTr="00AA173A">
        <w:tc>
          <w:tcPr>
            <w:tcW w:w="0" w:type="auto"/>
            <w:gridSpan w:val="6"/>
          </w:tcPr>
          <w:p w:rsidR="00953DC1" w:rsidRPr="00DE6279" w:rsidRDefault="00953DC1" w:rsidP="00AA173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:rsidR="00953DC1" w:rsidRPr="00864E99" w:rsidRDefault="00864E99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C57E12" w:rsidRPr="00DE6279" w:rsidTr="00AA173A">
        <w:tc>
          <w:tcPr>
            <w:tcW w:w="0" w:type="auto"/>
            <w:gridSpan w:val="2"/>
            <w:vAlign w:val="center"/>
          </w:tcPr>
          <w:p w:rsidR="00953DC1" w:rsidRPr="00DE6279" w:rsidRDefault="00953DC1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953DC1" w:rsidRPr="00DE6279" w:rsidRDefault="00953DC1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53DC1" w:rsidRPr="00DE6279" w:rsidRDefault="00953DC1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53DC1" w:rsidRPr="00DE6279" w:rsidRDefault="00953DC1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57E12" w:rsidRPr="00DE6279" w:rsidTr="00AA173A"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C57E12" w:rsidRPr="00DE6279" w:rsidTr="00AA173A">
        <w:tc>
          <w:tcPr>
            <w:tcW w:w="0" w:type="auto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E6279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C57E12" w:rsidRPr="00DE6279" w:rsidTr="00AA173A">
        <w:trPr>
          <w:trHeight w:val="668"/>
        </w:trPr>
        <w:tc>
          <w:tcPr>
            <w:tcW w:w="0" w:type="auto"/>
          </w:tcPr>
          <w:p w:rsidR="00953DC1" w:rsidRPr="00DE6279" w:rsidRDefault="00953DC1" w:rsidP="00AA173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:rsidR="00953DC1" w:rsidRPr="00DE6279" w:rsidRDefault="00953DC1" w:rsidP="00C57E1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Ukrainische musikalische Kultur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E12" w:rsidRPr="00DE6279" w:rsidTr="00AA173A">
        <w:trPr>
          <w:trHeight w:val="760"/>
        </w:trPr>
        <w:tc>
          <w:tcPr>
            <w:tcW w:w="0" w:type="auto"/>
          </w:tcPr>
          <w:p w:rsidR="00953DC1" w:rsidRPr="00DE6279" w:rsidRDefault="00953DC1" w:rsidP="00C57E1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Bekannte Tänzer der Welt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E12" w:rsidRPr="00DE6279" w:rsidTr="00AA173A">
        <w:trPr>
          <w:trHeight w:val="451"/>
        </w:trPr>
        <w:tc>
          <w:tcPr>
            <w:tcW w:w="0" w:type="auto"/>
          </w:tcPr>
          <w:p w:rsidR="00953DC1" w:rsidRPr="00DE6279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Ukrainische</w:t>
            </w:r>
            <w:r w:rsidR="00C57E12" w:rsidRPr="00C5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Volkst</w:t>
            </w:r>
            <w:proofErr w:type="spellEnd"/>
            <w:r w:rsidR="00C57E12" w:rsidRPr="00C5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nze</w:t>
            </w:r>
            <w:proofErr w:type="spellEnd"/>
            <w:r w:rsidR="00C57E12" w:rsidRPr="00C5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</w:t>
            </w:r>
            <w:r w:rsidR="00C57E12" w:rsidRPr="00C5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Arten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E12" w:rsidRPr="00DE6279" w:rsidTr="00AA173A">
        <w:trPr>
          <w:trHeight w:val="462"/>
        </w:trPr>
        <w:tc>
          <w:tcPr>
            <w:tcW w:w="0" w:type="auto"/>
          </w:tcPr>
          <w:p w:rsidR="00953DC1" w:rsidRPr="00DE6279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57E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Tanz in Deutschland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E12" w:rsidRPr="00DE6279" w:rsidTr="00AA173A">
        <w:trPr>
          <w:trHeight w:val="473"/>
        </w:trPr>
        <w:tc>
          <w:tcPr>
            <w:tcW w:w="0" w:type="auto"/>
          </w:tcPr>
          <w:p w:rsidR="00953DC1" w:rsidRPr="00DE6279" w:rsidRDefault="00953DC1" w:rsidP="00C57E12">
            <w:pPr>
              <w:pStyle w:val="Default"/>
              <w:rPr>
                <w:bCs/>
              </w:rPr>
            </w:pPr>
            <w:r w:rsidRPr="00DE6279">
              <w:t xml:space="preserve">5. </w:t>
            </w:r>
            <w:r w:rsidR="00C57E12">
              <w:rPr>
                <w:rFonts w:eastAsia="Times New Roman"/>
                <w:lang w:val="de-DE"/>
              </w:rPr>
              <w:t>Moderne deutsche Tanzmusik</w:t>
            </w:r>
            <w:r w:rsidRPr="00DE6279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7E12" w:rsidRPr="00DE6279" w:rsidTr="00AA173A">
        <w:trPr>
          <w:trHeight w:val="471"/>
        </w:trPr>
        <w:tc>
          <w:tcPr>
            <w:tcW w:w="0" w:type="auto"/>
          </w:tcPr>
          <w:p w:rsidR="00953DC1" w:rsidRPr="00DE6279" w:rsidRDefault="00953DC1" w:rsidP="00C57E12">
            <w:pPr>
              <w:pStyle w:val="Default"/>
            </w:pPr>
            <w:r w:rsidRPr="00DE6279">
              <w:t>6.</w:t>
            </w:r>
            <w:r w:rsidRPr="00DE6279">
              <w:rPr>
                <w:rFonts w:eastAsia="Times New Roman"/>
                <w:lang w:val="en-US"/>
              </w:rPr>
              <w:t xml:space="preserve"> </w:t>
            </w:r>
            <w:r w:rsidR="00C57E12">
              <w:rPr>
                <w:lang w:val="de-DE"/>
              </w:rPr>
              <w:t>Der Volkstanz in Österreich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7E12" w:rsidRPr="00DE6279" w:rsidTr="00AA173A">
        <w:trPr>
          <w:trHeight w:val="408"/>
        </w:trPr>
        <w:tc>
          <w:tcPr>
            <w:tcW w:w="0" w:type="auto"/>
          </w:tcPr>
          <w:p w:rsidR="00953DC1" w:rsidRPr="00DE6279" w:rsidRDefault="00953DC1" w:rsidP="00C5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57E1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Moderne Tanzmusik in Österreich und der Schweiz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E12" w:rsidRPr="00DE6279" w:rsidTr="00AA173A">
        <w:trPr>
          <w:trHeight w:val="832"/>
        </w:trPr>
        <w:tc>
          <w:tcPr>
            <w:tcW w:w="0" w:type="auto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E12" w:rsidRPr="00DE6279" w:rsidTr="00AA173A">
        <w:trPr>
          <w:trHeight w:val="466"/>
        </w:trPr>
        <w:tc>
          <w:tcPr>
            <w:tcW w:w="0" w:type="auto"/>
          </w:tcPr>
          <w:p w:rsidR="00953DC1" w:rsidRPr="00DE6279" w:rsidRDefault="00953DC1" w:rsidP="00AA173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:rsidR="00953DC1" w:rsidRPr="00DE6279" w:rsidRDefault="00953DC1" w:rsidP="00AA1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Граматичні особливості фахово-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орієнтованого мовлення.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E12" w:rsidRPr="00DE6279" w:rsidTr="00AA173A">
        <w:trPr>
          <w:trHeight w:val="903"/>
        </w:trPr>
        <w:tc>
          <w:tcPr>
            <w:tcW w:w="0" w:type="auto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2.Виконання лексико-граматичних вправ.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E12" w:rsidRPr="00DE6279" w:rsidTr="00AA173A">
        <w:trPr>
          <w:trHeight w:val="677"/>
        </w:trPr>
        <w:tc>
          <w:tcPr>
            <w:tcW w:w="0" w:type="auto"/>
          </w:tcPr>
          <w:p w:rsidR="00953DC1" w:rsidRPr="00C57E12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57E1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Musikalische Begleitung der Tänze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7E12" w:rsidRPr="00DE6279" w:rsidTr="00AA173A">
        <w:trPr>
          <w:trHeight w:val="505"/>
        </w:trPr>
        <w:tc>
          <w:tcPr>
            <w:tcW w:w="0" w:type="auto"/>
          </w:tcPr>
          <w:p w:rsidR="00953DC1" w:rsidRPr="00C57E12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7E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berühmten Tänzer in den deutschsprachigen Ländern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7E12" w:rsidRPr="00DE6279" w:rsidTr="00AA173A">
        <w:trPr>
          <w:trHeight w:val="379"/>
        </w:trPr>
        <w:tc>
          <w:tcPr>
            <w:tcW w:w="0" w:type="auto"/>
          </w:tcPr>
          <w:p w:rsidR="00953DC1" w:rsidRPr="00C57E12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C57E1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Interessante Tatsachen aus der Tanzgeschichte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7E12" w:rsidRPr="00DE6279" w:rsidTr="00AA173A">
        <w:trPr>
          <w:trHeight w:val="699"/>
        </w:trPr>
        <w:tc>
          <w:tcPr>
            <w:tcW w:w="0" w:type="auto"/>
          </w:tcPr>
          <w:p w:rsidR="00953DC1" w:rsidRPr="00C57E12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C57E1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Geschichte des Tanzes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7E12" w:rsidRPr="00DE6279" w:rsidTr="00AA173A">
        <w:trPr>
          <w:trHeight w:val="467"/>
        </w:trPr>
        <w:tc>
          <w:tcPr>
            <w:tcW w:w="0" w:type="auto"/>
          </w:tcPr>
          <w:p w:rsidR="00953DC1" w:rsidRPr="00C57E12" w:rsidRDefault="00953DC1" w:rsidP="00C57E12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C57E1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Tanzwettbewerb in der Ukraine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7E12" w:rsidRPr="00DE6279" w:rsidTr="00AA173A">
        <w:trPr>
          <w:trHeight w:val="688"/>
        </w:trPr>
        <w:tc>
          <w:tcPr>
            <w:tcW w:w="0" w:type="auto"/>
          </w:tcPr>
          <w:p w:rsidR="00953DC1" w:rsidRPr="00DE6279" w:rsidRDefault="00953DC1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8.Модульна контрольна робота.</w:t>
            </w:r>
          </w:p>
        </w:tc>
        <w:tc>
          <w:tcPr>
            <w:tcW w:w="0" w:type="auto"/>
            <w:gridSpan w:val="3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C57E12" w:rsidRPr="00DE6279" w:rsidTr="00AA173A">
        <w:tc>
          <w:tcPr>
            <w:tcW w:w="0" w:type="auto"/>
            <w:gridSpan w:val="4"/>
          </w:tcPr>
          <w:p w:rsidR="00953DC1" w:rsidRPr="00DE6279" w:rsidRDefault="00953DC1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:rsidR="00953DC1" w:rsidRPr="00DE6279" w:rsidRDefault="00953DC1" w:rsidP="00AA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C57E12" w:rsidRPr="00DE6279" w:rsidTr="00AA173A">
        <w:tc>
          <w:tcPr>
            <w:tcW w:w="0" w:type="auto"/>
            <w:gridSpan w:val="4"/>
          </w:tcPr>
          <w:p w:rsidR="00953DC1" w:rsidRPr="00DE6279" w:rsidRDefault="00953DC1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C57E12" w:rsidRPr="00DE6279" w:rsidTr="00AA173A">
        <w:tc>
          <w:tcPr>
            <w:tcW w:w="0" w:type="auto"/>
            <w:gridSpan w:val="4"/>
          </w:tcPr>
          <w:p w:rsidR="00953DC1" w:rsidRPr="00DE6279" w:rsidRDefault="00953DC1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C57E12" w:rsidRPr="00DE6279" w:rsidTr="00AA173A">
        <w:tc>
          <w:tcPr>
            <w:tcW w:w="0" w:type="auto"/>
            <w:gridSpan w:val="4"/>
          </w:tcPr>
          <w:p w:rsidR="00953DC1" w:rsidRPr="00DE6279" w:rsidRDefault="00953DC1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Надати студентам можливість розвивати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мовну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ію та практичне володіння німец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953DC1" w:rsidRPr="00DE6279" w:rsidTr="00AA173A">
        <w:tc>
          <w:tcPr>
            <w:tcW w:w="0" w:type="auto"/>
            <w:gridSpan w:val="9"/>
          </w:tcPr>
          <w:p w:rsidR="00953DC1" w:rsidRPr="00DE6279" w:rsidRDefault="00953DC1" w:rsidP="00AA17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Базова</w:t>
            </w:r>
          </w:p>
          <w:p w:rsidR="00953DC1" w:rsidRPr="00DE6279" w:rsidRDefault="00953DC1" w:rsidP="00953DC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Бориско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Deutsch für Fortgeschrittene.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 Німецька мова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: досконале володіння. – Київ : ТОВ «ВП Логос-М», 2011. – 528 с. </w:t>
            </w:r>
          </w:p>
          <w:p w:rsidR="00953DC1" w:rsidRDefault="00953DC1" w:rsidP="00953DC1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953DC1" w:rsidRDefault="00953DC1" w:rsidP="00953DC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jc w:val="both"/>
            </w:pPr>
            <w:r>
              <w:lastRenderedPageBreak/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953DC1" w:rsidRDefault="00953DC1" w:rsidP="00953DC1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953DC1" w:rsidRDefault="00953DC1" w:rsidP="00953DC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953DC1" w:rsidRPr="00DE6279" w:rsidRDefault="00953DC1" w:rsidP="00953DC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Смолій М.С. Німецька мова: Навчальний посібник для учнів та студентів. Вид. друге. – Тернопіль: Навчальна книга Богдан , 2007.- 304 с.</w:t>
            </w:r>
          </w:p>
          <w:p w:rsidR="00953DC1" w:rsidRPr="00DE6279" w:rsidRDefault="00953DC1" w:rsidP="00953DC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Helbig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Buscha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Grammatik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Ausländer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2013. </w:t>
            </w:r>
          </w:p>
          <w:p w:rsidR="00953DC1" w:rsidRPr="00DE6279" w:rsidRDefault="00953DC1" w:rsidP="00953DC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2013/ </w:t>
            </w:r>
          </w:p>
          <w:p w:rsidR="00953DC1" w:rsidRPr="00DE6279" w:rsidRDefault="00953DC1" w:rsidP="00953DC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</w:p>
          <w:p w:rsidR="00953DC1" w:rsidRPr="00DE6279" w:rsidRDefault="00953DC1" w:rsidP="00953DC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Kursbuch.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Lill Klaus,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Thomasen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Margarethe.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119 S.</w:t>
            </w:r>
          </w:p>
          <w:p w:rsidR="00953DC1" w:rsidRPr="00DE6279" w:rsidRDefault="00953DC1" w:rsidP="00953DC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Arbeitsbuch.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Kirschstein Veronika,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148 S. </w:t>
            </w:r>
          </w:p>
          <w:p w:rsidR="00953DC1" w:rsidRPr="00DE6279" w:rsidRDefault="00953DC1" w:rsidP="00AA17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  <w:p w:rsidR="00953DC1" w:rsidRPr="00DE6279" w:rsidRDefault="00953DC1" w:rsidP="00AA173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:rsidR="00953DC1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www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goethe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de</w:t>
              </w:r>
            </w:hyperlink>
            <w:r w:rsidRPr="00911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53DC1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ww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w.canoo.net</w:t>
              </w:r>
            </w:hyperlink>
            <w:r w:rsidRPr="00911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53DC1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www.wissen.de</w:t>
              </w:r>
            </w:hyperlink>
            <w:r w:rsidRPr="00911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11A8A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Style w:val="a6"/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www.dw-world.de</w:t>
              </w:r>
            </w:hyperlink>
          </w:p>
          <w:p w:rsidR="00911A8A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1">
              <w:r w:rsidRPr="00911A8A">
                <w:rPr>
                  <w:rFonts w:ascii="Times New Roman" w:hAnsi="Times New Roman" w:cs="Times New Roman"/>
                  <w:color w:val="0000FF"/>
                  <w:sz w:val="24"/>
                  <w:szCs w:val="28"/>
                  <w:u w:val="single" w:color="0000FF"/>
                </w:rPr>
                <w:t>http://www.duden.de</w:t>
              </w:r>
            </w:hyperlink>
          </w:p>
          <w:p w:rsidR="00911A8A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2">
              <w:r w:rsidRPr="00911A8A">
                <w:rPr>
                  <w:rFonts w:ascii="Times New Roman" w:hAnsi="Times New Roman" w:cs="Times New Roman"/>
                  <w:color w:val="0000FF"/>
                  <w:spacing w:val="-14"/>
                  <w:sz w:val="24"/>
                  <w:szCs w:val="28"/>
                  <w:u w:val="single" w:color="0000FF"/>
                </w:rPr>
                <w:t>http://www.deutsch-portal.com/</w:t>
              </w:r>
            </w:hyperlink>
          </w:p>
          <w:p w:rsidR="00911A8A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3">
              <w:r w:rsidRPr="00911A8A">
                <w:rPr>
                  <w:rFonts w:ascii="Times New Roman" w:hAnsi="Times New Roman" w:cs="Times New Roman"/>
                  <w:color w:val="0000FF"/>
                  <w:spacing w:val="-14"/>
                  <w:sz w:val="24"/>
                  <w:szCs w:val="28"/>
                  <w:u w:val="single" w:color="0000FF"/>
                </w:rPr>
                <w:t>http://www.goethe.de/</w:t>
              </w:r>
            </w:hyperlink>
          </w:p>
          <w:p w:rsidR="00953DC1" w:rsidRPr="00911A8A" w:rsidRDefault="00953DC1" w:rsidP="00911A8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4">
              <w:r w:rsidRPr="00911A8A">
                <w:rPr>
                  <w:rFonts w:ascii="Times New Roman" w:hAnsi="Times New Roman" w:cs="Times New Roman"/>
                  <w:color w:val="0000FF"/>
                  <w:spacing w:val="-14"/>
                  <w:sz w:val="24"/>
                  <w:szCs w:val="28"/>
                  <w:u w:val="single" w:color="0000FF"/>
                </w:rPr>
                <w:t>http://www.dw.de/themen/s-9077</w:t>
              </w:r>
            </w:hyperlink>
          </w:p>
          <w:p w:rsidR="00953DC1" w:rsidRPr="00911A8A" w:rsidRDefault="00953DC1" w:rsidP="00AA173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DC1" w:rsidRPr="00DE6279" w:rsidRDefault="00953DC1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DC1" w:rsidRPr="00DE6279" w:rsidRDefault="00953DC1" w:rsidP="0095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lastRenderedPageBreak/>
        <w:t>Викладач _______________</w:t>
      </w:r>
      <w:proofErr w:type="spellStart"/>
      <w:r w:rsidRPr="00DE6279">
        <w:rPr>
          <w:rFonts w:ascii="Times New Roman" w:hAnsi="Times New Roman" w:cs="Times New Roman"/>
          <w:b/>
          <w:sz w:val="24"/>
          <w:szCs w:val="24"/>
        </w:rPr>
        <w:t>Ткачівський</w:t>
      </w:r>
      <w:proofErr w:type="spellEnd"/>
      <w:r w:rsidRPr="00DE6279">
        <w:rPr>
          <w:rFonts w:ascii="Times New Roman" w:hAnsi="Times New Roman" w:cs="Times New Roman"/>
          <w:b/>
          <w:sz w:val="24"/>
          <w:szCs w:val="24"/>
        </w:rPr>
        <w:t xml:space="preserve"> В.В.</w:t>
      </w:r>
    </w:p>
    <w:p w:rsidR="00483E46" w:rsidRDefault="00483E46"/>
    <w:sectPr w:rsidR="00483E46" w:rsidSect="00D821BA">
      <w:footerReference w:type="even" r:id="rId15"/>
      <w:footerReference w:type="default" r:id="rId16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535DBC" w:rsidP="00265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65ED2" w:rsidRDefault="00535DBC" w:rsidP="00265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535DBC" w:rsidP="00265ED2">
    <w:pPr>
      <w:pStyle w:val="a3"/>
      <w:framePr w:wrap="around" w:vAnchor="text" w:hAnchor="margin" w:xAlign="right" w:y="1"/>
      <w:rPr>
        <w:rStyle w:val="a5"/>
      </w:rPr>
    </w:pPr>
  </w:p>
  <w:p w:rsidR="00265ED2" w:rsidRDefault="00535DBC" w:rsidP="00265ED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1DA2186"/>
    <w:multiLevelType w:val="hybridMultilevel"/>
    <w:tmpl w:val="8996C94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74242"/>
    <w:multiLevelType w:val="hybridMultilevel"/>
    <w:tmpl w:val="33F831B6"/>
    <w:lvl w:ilvl="0" w:tplc="74EC1E5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C1"/>
    <w:rsid w:val="002D12E1"/>
    <w:rsid w:val="00483E46"/>
    <w:rsid w:val="00535DBC"/>
    <w:rsid w:val="00864E99"/>
    <w:rsid w:val="00901EF5"/>
    <w:rsid w:val="00911A8A"/>
    <w:rsid w:val="00953DC1"/>
    <w:rsid w:val="00C57E12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C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3D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953D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953DC1"/>
  </w:style>
  <w:style w:type="character" w:styleId="a6">
    <w:name w:val="Hyperlink"/>
    <w:uiPriority w:val="99"/>
    <w:rsid w:val="00953DC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53D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53DC1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953DC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953D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953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953DC1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953DC1"/>
    <w:rPr>
      <w:i/>
      <w:iCs/>
      <w:color w:val="808080" w:themeColor="text1" w:themeTint="7F"/>
    </w:rPr>
  </w:style>
  <w:style w:type="paragraph" w:customStyle="1" w:styleId="Default">
    <w:name w:val="Default"/>
    <w:rsid w:val="00953D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53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paragraph" w:styleId="ac">
    <w:name w:val="Normal (Web)"/>
    <w:basedOn w:val="a"/>
    <w:uiPriority w:val="99"/>
    <w:unhideWhenUsed/>
    <w:rsid w:val="0090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C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3D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953D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953DC1"/>
  </w:style>
  <w:style w:type="character" w:styleId="a6">
    <w:name w:val="Hyperlink"/>
    <w:uiPriority w:val="99"/>
    <w:rsid w:val="00953DC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53D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53DC1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953DC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953D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953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953DC1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953DC1"/>
    <w:rPr>
      <w:i/>
      <w:iCs/>
      <w:color w:val="808080" w:themeColor="text1" w:themeTint="7F"/>
    </w:rPr>
  </w:style>
  <w:style w:type="paragraph" w:customStyle="1" w:styleId="Default">
    <w:name w:val="Default"/>
    <w:rsid w:val="00953D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53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paragraph" w:styleId="ac">
    <w:name w:val="Normal (Web)"/>
    <w:basedOn w:val="a"/>
    <w:uiPriority w:val="99"/>
    <w:unhideWhenUsed/>
    <w:rsid w:val="0090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oo.net" TargetMode="External"/><Relationship Id="rId13" Type="http://schemas.openxmlformats.org/officeDocument/2006/relationships/hyperlink" Target="http://www.goethe.d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ethe.de" TargetMode="External"/><Relationship Id="rId12" Type="http://schemas.openxmlformats.org/officeDocument/2006/relationships/hyperlink" Target="http://www.deutsch-portal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duden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w-worl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ssen.de" TargetMode="External"/><Relationship Id="rId14" Type="http://schemas.openxmlformats.org/officeDocument/2006/relationships/hyperlink" Target="http://www.dw.de/themen/s-9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5799</Words>
  <Characters>3306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2020-01-15T12:32:00Z</dcterms:created>
  <dcterms:modified xsi:type="dcterms:W3CDTF">2020-01-15T12:53:00Z</dcterms:modified>
</cp:coreProperties>
</file>