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71BCE" w:rsidRPr="00771BCE" w:rsidRDefault="00771BCE" w:rsidP="00771BCE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771BCE">
        <w:rPr>
          <w:rFonts w:ascii="Times New Roman" w:eastAsia="Times New Roman" w:hAnsi="Times New Roman" w:cs="Times New Roman"/>
          <w:b/>
          <w:sz w:val="24"/>
          <w:szCs w:val="24"/>
        </w:rPr>
        <w:t>“Сучасні</w:t>
      </w:r>
      <w:proofErr w:type="spellEnd"/>
      <w:r w:rsidRPr="00771BCE">
        <w:rPr>
          <w:rFonts w:ascii="Times New Roman" w:eastAsia="Times New Roman" w:hAnsi="Times New Roman" w:cs="Times New Roman"/>
          <w:b/>
          <w:sz w:val="24"/>
          <w:szCs w:val="24"/>
        </w:rPr>
        <w:t xml:space="preserve"> етнічні </w:t>
      </w:r>
      <w:proofErr w:type="spellStart"/>
      <w:r w:rsidRPr="00771BCE">
        <w:rPr>
          <w:rFonts w:ascii="Times New Roman" w:eastAsia="Times New Roman" w:hAnsi="Times New Roman" w:cs="Times New Roman"/>
          <w:b/>
          <w:sz w:val="24"/>
          <w:szCs w:val="24"/>
        </w:rPr>
        <w:t>процесиˮ</w:t>
      </w:r>
      <w:proofErr w:type="spellEnd"/>
      <w:r w:rsidRPr="00771BCE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771BCE">
        <w:rPr>
          <w:rFonts w:ascii="Times New Roman" w:eastAsia="Times New Roman" w:hAnsi="Times New Roman" w:cs="Times New Roman"/>
          <w:sz w:val="24"/>
          <w:szCs w:val="24"/>
        </w:rPr>
        <w:t xml:space="preserve">є вибірковим курсом, передбаченим навчальною програмою, яка затверджена до виконання МОН України для здобуття кваліфікаційного рівня бакалавр зі спеціальності 032 «Історія та археологія». </w:t>
      </w:r>
    </w:p>
    <w:p w:rsidR="00771BCE" w:rsidRPr="00771BCE" w:rsidRDefault="00771BCE" w:rsidP="00771BCE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71BCE">
        <w:rPr>
          <w:rFonts w:ascii="Times New Roman" w:eastAsia="Times New Roman" w:hAnsi="Times New Roman" w:cs="Times New Roman"/>
          <w:sz w:val="24"/>
          <w:szCs w:val="24"/>
        </w:rPr>
        <w:t xml:space="preserve">Передбачає короткий і змістовний аналіз схеми підготовки студентів згідно навчальної програми з курсу </w:t>
      </w:r>
      <w:proofErr w:type="spellStart"/>
      <w:r w:rsidRPr="00771BCE">
        <w:rPr>
          <w:rFonts w:ascii="Times New Roman" w:eastAsia="Times New Roman" w:hAnsi="Times New Roman" w:cs="Times New Roman"/>
          <w:sz w:val="24"/>
          <w:szCs w:val="24"/>
        </w:rPr>
        <w:t>“Сучасні</w:t>
      </w:r>
      <w:proofErr w:type="spellEnd"/>
      <w:r w:rsidRPr="00771BCE">
        <w:rPr>
          <w:rFonts w:ascii="Times New Roman" w:eastAsia="Times New Roman" w:hAnsi="Times New Roman" w:cs="Times New Roman"/>
          <w:sz w:val="24"/>
          <w:szCs w:val="24"/>
        </w:rPr>
        <w:t xml:space="preserve"> етнічні </w:t>
      </w:r>
      <w:proofErr w:type="spellStart"/>
      <w:r w:rsidRPr="00771BCE">
        <w:rPr>
          <w:rFonts w:ascii="Times New Roman" w:eastAsia="Times New Roman" w:hAnsi="Times New Roman" w:cs="Times New Roman"/>
          <w:sz w:val="24"/>
          <w:szCs w:val="24"/>
        </w:rPr>
        <w:t>процесиˮ</w:t>
      </w:r>
      <w:proofErr w:type="spellEnd"/>
      <w:r w:rsidRPr="00771BCE">
        <w:rPr>
          <w:rFonts w:ascii="Times New Roman" w:eastAsia="Times New Roman" w:hAnsi="Times New Roman" w:cs="Times New Roman"/>
          <w:sz w:val="24"/>
          <w:szCs w:val="24"/>
        </w:rPr>
        <w:t xml:space="preserve">. Лекційні та семінарські заняття допоможуть студентам глибше засвоїти специфіку сучасного етнічного розмаїття світу, ознайомитися з </w:t>
      </w:r>
      <w:proofErr w:type="spellStart"/>
      <w:r w:rsidRPr="00771BCE">
        <w:rPr>
          <w:rFonts w:ascii="Times New Roman" w:eastAsia="Times New Roman" w:hAnsi="Times New Roman" w:cs="Times New Roman"/>
          <w:sz w:val="24"/>
          <w:szCs w:val="24"/>
        </w:rPr>
        <w:t>етнооб’єднавчими</w:t>
      </w:r>
      <w:proofErr w:type="spellEnd"/>
      <w:r w:rsidRPr="00771BCE">
        <w:rPr>
          <w:rFonts w:ascii="Times New Roman" w:eastAsia="Times New Roman" w:hAnsi="Times New Roman" w:cs="Times New Roman"/>
          <w:sz w:val="24"/>
          <w:szCs w:val="24"/>
        </w:rPr>
        <w:t xml:space="preserve"> та </w:t>
      </w:r>
      <w:proofErr w:type="spellStart"/>
      <w:r w:rsidRPr="00771BCE">
        <w:rPr>
          <w:rFonts w:ascii="Times New Roman" w:eastAsia="Times New Roman" w:hAnsi="Times New Roman" w:cs="Times New Roman"/>
          <w:sz w:val="24"/>
          <w:szCs w:val="24"/>
        </w:rPr>
        <w:t>етнороз’єднавчими</w:t>
      </w:r>
      <w:proofErr w:type="spellEnd"/>
      <w:r w:rsidRPr="00771BCE">
        <w:rPr>
          <w:rFonts w:ascii="Times New Roman" w:eastAsia="Times New Roman" w:hAnsi="Times New Roman" w:cs="Times New Roman"/>
          <w:sz w:val="24"/>
          <w:szCs w:val="24"/>
        </w:rPr>
        <w:t xml:space="preserve"> процесами, їх особливостями в різних куточках світу. На семінарських заняттях студенти оволодівають основами наукового дослідження, навчаються самостійно оцінювати етнічні процеси, висловлювати і аргументувати власні думки.</w:t>
      </w:r>
    </w:p>
    <w:p w:rsidR="00000000" w:rsidRDefault="00771BCE" w:rsidP="00771BCE">
      <w:pPr>
        <w:spacing w:after="0"/>
        <w:ind w:firstLine="567"/>
        <w:rPr>
          <w:rFonts w:ascii="Times New Roman" w:hAnsi="Times New Roman" w:cs="Times New Roman"/>
          <w:sz w:val="24"/>
          <w:szCs w:val="24"/>
        </w:rPr>
      </w:pPr>
      <w:r w:rsidRPr="00771BCE">
        <w:rPr>
          <w:rFonts w:ascii="Times New Roman" w:eastAsia="Times New Roman" w:hAnsi="Times New Roman" w:cs="Times New Roman"/>
          <w:sz w:val="24"/>
          <w:szCs w:val="24"/>
        </w:rPr>
        <w:t>Засвоєння і поглиблення теоретичних і практичних знань, умінь і навичок з дисципліни «Сучасні етнічні процеси», опанування і застосування її загальних засад методології сприятиме застосуванню студентами спеціальності 032 «Історія та археологія» у майбутній професії.</w:t>
      </w:r>
    </w:p>
    <w:p w:rsidR="00771BCE" w:rsidRPr="00771BCE" w:rsidRDefault="00771BCE" w:rsidP="00771BCE">
      <w:pPr>
        <w:spacing w:after="0"/>
        <w:ind w:firstLine="567"/>
        <w:rPr>
          <w:rFonts w:ascii="Times New Roman" w:eastAsia="Times New Roman" w:hAnsi="Times New Roman" w:cs="Times New Roman"/>
          <w:sz w:val="24"/>
          <w:szCs w:val="24"/>
        </w:rPr>
      </w:pPr>
      <w:r w:rsidRPr="00771BCE">
        <w:rPr>
          <w:rFonts w:ascii="Times New Roman" w:eastAsia="Times New Roman" w:hAnsi="Times New Roman" w:cs="Times New Roman"/>
          <w:i/>
          <w:sz w:val="24"/>
          <w:szCs w:val="24"/>
        </w:rPr>
        <w:t>Мета</w:t>
      </w:r>
      <w:r w:rsidRPr="00771BCE">
        <w:rPr>
          <w:rFonts w:ascii="Times New Roman" w:eastAsia="Times New Roman" w:hAnsi="Times New Roman" w:cs="Times New Roman"/>
          <w:sz w:val="24"/>
          <w:szCs w:val="24"/>
        </w:rPr>
        <w:t xml:space="preserve"> курсу </w:t>
      </w:r>
      <w:proofErr w:type="spellStart"/>
      <w:r w:rsidRPr="00771BCE">
        <w:rPr>
          <w:rFonts w:ascii="Times New Roman" w:eastAsia="Times New Roman" w:hAnsi="Times New Roman" w:cs="Times New Roman"/>
          <w:sz w:val="24"/>
          <w:szCs w:val="24"/>
        </w:rPr>
        <w:t>“Сучасні</w:t>
      </w:r>
      <w:proofErr w:type="spellEnd"/>
      <w:r w:rsidRPr="00771BCE">
        <w:rPr>
          <w:rFonts w:ascii="Times New Roman" w:eastAsia="Times New Roman" w:hAnsi="Times New Roman" w:cs="Times New Roman"/>
          <w:sz w:val="24"/>
          <w:szCs w:val="24"/>
        </w:rPr>
        <w:t xml:space="preserve"> етнічні </w:t>
      </w:r>
      <w:proofErr w:type="spellStart"/>
      <w:r w:rsidRPr="00771BCE">
        <w:rPr>
          <w:rFonts w:ascii="Times New Roman" w:eastAsia="Times New Roman" w:hAnsi="Times New Roman" w:cs="Times New Roman"/>
          <w:sz w:val="24"/>
          <w:szCs w:val="24"/>
        </w:rPr>
        <w:t>процесиˮ</w:t>
      </w:r>
      <w:proofErr w:type="spellEnd"/>
      <w:r w:rsidRPr="00771BCE">
        <w:rPr>
          <w:rFonts w:ascii="Times New Roman" w:eastAsia="Times New Roman" w:hAnsi="Times New Roman" w:cs="Times New Roman"/>
          <w:sz w:val="24"/>
          <w:szCs w:val="24"/>
        </w:rPr>
        <w:t xml:space="preserve"> полягає у комплексному вивченні багатоманітності етнічної складової життєдіяльності сучасного суспільства, що в кінцевому варіанті допомагає виокремити практичні форми впливу людини, суспільства, держави на етнічні процеси і явища. Зосередити увагу студентів на розкритті змісту, форм прояву та механізмів дії етнічних процесів і явищ, виокремити суть, особливості теоретичних підходів щодо нормалізації міжетнічної комунікації і взаємодії; познайомити студентів з методами вивчення етнічних процесів; проілюструвати особливості протікання етнічних процесів в Європі, Азії, Латинській Америці, Африці та виділити відповідні тенденції і закономірності розвитку етнічних спільнот в кінці ХХ – на початку ХХ ст.; проаналізувати особливості </w:t>
      </w:r>
      <w:proofErr w:type="spellStart"/>
      <w:r w:rsidRPr="00771BCE">
        <w:rPr>
          <w:rFonts w:ascii="Times New Roman" w:eastAsia="Times New Roman" w:hAnsi="Times New Roman" w:cs="Times New Roman"/>
          <w:sz w:val="24"/>
          <w:szCs w:val="24"/>
        </w:rPr>
        <w:t>поліетнічності</w:t>
      </w:r>
      <w:proofErr w:type="spellEnd"/>
      <w:r w:rsidRPr="00771BCE">
        <w:rPr>
          <w:rFonts w:ascii="Times New Roman" w:eastAsia="Times New Roman" w:hAnsi="Times New Roman" w:cs="Times New Roman"/>
          <w:sz w:val="24"/>
          <w:szCs w:val="24"/>
        </w:rPr>
        <w:t xml:space="preserve"> людства; вплив глобалізації і міграції на етнічні відносини; виокремити компоненти загострення міжетнічної напруженості та шляхи її подолання; </w:t>
      </w:r>
      <w:proofErr w:type="spellStart"/>
      <w:r w:rsidRPr="00771BCE">
        <w:rPr>
          <w:rFonts w:ascii="Times New Roman" w:eastAsia="Times New Roman" w:hAnsi="Times New Roman" w:cs="Times New Roman"/>
          <w:sz w:val="24"/>
          <w:szCs w:val="24"/>
        </w:rPr>
        <w:t>обгрунтувати</w:t>
      </w:r>
      <w:proofErr w:type="spellEnd"/>
      <w:r w:rsidRPr="00771BCE">
        <w:rPr>
          <w:rFonts w:ascii="Times New Roman" w:eastAsia="Times New Roman" w:hAnsi="Times New Roman" w:cs="Times New Roman"/>
          <w:sz w:val="24"/>
          <w:szCs w:val="24"/>
        </w:rPr>
        <w:t xml:space="preserve"> шляхи гармонізації міжетнічних стосунків на </w:t>
      </w:r>
      <w:proofErr w:type="spellStart"/>
      <w:r w:rsidRPr="00771BCE">
        <w:rPr>
          <w:rFonts w:ascii="Times New Roman" w:eastAsia="Times New Roman" w:hAnsi="Times New Roman" w:cs="Times New Roman"/>
          <w:sz w:val="24"/>
          <w:szCs w:val="24"/>
        </w:rPr>
        <w:t>макро-</w:t>
      </w:r>
      <w:proofErr w:type="spellEnd"/>
      <w:r w:rsidRPr="00771BCE">
        <w:rPr>
          <w:rFonts w:ascii="Times New Roman" w:eastAsia="Times New Roman" w:hAnsi="Times New Roman" w:cs="Times New Roman"/>
          <w:sz w:val="24"/>
          <w:szCs w:val="24"/>
        </w:rPr>
        <w:t xml:space="preserve"> і </w:t>
      </w:r>
      <w:proofErr w:type="spellStart"/>
      <w:r w:rsidRPr="00771BCE">
        <w:rPr>
          <w:rFonts w:ascii="Times New Roman" w:eastAsia="Times New Roman" w:hAnsi="Times New Roman" w:cs="Times New Roman"/>
          <w:sz w:val="24"/>
          <w:szCs w:val="24"/>
        </w:rPr>
        <w:t>мікрорівнях</w:t>
      </w:r>
      <w:proofErr w:type="spellEnd"/>
      <w:r w:rsidRPr="00771BCE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771BCE" w:rsidRPr="00771BCE" w:rsidRDefault="00771BCE" w:rsidP="00771BCE">
      <w:pPr>
        <w:spacing w:after="0"/>
        <w:ind w:firstLine="567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771BCE">
        <w:rPr>
          <w:rFonts w:ascii="Times New Roman" w:eastAsia="Times New Roman" w:hAnsi="Times New Roman" w:cs="Times New Roman"/>
          <w:sz w:val="24"/>
          <w:szCs w:val="24"/>
        </w:rPr>
        <w:t>Етнотолерантна</w:t>
      </w:r>
      <w:proofErr w:type="spellEnd"/>
      <w:r w:rsidRPr="00771BCE">
        <w:rPr>
          <w:rFonts w:ascii="Times New Roman" w:eastAsia="Times New Roman" w:hAnsi="Times New Roman" w:cs="Times New Roman"/>
          <w:sz w:val="24"/>
          <w:szCs w:val="24"/>
        </w:rPr>
        <w:t xml:space="preserve"> та історична об’єктивна наукова позиція сприяє подоланню етнічних стереотипів, крайніх </w:t>
      </w:r>
      <w:proofErr w:type="spellStart"/>
      <w:r w:rsidRPr="00771BCE">
        <w:rPr>
          <w:rFonts w:ascii="Times New Roman" w:eastAsia="Times New Roman" w:hAnsi="Times New Roman" w:cs="Times New Roman"/>
          <w:sz w:val="24"/>
          <w:szCs w:val="24"/>
        </w:rPr>
        <w:t>етноцентричних</w:t>
      </w:r>
      <w:proofErr w:type="spellEnd"/>
      <w:r w:rsidRPr="00771BCE">
        <w:rPr>
          <w:rFonts w:ascii="Times New Roman" w:eastAsia="Times New Roman" w:hAnsi="Times New Roman" w:cs="Times New Roman"/>
          <w:sz w:val="24"/>
          <w:szCs w:val="24"/>
        </w:rPr>
        <w:t xml:space="preserve"> нашарувань, що сприяє піднесенню власної національної свідомості і </w:t>
      </w:r>
      <w:proofErr w:type="spellStart"/>
      <w:r w:rsidRPr="00771BCE">
        <w:rPr>
          <w:rFonts w:ascii="Times New Roman" w:eastAsia="Times New Roman" w:hAnsi="Times New Roman" w:cs="Times New Roman"/>
          <w:sz w:val="24"/>
          <w:szCs w:val="24"/>
        </w:rPr>
        <w:t>етнокультури</w:t>
      </w:r>
      <w:proofErr w:type="spellEnd"/>
      <w:r w:rsidRPr="00771BCE">
        <w:rPr>
          <w:rFonts w:ascii="Times New Roman" w:eastAsia="Times New Roman" w:hAnsi="Times New Roman" w:cs="Times New Roman"/>
          <w:sz w:val="24"/>
          <w:szCs w:val="24"/>
        </w:rPr>
        <w:t xml:space="preserve"> поведінки для засвоєння цінностей у першу чергу свого етносу, здобутків інших етнічних спільнот й загалом людської цивілізації. Вивчення спецкурсу запобігає поширенню етнічної упередженості; сприятиме нормалізації міжетнічного спілкування.</w:t>
      </w:r>
    </w:p>
    <w:p w:rsidR="00771BCE" w:rsidRPr="00771BCE" w:rsidRDefault="00771BCE" w:rsidP="00771BCE">
      <w:pPr>
        <w:spacing w:after="0"/>
        <w:ind w:firstLine="567"/>
        <w:rPr>
          <w:rFonts w:ascii="Times New Roman" w:eastAsia="Times New Roman" w:hAnsi="Times New Roman" w:cs="Times New Roman"/>
          <w:sz w:val="24"/>
          <w:szCs w:val="24"/>
        </w:rPr>
      </w:pPr>
      <w:r w:rsidRPr="00771BCE">
        <w:rPr>
          <w:rFonts w:ascii="Times New Roman" w:eastAsia="Times New Roman" w:hAnsi="Times New Roman" w:cs="Times New Roman"/>
          <w:i/>
          <w:sz w:val="24"/>
          <w:szCs w:val="24"/>
        </w:rPr>
        <w:t>Завдання</w:t>
      </w:r>
      <w:r w:rsidRPr="00771BCE">
        <w:rPr>
          <w:rFonts w:ascii="Times New Roman" w:eastAsia="Times New Roman" w:hAnsi="Times New Roman" w:cs="Times New Roman"/>
          <w:sz w:val="24"/>
          <w:szCs w:val="24"/>
        </w:rPr>
        <w:t xml:space="preserve"> курсу полягає у вивченні студентами сучасної специфіки світових етнічних процесів, новітніх інтерпретацій етнічного розвитку світу, етнічну картину людства та її багатоманітність, основи теоретичної етнології, особливості протікання етнічних процесів і конфліктів.</w:t>
      </w:r>
    </w:p>
    <w:p w:rsidR="00771BCE" w:rsidRPr="00771BCE" w:rsidRDefault="00771BCE" w:rsidP="00771BCE">
      <w:pPr>
        <w:spacing w:after="0"/>
        <w:ind w:firstLine="567"/>
        <w:rPr>
          <w:rFonts w:ascii="Times New Roman" w:eastAsia="Times New Roman" w:hAnsi="Times New Roman" w:cs="Times New Roman"/>
          <w:i/>
          <w:sz w:val="24"/>
          <w:szCs w:val="24"/>
        </w:rPr>
      </w:pPr>
      <w:r w:rsidRPr="00771BCE">
        <w:rPr>
          <w:rFonts w:ascii="Times New Roman" w:eastAsia="Times New Roman" w:hAnsi="Times New Roman" w:cs="Times New Roman"/>
          <w:sz w:val="24"/>
          <w:szCs w:val="24"/>
        </w:rPr>
        <w:t xml:space="preserve">У результаті вивчення дисципліни студенти повинні </w:t>
      </w:r>
      <w:r w:rsidRPr="00771BCE">
        <w:rPr>
          <w:rFonts w:ascii="Times New Roman" w:eastAsia="Times New Roman" w:hAnsi="Times New Roman" w:cs="Times New Roman"/>
          <w:i/>
          <w:sz w:val="24"/>
          <w:szCs w:val="24"/>
        </w:rPr>
        <w:t>знати:</w:t>
      </w:r>
    </w:p>
    <w:p w:rsidR="00771BCE" w:rsidRPr="00771BCE" w:rsidRDefault="00771BCE" w:rsidP="00771BCE">
      <w:pPr>
        <w:numPr>
          <w:ilvl w:val="0"/>
          <w:numId w:val="1"/>
        </w:num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771BCE">
        <w:rPr>
          <w:rFonts w:ascii="Times New Roman" w:eastAsia="Times New Roman" w:hAnsi="Times New Roman" w:cs="Times New Roman"/>
          <w:sz w:val="24"/>
          <w:szCs w:val="24"/>
        </w:rPr>
        <w:t>сутність процесів етнічного розмежування та згуртування;</w:t>
      </w:r>
    </w:p>
    <w:p w:rsidR="00771BCE" w:rsidRPr="00771BCE" w:rsidRDefault="00771BCE" w:rsidP="00771BCE">
      <w:pPr>
        <w:numPr>
          <w:ilvl w:val="0"/>
          <w:numId w:val="1"/>
        </w:num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771BCE">
        <w:rPr>
          <w:rFonts w:ascii="Times New Roman" w:eastAsia="Times New Roman" w:hAnsi="Times New Roman" w:cs="Times New Roman"/>
          <w:sz w:val="24"/>
          <w:szCs w:val="24"/>
        </w:rPr>
        <w:t>основні тенденції сучасних етнічних процесів в світі;</w:t>
      </w:r>
    </w:p>
    <w:p w:rsidR="00771BCE" w:rsidRPr="00771BCE" w:rsidRDefault="00771BCE" w:rsidP="00771BCE">
      <w:pPr>
        <w:numPr>
          <w:ilvl w:val="0"/>
          <w:numId w:val="1"/>
        </w:num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771BCE">
        <w:rPr>
          <w:rFonts w:ascii="Times New Roman" w:eastAsia="Times New Roman" w:hAnsi="Times New Roman" w:cs="Times New Roman"/>
          <w:sz w:val="24"/>
          <w:szCs w:val="24"/>
        </w:rPr>
        <w:t>особливості міжетнічної взаємодії на сучасному етапі;</w:t>
      </w:r>
    </w:p>
    <w:p w:rsidR="00771BCE" w:rsidRPr="00771BCE" w:rsidRDefault="00771BCE" w:rsidP="00771BCE">
      <w:pPr>
        <w:numPr>
          <w:ilvl w:val="0"/>
          <w:numId w:val="1"/>
        </w:num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771BCE">
        <w:rPr>
          <w:rFonts w:ascii="Times New Roman" w:eastAsia="Times New Roman" w:hAnsi="Times New Roman" w:cs="Times New Roman"/>
          <w:sz w:val="24"/>
          <w:szCs w:val="24"/>
        </w:rPr>
        <w:t>сутність і типологію етнічних конфліктів;</w:t>
      </w:r>
    </w:p>
    <w:p w:rsidR="00771BCE" w:rsidRPr="00771BCE" w:rsidRDefault="00771BCE" w:rsidP="00771BCE">
      <w:pPr>
        <w:numPr>
          <w:ilvl w:val="0"/>
          <w:numId w:val="1"/>
        </w:num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771BCE">
        <w:rPr>
          <w:rFonts w:ascii="Times New Roman" w:eastAsia="Times New Roman" w:hAnsi="Times New Roman" w:cs="Times New Roman"/>
          <w:sz w:val="24"/>
          <w:szCs w:val="24"/>
        </w:rPr>
        <w:t>проблему співвідношення етнічного і культурного, етнічного і релігійного;</w:t>
      </w:r>
    </w:p>
    <w:p w:rsidR="00771BCE" w:rsidRPr="00771BCE" w:rsidRDefault="00771BCE" w:rsidP="00771BCE">
      <w:pPr>
        <w:numPr>
          <w:ilvl w:val="0"/>
          <w:numId w:val="1"/>
        </w:num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771BCE">
        <w:rPr>
          <w:rFonts w:ascii="Times New Roman" w:eastAsia="Times New Roman" w:hAnsi="Times New Roman" w:cs="Times New Roman"/>
          <w:sz w:val="24"/>
          <w:szCs w:val="24"/>
        </w:rPr>
        <w:t>значення звичаїв і ритуалів в житті того чи іншого представника етносу.</w:t>
      </w:r>
    </w:p>
    <w:p w:rsidR="00771BCE" w:rsidRPr="00771BCE" w:rsidRDefault="00771BCE" w:rsidP="00771BCE">
      <w:pPr>
        <w:spacing w:after="0"/>
        <w:ind w:firstLine="567"/>
        <w:rPr>
          <w:rFonts w:ascii="Times New Roman" w:eastAsia="Times New Roman" w:hAnsi="Times New Roman" w:cs="Times New Roman"/>
          <w:i/>
          <w:sz w:val="24"/>
          <w:szCs w:val="24"/>
        </w:rPr>
      </w:pPr>
      <w:r w:rsidRPr="00771BCE">
        <w:rPr>
          <w:rFonts w:ascii="Times New Roman" w:eastAsia="Times New Roman" w:hAnsi="Times New Roman" w:cs="Times New Roman"/>
          <w:sz w:val="24"/>
          <w:szCs w:val="24"/>
        </w:rPr>
        <w:t xml:space="preserve">У результаті вивчення дисципліни студенти повинні </w:t>
      </w:r>
      <w:r w:rsidRPr="00771BCE">
        <w:rPr>
          <w:rFonts w:ascii="Times New Roman" w:eastAsia="Times New Roman" w:hAnsi="Times New Roman" w:cs="Times New Roman"/>
          <w:i/>
          <w:sz w:val="24"/>
          <w:szCs w:val="24"/>
        </w:rPr>
        <w:t xml:space="preserve">вміти: </w:t>
      </w:r>
    </w:p>
    <w:p w:rsidR="00771BCE" w:rsidRPr="00771BCE" w:rsidRDefault="00771BCE" w:rsidP="00771BCE">
      <w:pPr>
        <w:numPr>
          <w:ilvl w:val="0"/>
          <w:numId w:val="1"/>
        </w:num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771BCE">
        <w:rPr>
          <w:rFonts w:ascii="Times New Roman" w:eastAsia="Times New Roman" w:hAnsi="Times New Roman" w:cs="Times New Roman"/>
          <w:sz w:val="24"/>
          <w:szCs w:val="24"/>
        </w:rPr>
        <w:t xml:space="preserve">використовувати набуті знання в подальшому навчанні; </w:t>
      </w:r>
    </w:p>
    <w:p w:rsidR="00771BCE" w:rsidRPr="00771BCE" w:rsidRDefault="00771BCE" w:rsidP="00771BCE">
      <w:pPr>
        <w:numPr>
          <w:ilvl w:val="0"/>
          <w:numId w:val="1"/>
        </w:num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771BCE">
        <w:rPr>
          <w:rFonts w:ascii="Times New Roman" w:eastAsia="Times New Roman" w:hAnsi="Times New Roman" w:cs="Times New Roman"/>
          <w:sz w:val="24"/>
          <w:szCs w:val="24"/>
        </w:rPr>
        <w:t>застосувати на практиці етнологічні методи;</w:t>
      </w:r>
    </w:p>
    <w:p w:rsidR="00771BCE" w:rsidRPr="00771BCE" w:rsidRDefault="00771BCE" w:rsidP="00771BCE">
      <w:pPr>
        <w:numPr>
          <w:ilvl w:val="0"/>
          <w:numId w:val="1"/>
        </w:num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771BCE">
        <w:rPr>
          <w:rFonts w:ascii="Times New Roman" w:eastAsia="Times New Roman" w:hAnsi="Times New Roman" w:cs="Times New Roman"/>
          <w:sz w:val="24"/>
          <w:szCs w:val="24"/>
        </w:rPr>
        <w:t>аналізувати фактори життєдіяльності сучасних етнічних спільнот;</w:t>
      </w:r>
    </w:p>
    <w:p w:rsidR="00771BCE" w:rsidRPr="00771BCE" w:rsidRDefault="00771BCE" w:rsidP="00771BCE">
      <w:pPr>
        <w:numPr>
          <w:ilvl w:val="0"/>
          <w:numId w:val="1"/>
        </w:num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771BCE">
        <w:rPr>
          <w:rFonts w:ascii="Times New Roman" w:eastAsia="Times New Roman" w:hAnsi="Times New Roman" w:cs="Times New Roman"/>
          <w:sz w:val="24"/>
          <w:szCs w:val="24"/>
        </w:rPr>
        <w:lastRenderedPageBreak/>
        <w:t>співставляти</w:t>
      </w:r>
      <w:proofErr w:type="spellEnd"/>
      <w:r w:rsidRPr="00771BCE">
        <w:rPr>
          <w:rFonts w:ascii="Times New Roman" w:eastAsia="Times New Roman" w:hAnsi="Times New Roman" w:cs="Times New Roman"/>
          <w:sz w:val="24"/>
          <w:szCs w:val="24"/>
        </w:rPr>
        <w:t xml:space="preserve"> різні інтерпретації основних понять </w:t>
      </w:r>
      <w:proofErr w:type="spellStart"/>
      <w:r w:rsidRPr="00771BCE">
        <w:rPr>
          <w:rFonts w:ascii="Times New Roman" w:eastAsia="Times New Roman" w:hAnsi="Times New Roman" w:cs="Times New Roman"/>
          <w:sz w:val="24"/>
          <w:szCs w:val="24"/>
        </w:rPr>
        <w:t>етноконфліктології</w:t>
      </w:r>
      <w:proofErr w:type="spellEnd"/>
      <w:r w:rsidRPr="00771BCE">
        <w:rPr>
          <w:rFonts w:ascii="Times New Roman" w:eastAsia="Times New Roman" w:hAnsi="Times New Roman" w:cs="Times New Roman"/>
          <w:sz w:val="24"/>
          <w:szCs w:val="24"/>
        </w:rPr>
        <w:t xml:space="preserve"> у викладі наукових шкіл;</w:t>
      </w:r>
    </w:p>
    <w:p w:rsidR="00771BCE" w:rsidRDefault="00771BCE" w:rsidP="00771BCE">
      <w:pPr>
        <w:spacing w:after="0"/>
        <w:ind w:firstLine="567"/>
        <w:rPr>
          <w:rFonts w:ascii="Times New Roman" w:hAnsi="Times New Roman" w:cs="Times New Roman"/>
          <w:sz w:val="24"/>
          <w:szCs w:val="24"/>
        </w:rPr>
      </w:pPr>
      <w:r w:rsidRPr="00771BCE">
        <w:rPr>
          <w:rFonts w:ascii="Times New Roman" w:eastAsia="Times New Roman" w:hAnsi="Times New Roman" w:cs="Times New Roman"/>
          <w:sz w:val="24"/>
          <w:szCs w:val="24"/>
        </w:rPr>
        <w:t xml:space="preserve">робити висновки на основі аналізу </w:t>
      </w:r>
      <w:proofErr w:type="spellStart"/>
      <w:r w:rsidRPr="00771BCE">
        <w:rPr>
          <w:rFonts w:ascii="Times New Roman" w:eastAsia="Times New Roman" w:hAnsi="Times New Roman" w:cs="Times New Roman"/>
          <w:sz w:val="24"/>
          <w:szCs w:val="24"/>
        </w:rPr>
        <w:t>етнополітичних</w:t>
      </w:r>
      <w:proofErr w:type="spellEnd"/>
      <w:r w:rsidRPr="00771BCE">
        <w:rPr>
          <w:rFonts w:ascii="Times New Roman" w:eastAsia="Times New Roman" w:hAnsi="Times New Roman" w:cs="Times New Roman"/>
          <w:sz w:val="24"/>
          <w:szCs w:val="24"/>
        </w:rPr>
        <w:t xml:space="preserve">, етнокультурних та </w:t>
      </w:r>
      <w:proofErr w:type="spellStart"/>
      <w:r w:rsidRPr="00771BCE">
        <w:rPr>
          <w:rFonts w:ascii="Times New Roman" w:eastAsia="Times New Roman" w:hAnsi="Times New Roman" w:cs="Times New Roman"/>
          <w:sz w:val="24"/>
          <w:szCs w:val="24"/>
        </w:rPr>
        <w:t>етносоціальних</w:t>
      </w:r>
      <w:proofErr w:type="spellEnd"/>
      <w:r w:rsidRPr="00771BCE">
        <w:rPr>
          <w:rFonts w:ascii="Times New Roman" w:eastAsia="Times New Roman" w:hAnsi="Times New Roman" w:cs="Times New Roman"/>
          <w:sz w:val="24"/>
          <w:szCs w:val="24"/>
        </w:rPr>
        <w:t xml:space="preserve"> характеристик етносу.</w:t>
      </w:r>
    </w:p>
    <w:p w:rsidR="00771BCE" w:rsidRPr="00771BCE" w:rsidRDefault="00771BCE" w:rsidP="00771BCE">
      <w:pPr>
        <w:spacing w:after="0"/>
        <w:ind w:firstLine="567"/>
        <w:rPr>
          <w:rFonts w:ascii="Times New Roman" w:hAnsi="Times New Roman" w:cs="Times New Roman"/>
          <w:i/>
          <w:sz w:val="24"/>
          <w:szCs w:val="24"/>
        </w:rPr>
      </w:pPr>
      <w:r w:rsidRPr="00771BCE">
        <w:rPr>
          <w:rFonts w:ascii="Times New Roman" w:hAnsi="Times New Roman" w:cs="Times New Roman"/>
          <w:i/>
          <w:sz w:val="24"/>
          <w:szCs w:val="24"/>
        </w:rPr>
        <w:t xml:space="preserve">Діагностична компетентність: </w:t>
      </w:r>
    </w:p>
    <w:p w:rsidR="00771BCE" w:rsidRPr="00771BCE" w:rsidRDefault="00771BCE" w:rsidP="00771BCE">
      <w:pPr>
        <w:numPr>
          <w:ilvl w:val="0"/>
          <w:numId w:val="3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771BCE">
        <w:rPr>
          <w:rFonts w:ascii="Times New Roman" w:hAnsi="Times New Roman" w:cs="Times New Roman"/>
          <w:sz w:val="24"/>
          <w:szCs w:val="24"/>
        </w:rPr>
        <w:t xml:space="preserve">здатність та сприйняття концепцій етногенезу та </w:t>
      </w:r>
      <w:proofErr w:type="spellStart"/>
      <w:r w:rsidRPr="00771BCE">
        <w:rPr>
          <w:rFonts w:ascii="Times New Roman" w:hAnsi="Times New Roman" w:cs="Times New Roman"/>
          <w:sz w:val="24"/>
          <w:szCs w:val="24"/>
        </w:rPr>
        <w:t>націєтворення</w:t>
      </w:r>
      <w:proofErr w:type="spellEnd"/>
      <w:r w:rsidRPr="00771BCE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771BCE" w:rsidRPr="00771BCE" w:rsidRDefault="00771BCE" w:rsidP="00771BCE">
      <w:pPr>
        <w:numPr>
          <w:ilvl w:val="0"/>
          <w:numId w:val="3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771BCE">
        <w:rPr>
          <w:rFonts w:ascii="Times New Roman" w:hAnsi="Times New Roman" w:cs="Times New Roman"/>
          <w:sz w:val="24"/>
          <w:szCs w:val="24"/>
        </w:rPr>
        <w:t xml:space="preserve">здатність до виокремлення та синтезу базових етнічних категорій та дефініцій; </w:t>
      </w:r>
    </w:p>
    <w:p w:rsidR="00771BCE" w:rsidRPr="00771BCE" w:rsidRDefault="00771BCE" w:rsidP="00771BCE">
      <w:pPr>
        <w:numPr>
          <w:ilvl w:val="0"/>
          <w:numId w:val="3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771BCE">
        <w:rPr>
          <w:rFonts w:ascii="Times New Roman" w:hAnsi="Times New Roman" w:cs="Times New Roman"/>
          <w:sz w:val="24"/>
          <w:szCs w:val="24"/>
        </w:rPr>
        <w:t xml:space="preserve">здатність до аналізу </w:t>
      </w:r>
      <w:proofErr w:type="spellStart"/>
      <w:r w:rsidRPr="00771BCE">
        <w:rPr>
          <w:rFonts w:ascii="Times New Roman" w:hAnsi="Times New Roman" w:cs="Times New Roman"/>
          <w:sz w:val="24"/>
          <w:szCs w:val="24"/>
        </w:rPr>
        <w:t>етнополітичної</w:t>
      </w:r>
      <w:proofErr w:type="spellEnd"/>
      <w:r w:rsidRPr="00771BCE">
        <w:rPr>
          <w:rFonts w:ascii="Times New Roman" w:hAnsi="Times New Roman" w:cs="Times New Roman"/>
          <w:sz w:val="24"/>
          <w:szCs w:val="24"/>
        </w:rPr>
        <w:t xml:space="preserve"> ситуації та конфліктів у світі; </w:t>
      </w:r>
    </w:p>
    <w:p w:rsidR="00771BCE" w:rsidRPr="00771BCE" w:rsidRDefault="00771BCE" w:rsidP="00771BCE">
      <w:pPr>
        <w:numPr>
          <w:ilvl w:val="0"/>
          <w:numId w:val="3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771BCE">
        <w:rPr>
          <w:rFonts w:ascii="Times New Roman" w:hAnsi="Times New Roman" w:cs="Times New Roman"/>
          <w:sz w:val="24"/>
          <w:szCs w:val="24"/>
        </w:rPr>
        <w:t xml:space="preserve">адаптованість стратегії </w:t>
      </w:r>
      <w:proofErr w:type="spellStart"/>
      <w:r w:rsidRPr="00771BCE">
        <w:rPr>
          <w:rFonts w:ascii="Times New Roman" w:hAnsi="Times New Roman" w:cs="Times New Roman"/>
          <w:sz w:val="24"/>
          <w:szCs w:val="24"/>
        </w:rPr>
        <w:t>етнозахисного</w:t>
      </w:r>
      <w:proofErr w:type="spellEnd"/>
      <w:r w:rsidRPr="00771BCE">
        <w:rPr>
          <w:rFonts w:ascii="Times New Roman" w:hAnsi="Times New Roman" w:cs="Times New Roman"/>
          <w:sz w:val="24"/>
          <w:szCs w:val="24"/>
        </w:rPr>
        <w:t xml:space="preserve"> націоналізму. </w:t>
      </w:r>
    </w:p>
    <w:p w:rsidR="00771BCE" w:rsidRPr="00771BCE" w:rsidRDefault="00771BCE" w:rsidP="00771BCE">
      <w:pPr>
        <w:spacing w:after="0"/>
        <w:ind w:firstLine="567"/>
        <w:rPr>
          <w:rFonts w:ascii="Times New Roman" w:hAnsi="Times New Roman" w:cs="Times New Roman"/>
          <w:i/>
          <w:sz w:val="24"/>
          <w:szCs w:val="24"/>
        </w:rPr>
      </w:pPr>
      <w:r w:rsidRPr="00771BCE">
        <w:rPr>
          <w:rFonts w:ascii="Times New Roman" w:hAnsi="Times New Roman" w:cs="Times New Roman"/>
          <w:i/>
          <w:sz w:val="24"/>
          <w:szCs w:val="24"/>
        </w:rPr>
        <w:t xml:space="preserve">Суспільно-політична компетентність: </w:t>
      </w:r>
    </w:p>
    <w:p w:rsidR="00771BCE" w:rsidRPr="00771BCE" w:rsidRDefault="00771BCE" w:rsidP="00771BCE">
      <w:pPr>
        <w:numPr>
          <w:ilvl w:val="0"/>
          <w:numId w:val="3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771BCE">
        <w:rPr>
          <w:rFonts w:ascii="Times New Roman" w:hAnsi="Times New Roman" w:cs="Times New Roman"/>
          <w:sz w:val="24"/>
          <w:szCs w:val="24"/>
        </w:rPr>
        <w:t xml:space="preserve">базові уявлення про </w:t>
      </w:r>
      <w:proofErr w:type="spellStart"/>
      <w:r w:rsidRPr="00771BCE">
        <w:rPr>
          <w:rFonts w:ascii="Times New Roman" w:hAnsi="Times New Roman" w:cs="Times New Roman"/>
          <w:sz w:val="24"/>
          <w:szCs w:val="24"/>
        </w:rPr>
        <w:t>багатоманіття</w:t>
      </w:r>
      <w:proofErr w:type="spellEnd"/>
      <w:r w:rsidRPr="00771BCE">
        <w:rPr>
          <w:rFonts w:ascii="Times New Roman" w:hAnsi="Times New Roman" w:cs="Times New Roman"/>
          <w:sz w:val="24"/>
          <w:szCs w:val="24"/>
        </w:rPr>
        <w:t xml:space="preserve"> етнічного розвитку світу;</w:t>
      </w:r>
    </w:p>
    <w:p w:rsidR="00771BCE" w:rsidRPr="00771BCE" w:rsidRDefault="00771BCE" w:rsidP="00771BCE">
      <w:pPr>
        <w:numPr>
          <w:ilvl w:val="0"/>
          <w:numId w:val="3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771BCE">
        <w:rPr>
          <w:rFonts w:ascii="Times New Roman" w:hAnsi="Times New Roman" w:cs="Times New Roman"/>
          <w:sz w:val="24"/>
          <w:szCs w:val="24"/>
        </w:rPr>
        <w:t>базові основи етнічних/</w:t>
      </w:r>
      <w:proofErr w:type="spellStart"/>
      <w:r w:rsidRPr="00771BCE">
        <w:rPr>
          <w:rFonts w:ascii="Times New Roman" w:hAnsi="Times New Roman" w:cs="Times New Roman"/>
          <w:sz w:val="24"/>
          <w:szCs w:val="24"/>
        </w:rPr>
        <w:t>етнополітичних</w:t>
      </w:r>
      <w:proofErr w:type="spellEnd"/>
      <w:r w:rsidRPr="00771BCE">
        <w:rPr>
          <w:rFonts w:ascii="Times New Roman" w:hAnsi="Times New Roman" w:cs="Times New Roman"/>
          <w:sz w:val="24"/>
          <w:szCs w:val="24"/>
        </w:rPr>
        <w:t xml:space="preserve"> класифікацій. </w:t>
      </w:r>
    </w:p>
    <w:p w:rsidR="00771BCE" w:rsidRPr="00771BCE" w:rsidRDefault="00771BCE" w:rsidP="00771BCE">
      <w:pPr>
        <w:spacing w:after="0"/>
        <w:ind w:firstLine="567"/>
        <w:rPr>
          <w:rFonts w:ascii="Times New Roman" w:hAnsi="Times New Roman" w:cs="Times New Roman"/>
          <w:i/>
          <w:sz w:val="24"/>
          <w:szCs w:val="24"/>
        </w:rPr>
      </w:pPr>
      <w:r w:rsidRPr="00771BCE">
        <w:rPr>
          <w:rFonts w:ascii="Times New Roman" w:hAnsi="Times New Roman" w:cs="Times New Roman"/>
          <w:i/>
          <w:sz w:val="24"/>
          <w:szCs w:val="24"/>
        </w:rPr>
        <w:t xml:space="preserve">Практична компетентність: </w:t>
      </w:r>
    </w:p>
    <w:p w:rsidR="00771BCE" w:rsidRPr="00771BCE" w:rsidRDefault="00771BCE" w:rsidP="00771BCE">
      <w:pPr>
        <w:spacing w:after="0"/>
        <w:ind w:firstLine="567"/>
        <w:rPr>
          <w:rFonts w:ascii="Times New Roman" w:hAnsi="Times New Roman" w:cs="Times New Roman"/>
          <w:sz w:val="24"/>
          <w:szCs w:val="24"/>
        </w:rPr>
      </w:pPr>
      <w:r w:rsidRPr="00771BCE">
        <w:rPr>
          <w:rFonts w:ascii="Times New Roman" w:hAnsi="Times New Roman" w:cs="Times New Roman"/>
          <w:sz w:val="24"/>
          <w:szCs w:val="24"/>
        </w:rPr>
        <w:t xml:space="preserve">– навички визначення кризових </w:t>
      </w:r>
      <w:proofErr w:type="spellStart"/>
      <w:r w:rsidRPr="00771BCE">
        <w:rPr>
          <w:rFonts w:ascii="Times New Roman" w:hAnsi="Times New Roman" w:cs="Times New Roman"/>
          <w:sz w:val="24"/>
          <w:szCs w:val="24"/>
        </w:rPr>
        <w:t>етнополітичних</w:t>
      </w:r>
      <w:proofErr w:type="spellEnd"/>
      <w:r w:rsidRPr="00771BCE">
        <w:rPr>
          <w:rFonts w:ascii="Times New Roman" w:hAnsi="Times New Roman" w:cs="Times New Roman"/>
          <w:sz w:val="24"/>
          <w:szCs w:val="24"/>
        </w:rPr>
        <w:t xml:space="preserve"> факторів; </w:t>
      </w:r>
    </w:p>
    <w:p w:rsidR="00771BCE" w:rsidRPr="00771BCE" w:rsidRDefault="00771BCE" w:rsidP="00771BCE">
      <w:pPr>
        <w:spacing w:after="0"/>
        <w:ind w:firstLine="567"/>
        <w:rPr>
          <w:rFonts w:ascii="Times New Roman" w:hAnsi="Times New Roman" w:cs="Times New Roman"/>
          <w:sz w:val="24"/>
          <w:szCs w:val="24"/>
        </w:rPr>
      </w:pPr>
      <w:r w:rsidRPr="00771BCE">
        <w:rPr>
          <w:rFonts w:ascii="Times New Roman" w:hAnsi="Times New Roman" w:cs="Times New Roman"/>
          <w:sz w:val="24"/>
          <w:szCs w:val="24"/>
        </w:rPr>
        <w:t xml:space="preserve">– дослідницькі навички; </w:t>
      </w:r>
    </w:p>
    <w:p w:rsidR="00771BCE" w:rsidRPr="00771BCE" w:rsidRDefault="00771BCE" w:rsidP="00771BCE">
      <w:pPr>
        <w:spacing w:after="0"/>
        <w:ind w:firstLine="567"/>
        <w:rPr>
          <w:rFonts w:ascii="Times New Roman" w:hAnsi="Times New Roman" w:cs="Times New Roman"/>
          <w:sz w:val="24"/>
          <w:szCs w:val="24"/>
        </w:rPr>
      </w:pPr>
      <w:r w:rsidRPr="00771BCE">
        <w:rPr>
          <w:rFonts w:ascii="Times New Roman" w:hAnsi="Times New Roman" w:cs="Times New Roman"/>
          <w:sz w:val="24"/>
          <w:szCs w:val="24"/>
        </w:rPr>
        <w:t xml:space="preserve">– знання джерел; </w:t>
      </w:r>
    </w:p>
    <w:p w:rsidR="00771BCE" w:rsidRPr="00771BCE" w:rsidRDefault="00771BCE" w:rsidP="00771BCE">
      <w:pPr>
        <w:spacing w:after="0"/>
        <w:ind w:firstLine="567"/>
        <w:rPr>
          <w:rFonts w:ascii="Times New Roman" w:hAnsi="Times New Roman" w:cs="Times New Roman"/>
          <w:sz w:val="24"/>
          <w:szCs w:val="24"/>
        </w:rPr>
      </w:pPr>
      <w:r w:rsidRPr="00771BCE">
        <w:rPr>
          <w:rFonts w:ascii="Times New Roman" w:hAnsi="Times New Roman" w:cs="Times New Roman"/>
          <w:sz w:val="24"/>
          <w:szCs w:val="24"/>
        </w:rPr>
        <w:t xml:space="preserve">– знання суспільно-політичних, економічних та культурних особливостей етноісторичного розвитку світу; </w:t>
      </w:r>
    </w:p>
    <w:p w:rsidR="00771BCE" w:rsidRPr="00771BCE" w:rsidRDefault="00771BCE" w:rsidP="00771BCE">
      <w:pPr>
        <w:spacing w:after="0"/>
        <w:ind w:firstLine="567"/>
        <w:rPr>
          <w:rFonts w:ascii="Times New Roman" w:hAnsi="Times New Roman" w:cs="Times New Roman"/>
          <w:sz w:val="24"/>
          <w:szCs w:val="24"/>
        </w:rPr>
      </w:pPr>
      <w:r w:rsidRPr="00771BCE">
        <w:rPr>
          <w:rFonts w:ascii="Times New Roman" w:hAnsi="Times New Roman" w:cs="Times New Roman"/>
          <w:sz w:val="24"/>
          <w:szCs w:val="24"/>
        </w:rPr>
        <w:t xml:space="preserve">– знання специфіки теорії </w:t>
      </w:r>
      <w:proofErr w:type="spellStart"/>
      <w:r w:rsidRPr="00771BCE">
        <w:rPr>
          <w:rFonts w:ascii="Times New Roman" w:hAnsi="Times New Roman" w:cs="Times New Roman"/>
          <w:sz w:val="24"/>
          <w:szCs w:val="24"/>
        </w:rPr>
        <w:t>етнічності</w:t>
      </w:r>
      <w:proofErr w:type="spellEnd"/>
      <w:r w:rsidRPr="00771BCE">
        <w:rPr>
          <w:rFonts w:ascii="Times New Roman" w:hAnsi="Times New Roman" w:cs="Times New Roman"/>
          <w:sz w:val="24"/>
          <w:szCs w:val="24"/>
        </w:rPr>
        <w:t xml:space="preserve">; відповідної етнологічної термінології; </w:t>
      </w:r>
    </w:p>
    <w:p w:rsidR="00771BCE" w:rsidRPr="00771BCE" w:rsidRDefault="00771BCE" w:rsidP="00771BCE">
      <w:pPr>
        <w:spacing w:after="0"/>
        <w:ind w:firstLine="567"/>
        <w:rPr>
          <w:rFonts w:ascii="Times New Roman" w:hAnsi="Times New Roman" w:cs="Times New Roman"/>
          <w:sz w:val="24"/>
          <w:szCs w:val="24"/>
        </w:rPr>
      </w:pPr>
      <w:r w:rsidRPr="00771BCE">
        <w:rPr>
          <w:rFonts w:ascii="Times New Roman" w:hAnsi="Times New Roman" w:cs="Times New Roman"/>
          <w:sz w:val="24"/>
          <w:szCs w:val="24"/>
        </w:rPr>
        <w:t xml:space="preserve">– розуміння причинно-наслідкових зв‘язків етнічного </w:t>
      </w:r>
      <w:proofErr w:type="spellStart"/>
      <w:r w:rsidRPr="00771BCE">
        <w:rPr>
          <w:rFonts w:ascii="Times New Roman" w:hAnsi="Times New Roman" w:cs="Times New Roman"/>
          <w:sz w:val="24"/>
          <w:szCs w:val="24"/>
        </w:rPr>
        <w:t>багатоманіття</w:t>
      </w:r>
      <w:proofErr w:type="spellEnd"/>
      <w:r w:rsidRPr="00771BCE">
        <w:rPr>
          <w:rFonts w:ascii="Times New Roman" w:hAnsi="Times New Roman" w:cs="Times New Roman"/>
          <w:sz w:val="24"/>
          <w:szCs w:val="24"/>
        </w:rPr>
        <w:t xml:space="preserve"> світу; </w:t>
      </w:r>
    </w:p>
    <w:p w:rsidR="00771BCE" w:rsidRPr="00771BCE" w:rsidRDefault="00771BCE" w:rsidP="00771BCE">
      <w:pPr>
        <w:spacing w:after="0"/>
        <w:ind w:firstLine="567"/>
        <w:rPr>
          <w:rFonts w:ascii="Times New Roman" w:hAnsi="Times New Roman" w:cs="Times New Roman"/>
          <w:sz w:val="24"/>
          <w:szCs w:val="24"/>
        </w:rPr>
      </w:pPr>
      <w:r w:rsidRPr="00771BCE">
        <w:rPr>
          <w:rFonts w:ascii="Times New Roman" w:hAnsi="Times New Roman" w:cs="Times New Roman"/>
          <w:sz w:val="24"/>
          <w:szCs w:val="24"/>
        </w:rPr>
        <w:t xml:space="preserve">– уміння формувати власний алгоритм виконання історично-пізнавальних завдань; </w:t>
      </w:r>
    </w:p>
    <w:p w:rsidR="00771BCE" w:rsidRPr="00771BCE" w:rsidRDefault="00771BCE" w:rsidP="00771BCE">
      <w:pPr>
        <w:spacing w:after="0"/>
        <w:ind w:firstLine="567"/>
        <w:rPr>
          <w:rFonts w:ascii="Times New Roman" w:hAnsi="Times New Roman" w:cs="Times New Roman"/>
          <w:sz w:val="24"/>
          <w:szCs w:val="24"/>
        </w:rPr>
      </w:pPr>
      <w:r w:rsidRPr="00771BCE">
        <w:rPr>
          <w:rFonts w:ascii="Times New Roman" w:hAnsi="Times New Roman" w:cs="Times New Roman"/>
          <w:sz w:val="24"/>
          <w:szCs w:val="24"/>
        </w:rPr>
        <w:t xml:space="preserve">– брати участь у дискусіях з етнологічної проблематики, формулювати власну позицію з обговорюваних проблем; </w:t>
      </w:r>
    </w:p>
    <w:p w:rsidR="00771BCE" w:rsidRPr="00771BCE" w:rsidRDefault="00771BCE" w:rsidP="00771BCE">
      <w:pPr>
        <w:spacing w:after="0"/>
        <w:ind w:firstLine="567"/>
        <w:rPr>
          <w:rFonts w:ascii="Times New Roman" w:hAnsi="Times New Roman" w:cs="Times New Roman"/>
          <w:sz w:val="24"/>
          <w:szCs w:val="24"/>
        </w:rPr>
      </w:pPr>
      <w:r w:rsidRPr="00771BCE">
        <w:rPr>
          <w:rFonts w:ascii="Times New Roman" w:hAnsi="Times New Roman" w:cs="Times New Roman"/>
          <w:sz w:val="24"/>
          <w:szCs w:val="24"/>
        </w:rPr>
        <w:t xml:space="preserve">– порівнювати висвітлення подій, явищ і процесів в джерелах, використовувати у професійній і соціальній діяльності. </w:t>
      </w:r>
    </w:p>
    <w:p w:rsidR="00771BCE" w:rsidRPr="00771BCE" w:rsidRDefault="00771BCE" w:rsidP="00771BCE">
      <w:pPr>
        <w:spacing w:after="0"/>
        <w:ind w:firstLine="567"/>
        <w:rPr>
          <w:rFonts w:ascii="Times New Roman" w:hAnsi="Times New Roman" w:cs="Times New Roman"/>
          <w:i/>
          <w:sz w:val="24"/>
          <w:szCs w:val="24"/>
        </w:rPr>
      </w:pPr>
      <w:r w:rsidRPr="00771BCE">
        <w:rPr>
          <w:rFonts w:ascii="Times New Roman" w:hAnsi="Times New Roman" w:cs="Times New Roman"/>
          <w:i/>
          <w:sz w:val="24"/>
          <w:szCs w:val="24"/>
        </w:rPr>
        <w:t xml:space="preserve">Дослідницька компетентність: </w:t>
      </w:r>
    </w:p>
    <w:p w:rsidR="00771BCE" w:rsidRPr="00771BCE" w:rsidRDefault="00771BCE" w:rsidP="00771BCE">
      <w:pPr>
        <w:spacing w:after="0"/>
        <w:ind w:firstLine="567"/>
        <w:rPr>
          <w:rFonts w:ascii="Times New Roman" w:hAnsi="Times New Roman" w:cs="Times New Roman"/>
          <w:sz w:val="24"/>
          <w:szCs w:val="24"/>
        </w:rPr>
      </w:pPr>
      <w:r w:rsidRPr="00771BCE">
        <w:rPr>
          <w:rFonts w:ascii="Times New Roman" w:hAnsi="Times New Roman" w:cs="Times New Roman"/>
          <w:sz w:val="24"/>
          <w:szCs w:val="24"/>
        </w:rPr>
        <w:t xml:space="preserve">– вміння аналізувати етнічні процеси, події, факти; </w:t>
      </w:r>
    </w:p>
    <w:p w:rsidR="00771BCE" w:rsidRPr="00771BCE" w:rsidRDefault="00771BCE" w:rsidP="00771BCE">
      <w:pPr>
        <w:spacing w:after="0"/>
        <w:ind w:firstLine="567"/>
        <w:rPr>
          <w:rFonts w:ascii="Times New Roman" w:hAnsi="Times New Roman" w:cs="Times New Roman"/>
          <w:sz w:val="24"/>
          <w:szCs w:val="24"/>
        </w:rPr>
      </w:pPr>
      <w:r w:rsidRPr="00771BCE">
        <w:rPr>
          <w:rFonts w:ascii="Times New Roman" w:hAnsi="Times New Roman" w:cs="Times New Roman"/>
          <w:sz w:val="24"/>
          <w:szCs w:val="24"/>
        </w:rPr>
        <w:t xml:space="preserve">– здатність брати участь у дискусіях на суспільно-політичні теми, користуватися понятійно-категорійним апаратом етнологічної науки, джерелами та довідниковими матеріалами; </w:t>
      </w:r>
    </w:p>
    <w:p w:rsidR="00771BCE" w:rsidRPr="00771BCE" w:rsidRDefault="00771BCE" w:rsidP="00771BCE">
      <w:pPr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771BCE">
        <w:rPr>
          <w:rFonts w:ascii="Times New Roman" w:hAnsi="Times New Roman" w:cs="Times New Roman"/>
          <w:sz w:val="24"/>
          <w:szCs w:val="24"/>
        </w:rPr>
        <w:t xml:space="preserve">здатність виявляти актуальні проблеми етнічного розвитку світу; </w:t>
      </w:r>
    </w:p>
    <w:p w:rsidR="00771BCE" w:rsidRPr="00771BCE" w:rsidRDefault="00771BCE" w:rsidP="00771BCE">
      <w:pPr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771BCE">
        <w:rPr>
          <w:rFonts w:ascii="Times New Roman" w:hAnsi="Times New Roman" w:cs="Times New Roman"/>
          <w:sz w:val="24"/>
          <w:szCs w:val="24"/>
        </w:rPr>
        <w:t xml:space="preserve">здатність виокремлювати спільне і відмінне в процесах етногенезу та державотворення; </w:t>
      </w:r>
    </w:p>
    <w:p w:rsidR="00771BCE" w:rsidRPr="00771BCE" w:rsidRDefault="00771BCE" w:rsidP="00771BCE">
      <w:pPr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771BCE">
        <w:rPr>
          <w:rFonts w:ascii="Times New Roman" w:hAnsi="Times New Roman" w:cs="Times New Roman"/>
          <w:sz w:val="24"/>
          <w:szCs w:val="24"/>
        </w:rPr>
        <w:t>здатність аналізувати й обґрунтовувати етнічні конфлікти.</w:t>
      </w:r>
    </w:p>
    <w:p w:rsidR="00771BCE" w:rsidRPr="00771BCE" w:rsidRDefault="00771BCE" w:rsidP="00771BCE">
      <w:pPr>
        <w:spacing w:after="0"/>
        <w:ind w:firstLine="567"/>
        <w:rPr>
          <w:rFonts w:ascii="Times New Roman" w:hAnsi="Times New Roman" w:cs="Times New Roman"/>
          <w:i/>
          <w:sz w:val="24"/>
          <w:szCs w:val="24"/>
        </w:rPr>
      </w:pPr>
      <w:r w:rsidRPr="00771BCE">
        <w:rPr>
          <w:rFonts w:ascii="Times New Roman" w:hAnsi="Times New Roman" w:cs="Times New Roman"/>
          <w:i/>
          <w:sz w:val="24"/>
          <w:szCs w:val="24"/>
        </w:rPr>
        <w:t>Результати навчання:</w:t>
      </w:r>
    </w:p>
    <w:p w:rsidR="00771BCE" w:rsidRPr="00771BCE" w:rsidRDefault="00771BCE" w:rsidP="00771BCE">
      <w:pPr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771BCE">
        <w:rPr>
          <w:rFonts w:ascii="Times New Roman" w:hAnsi="Times New Roman" w:cs="Times New Roman"/>
          <w:sz w:val="24"/>
          <w:szCs w:val="24"/>
        </w:rPr>
        <w:t>уміння використовувати на практиці програмно-технічні засоби інформатики та сучасні інформаційні системи і технології;</w:t>
      </w:r>
    </w:p>
    <w:p w:rsidR="00771BCE" w:rsidRPr="00771BCE" w:rsidRDefault="00771BCE" w:rsidP="00771BCE">
      <w:pPr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771BCE">
        <w:rPr>
          <w:rFonts w:ascii="Times New Roman" w:hAnsi="Times New Roman" w:cs="Times New Roman"/>
          <w:sz w:val="24"/>
          <w:szCs w:val="24"/>
        </w:rPr>
        <w:t>здатність здійснювати історичні дослідження з визначеної тематики;</w:t>
      </w:r>
    </w:p>
    <w:p w:rsidR="00771BCE" w:rsidRPr="00771BCE" w:rsidRDefault="00771BCE" w:rsidP="00771BCE">
      <w:pPr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771BCE">
        <w:rPr>
          <w:rFonts w:ascii="Times New Roman" w:hAnsi="Times New Roman" w:cs="Times New Roman"/>
          <w:sz w:val="24"/>
          <w:szCs w:val="24"/>
        </w:rPr>
        <w:t>здатність використовувати в своїй діяльності історичні методи дослідження;</w:t>
      </w:r>
    </w:p>
    <w:p w:rsidR="00771BCE" w:rsidRPr="00771BCE" w:rsidRDefault="00771BCE" w:rsidP="00771BCE">
      <w:pPr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771BCE">
        <w:rPr>
          <w:rFonts w:ascii="Times New Roman" w:hAnsi="Times New Roman" w:cs="Times New Roman"/>
          <w:sz w:val="24"/>
          <w:szCs w:val="24"/>
        </w:rPr>
        <w:t>уміння виявляти та розв’язувати дослідницькі проблеми, здійснювати дослідження проектів на належному рівні;</w:t>
      </w:r>
    </w:p>
    <w:p w:rsidR="00771BCE" w:rsidRPr="00771BCE" w:rsidRDefault="00771BCE" w:rsidP="00771BCE">
      <w:pPr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771BCE">
        <w:rPr>
          <w:rFonts w:ascii="Times New Roman" w:hAnsi="Times New Roman" w:cs="Times New Roman"/>
          <w:sz w:val="24"/>
          <w:szCs w:val="24"/>
        </w:rPr>
        <w:t xml:space="preserve">уміння працювати з джерелами та фаховою літературою; </w:t>
      </w:r>
    </w:p>
    <w:p w:rsidR="00771BCE" w:rsidRPr="00771BCE" w:rsidRDefault="00771BCE" w:rsidP="00771BCE">
      <w:pPr>
        <w:spacing w:after="0"/>
        <w:ind w:firstLine="567"/>
        <w:rPr>
          <w:rFonts w:ascii="Times New Roman" w:hAnsi="Times New Roman" w:cs="Times New Roman"/>
          <w:sz w:val="24"/>
          <w:szCs w:val="24"/>
        </w:rPr>
      </w:pPr>
      <w:r w:rsidRPr="00771BCE">
        <w:rPr>
          <w:rFonts w:ascii="Times New Roman" w:hAnsi="Times New Roman" w:cs="Times New Roman"/>
          <w:sz w:val="24"/>
          <w:szCs w:val="24"/>
        </w:rPr>
        <w:t>здатність ефективно брати участь у різних формах наукової комунікації.</w:t>
      </w:r>
    </w:p>
    <w:sectPr w:rsidR="00771BCE" w:rsidRPr="00771BCE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093248"/>
    <w:multiLevelType w:val="hybridMultilevel"/>
    <w:tmpl w:val="1D86EF76"/>
    <w:lvl w:ilvl="0" w:tplc="AB068036">
      <w:start w:val="5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1132A74"/>
    <w:multiLevelType w:val="hybridMultilevel"/>
    <w:tmpl w:val="F7843E7E"/>
    <w:lvl w:ilvl="0" w:tplc="585878B4">
      <w:start w:val="4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FB227FC"/>
    <w:multiLevelType w:val="hybridMultilevel"/>
    <w:tmpl w:val="276A6374"/>
    <w:lvl w:ilvl="0" w:tplc="F698C02E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771BCE"/>
    <w:rsid w:val="00771BC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676</Words>
  <Characters>4989</Characters>
  <Application>Microsoft Office Word</Application>
  <DocSecurity>0</DocSecurity>
  <Lines>172</Lines>
  <Paragraphs>70</Paragraphs>
  <ScaleCrop>false</ScaleCrop>
  <Company>Microsoft</Company>
  <LinksUpToDate>false</LinksUpToDate>
  <CharactersWithSpaces>5595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Svitlana</dc:creator>
  <cp:keywords/>
  <dc:description/>
  <cp:lastModifiedBy>Svitlana</cp:lastModifiedBy>
  <cp:revision>2</cp:revision>
  <dcterms:created xsi:type="dcterms:W3CDTF">2020-03-05T21:11:00Z</dcterms:created>
  <dcterms:modified xsi:type="dcterms:W3CDTF">2020-03-05T21:19:00Z</dcterms:modified>
</cp:coreProperties>
</file>