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19" w:rsidRPr="00040A19" w:rsidRDefault="00040A19" w:rsidP="00040A19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“Матеріальна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 українців Карпат</w:t>
      </w:r>
      <w:r w:rsidR="00292F11">
        <w:rPr>
          <w:rFonts w:ascii="Times New Roman" w:hAnsi="Times New Roman" w:cs="Times New Roman"/>
          <w:sz w:val="28"/>
          <w:szCs w:val="28"/>
        </w:rPr>
        <w:t xml:space="preserve">ського </w:t>
      </w:r>
      <w:proofErr w:type="spellStart"/>
      <w:r w:rsidR="00292F11">
        <w:rPr>
          <w:rFonts w:ascii="Times New Roman" w:hAnsi="Times New Roman" w:cs="Times New Roman"/>
          <w:sz w:val="28"/>
          <w:szCs w:val="28"/>
        </w:rPr>
        <w:t>регіону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передбачає д</w:t>
      </w:r>
      <w:r w:rsidRPr="00D27828">
        <w:rPr>
          <w:rFonts w:ascii="Times New Roman" w:hAnsi="Times New Roman" w:cs="Times New Roman"/>
          <w:sz w:val="28"/>
          <w:szCs w:val="28"/>
        </w:rPr>
        <w:t>етал</w:t>
      </w:r>
      <w:r>
        <w:rPr>
          <w:rFonts w:ascii="Times New Roman" w:hAnsi="Times New Roman" w:cs="Times New Roman"/>
          <w:sz w:val="28"/>
          <w:szCs w:val="28"/>
        </w:rPr>
        <w:t>ьне і всебічне дослідження матеріаль</w:t>
      </w:r>
      <w:r w:rsidRPr="00D27828">
        <w:rPr>
          <w:rFonts w:ascii="Times New Roman" w:hAnsi="Times New Roman" w:cs="Times New Roman"/>
          <w:sz w:val="28"/>
          <w:szCs w:val="28"/>
        </w:rPr>
        <w:t xml:space="preserve">ної культури українського народу не можливе без вивчення традицій кожного етнографічного району зокрема, в тому числі і Карпат. </w:t>
      </w:r>
      <w:r>
        <w:rPr>
          <w:rFonts w:ascii="Times New Roman" w:hAnsi="Times New Roman" w:cs="Times New Roman"/>
          <w:sz w:val="28"/>
          <w:szCs w:val="28"/>
        </w:rPr>
        <w:t xml:space="preserve">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“Матеріальна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 українців Карпат</w:t>
      </w:r>
      <w:r w:rsidR="00292F11">
        <w:rPr>
          <w:rFonts w:ascii="Times New Roman" w:hAnsi="Times New Roman" w:cs="Times New Roman"/>
          <w:sz w:val="28"/>
          <w:szCs w:val="28"/>
        </w:rPr>
        <w:t xml:space="preserve">ського </w:t>
      </w:r>
      <w:proofErr w:type="spellStart"/>
      <w:r w:rsidR="00292F11">
        <w:rPr>
          <w:rFonts w:ascii="Times New Roman" w:hAnsi="Times New Roman" w:cs="Times New Roman"/>
          <w:sz w:val="28"/>
          <w:szCs w:val="28"/>
        </w:rPr>
        <w:t>регіону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доводить, що </w:t>
      </w:r>
      <w:r>
        <w:rPr>
          <w:rFonts w:ascii="Times New Roman" w:hAnsi="Times New Roman" w:cs="Times New Roman"/>
          <w:spacing w:val="-7"/>
          <w:sz w:val="28"/>
          <w:szCs w:val="28"/>
        </w:rPr>
        <w:t>п</w:t>
      </w:r>
      <w:r w:rsidRPr="00D27828">
        <w:rPr>
          <w:rFonts w:ascii="Times New Roman" w:hAnsi="Times New Roman" w:cs="Times New Roman"/>
          <w:spacing w:val="-7"/>
          <w:sz w:val="28"/>
          <w:szCs w:val="28"/>
        </w:rPr>
        <w:t>ід впливом особливих природно-географіч</w:t>
      </w:r>
      <w:r w:rsidRPr="00D27828">
        <w:rPr>
          <w:rFonts w:ascii="Times New Roman" w:hAnsi="Times New Roman" w:cs="Times New Roman"/>
          <w:sz w:val="28"/>
          <w:szCs w:val="28"/>
        </w:rPr>
        <w:t xml:space="preserve">них та </w:t>
      </w:r>
      <w:r>
        <w:rPr>
          <w:rFonts w:ascii="Times New Roman" w:hAnsi="Times New Roman" w:cs="Times New Roman"/>
          <w:sz w:val="28"/>
          <w:szCs w:val="28"/>
        </w:rPr>
        <w:t>соціально-економічних умов матеріаль</w:t>
      </w:r>
      <w:r w:rsidRPr="00D27828">
        <w:rPr>
          <w:rFonts w:ascii="Times New Roman" w:hAnsi="Times New Roman" w:cs="Times New Roman"/>
          <w:sz w:val="28"/>
          <w:szCs w:val="28"/>
        </w:rPr>
        <w:t xml:space="preserve">на культура </w:t>
      </w:r>
      <w:r>
        <w:rPr>
          <w:rFonts w:ascii="Times New Roman" w:hAnsi="Times New Roman" w:cs="Times New Roman"/>
          <w:sz w:val="28"/>
          <w:szCs w:val="28"/>
        </w:rPr>
        <w:t xml:space="preserve">Карпат </w:t>
      </w:r>
      <w:r w:rsidRPr="00D27828">
        <w:rPr>
          <w:rFonts w:ascii="Times New Roman" w:hAnsi="Times New Roman" w:cs="Times New Roman"/>
          <w:sz w:val="28"/>
          <w:szCs w:val="28"/>
        </w:rPr>
        <w:t>зберегла свою автентичність, в тому чи</w:t>
      </w:r>
      <w:r w:rsidRPr="00D27828">
        <w:rPr>
          <w:rFonts w:ascii="Times New Roman" w:hAnsi="Times New Roman" w:cs="Times New Roman"/>
          <w:spacing w:val="-5"/>
          <w:sz w:val="28"/>
          <w:szCs w:val="28"/>
        </w:rPr>
        <w:t xml:space="preserve">слі й окремі риси староукраїнської культури.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Курс переконує студентів, що </w:t>
      </w:r>
      <w:r w:rsidRPr="00D27828">
        <w:rPr>
          <w:rFonts w:ascii="Times New Roman" w:hAnsi="Times New Roman" w:cs="Times New Roman"/>
          <w:sz w:val="28"/>
          <w:szCs w:val="28"/>
        </w:rPr>
        <w:t>населення Карпат, пере</w:t>
      </w:r>
      <w:r w:rsidRPr="00D27828">
        <w:rPr>
          <w:rFonts w:ascii="Times New Roman" w:hAnsi="Times New Roman" w:cs="Times New Roman"/>
          <w:spacing w:val="-7"/>
          <w:sz w:val="28"/>
          <w:szCs w:val="28"/>
        </w:rPr>
        <w:t xml:space="preserve">буваючи у контактах з центральноєвропейськими та балканськими </w:t>
      </w:r>
      <w:r w:rsidRPr="00D27828">
        <w:rPr>
          <w:rFonts w:ascii="Times New Roman" w:hAnsi="Times New Roman" w:cs="Times New Roman"/>
          <w:spacing w:val="1"/>
          <w:sz w:val="28"/>
          <w:szCs w:val="28"/>
        </w:rPr>
        <w:t xml:space="preserve">етносами (поляками, словаками, чехами, румунами, сербами та ін.), сприйняло європейські впливи і це в свою чергу впливало на </w:t>
      </w:r>
      <w:r w:rsidRPr="00D27828">
        <w:rPr>
          <w:rFonts w:ascii="Times New Roman" w:hAnsi="Times New Roman" w:cs="Times New Roman"/>
          <w:spacing w:val="-6"/>
          <w:sz w:val="28"/>
          <w:szCs w:val="28"/>
        </w:rPr>
        <w:t>їхню культуру</w:t>
      </w:r>
      <w:r w:rsidRPr="00D27828">
        <w:rPr>
          <w:rFonts w:ascii="Times New Roman" w:hAnsi="Times New Roman" w:cs="Times New Roman"/>
          <w:spacing w:val="-5"/>
          <w:sz w:val="28"/>
          <w:szCs w:val="28"/>
        </w:rPr>
        <w:t>.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27828">
        <w:rPr>
          <w:rFonts w:ascii="Times New Roman" w:hAnsi="Times New Roman" w:cs="Times New Roman"/>
          <w:sz w:val="28"/>
          <w:szCs w:val="28"/>
        </w:rPr>
        <w:t>З цієї точки зору, вивчення духовної культури населення Ка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27828">
        <w:rPr>
          <w:rFonts w:ascii="Times New Roman" w:hAnsi="Times New Roman" w:cs="Times New Roman"/>
          <w:sz w:val="28"/>
          <w:szCs w:val="28"/>
        </w:rPr>
        <w:t>пат дозволить не тільки зайвий раз з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7828">
        <w:rPr>
          <w:rFonts w:ascii="Times New Roman" w:hAnsi="Times New Roman" w:cs="Times New Roman"/>
          <w:sz w:val="28"/>
          <w:szCs w:val="28"/>
        </w:rPr>
        <w:t xml:space="preserve">ернути увагу на проблему збереженості власної </w:t>
      </w:r>
      <w:r w:rsidRPr="00D27828">
        <w:rPr>
          <w:rFonts w:ascii="Times New Roman" w:hAnsi="Times New Roman" w:cs="Times New Roman"/>
          <w:spacing w:val="-5"/>
          <w:sz w:val="28"/>
          <w:szCs w:val="28"/>
        </w:rPr>
        <w:t xml:space="preserve">ідентичності, а й 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сприятиме вихованню у студентів почуттів патріотизму і любові до рідного краю, його культурної спадщини.</w:t>
      </w:r>
    </w:p>
    <w:p w:rsidR="00040A19" w:rsidRDefault="00040A19" w:rsidP="00C5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A19">
        <w:rPr>
          <w:rFonts w:ascii="Times New Roman" w:hAnsi="Times New Roman" w:cs="Times New Roman"/>
          <w:sz w:val="28"/>
          <w:szCs w:val="28"/>
        </w:rPr>
        <w:t xml:space="preserve">Курс </w:t>
      </w:r>
      <w:proofErr w:type="spellStart"/>
      <w:r w:rsidR="00C5282D">
        <w:rPr>
          <w:rFonts w:ascii="Times New Roman" w:hAnsi="Times New Roman" w:cs="Times New Roman"/>
          <w:sz w:val="28"/>
          <w:szCs w:val="28"/>
        </w:rPr>
        <w:t>“Матеріальна</w:t>
      </w:r>
      <w:proofErr w:type="spellEnd"/>
      <w:r w:rsidR="00C5282D">
        <w:rPr>
          <w:rFonts w:ascii="Times New Roman" w:hAnsi="Times New Roman" w:cs="Times New Roman"/>
          <w:sz w:val="28"/>
          <w:szCs w:val="28"/>
        </w:rPr>
        <w:t xml:space="preserve"> культура українців Карпат</w:t>
      </w:r>
      <w:r w:rsidR="00292F11">
        <w:rPr>
          <w:rFonts w:ascii="Times New Roman" w:hAnsi="Times New Roman" w:cs="Times New Roman"/>
          <w:sz w:val="28"/>
          <w:szCs w:val="28"/>
        </w:rPr>
        <w:t xml:space="preserve">ського </w:t>
      </w:r>
      <w:proofErr w:type="spellStart"/>
      <w:r w:rsidR="00292F11">
        <w:rPr>
          <w:rFonts w:ascii="Times New Roman" w:hAnsi="Times New Roman" w:cs="Times New Roman"/>
          <w:sz w:val="28"/>
          <w:szCs w:val="28"/>
        </w:rPr>
        <w:t>регіону</w:t>
      </w:r>
      <w:r w:rsidR="00C5282D">
        <w:rPr>
          <w:rFonts w:ascii="Times New Roman" w:hAnsi="Times New Roman" w:cs="Times New Roman"/>
          <w:sz w:val="28"/>
          <w:szCs w:val="28"/>
        </w:rPr>
        <w:t>”</w:t>
      </w:r>
      <w:proofErr w:type="spellEnd"/>
      <w:r w:rsidR="00C5282D">
        <w:rPr>
          <w:rFonts w:ascii="Times New Roman" w:hAnsi="Times New Roman" w:cs="Times New Roman"/>
          <w:sz w:val="28"/>
          <w:szCs w:val="28"/>
        </w:rPr>
        <w:t xml:space="preserve"> </w:t>
      </w:r>
      <w:r w:rsidRPr="00040A19">
        <w:rPr>
          <w:rFonts w:ascii="Times New Roman" w:hAnsi="Times New Roman" w:cs="Times New Roman"/>
          <w:sz w:val="28"/>
          <w:szCs w:val="28"/>
        </w:rPr>
        <w:t xml:space="preserve"> розроблено із врахуванням новітніх досліджень звичаїв і традицій народів світу.</w:t>
      </w:r>
    </w:p>
    <w:p w:rsidR="00C5282D" w:rsidRPr="00D27828" w:rsidRDefault="00C5282D" w:rsidP="00C5282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CB6">
        <w:rPr>
          <w:rFonts w:ascii="Times New Roman" w:hAnsi="Times New Roman" w:cs="Times New Roman"/>
          <w:sz w:val="28"/>
          <w:szCs w:val="28"/>
        </w:rPr>
        <w:t xml:space="preserve">Основні </w:t>
      </w:r>
      <w:r w:rsidRPr="00AE2990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7A2CB6">
        <w:rPr>
          <w:rFonts w:ascii="Times New Roman" w:hAnsi="Times New Roman" w:cs="Times New Roman"/>
          <w:sz w:val="28"/>
          <w:szCs w:val="28"/>
        </w:rPr>
        <w:t xml:space="preserve"> вивчення дисципліни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“Матеріальна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 українців Карпат</w:t>
      </w:r>
      <w:r w:rsidR="00292F11">
        <w:rPr>
          <w:rFonts w:ascii="Times New Roman" w:hAnsi="Times New Roman" w:cs="Times New Roman"/>
          <w:sz w:val="28"/>
          <w:szCs w:val="28"/>
        </w:rPr>
        <w:t xml:space="preserve">ського </w:t>
      </w:r>
      <w:proofErr w:type="spellStart"/>
      <w:r w:rsidR="00292F11">
        <w:rPr>
          <w:rFonts w:ascii="Times New Roman" w:hAnsi="Times New Roman" w:cs="Times New Roman"/>
          <w:sz w:val="28"/>
          <w:szCs w:val="28"/>
        </w:rPr>
        <w:t>регіону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5282D" w:rsidRPr="00D27828" w:rsidRDefault="00C5282D" w:rsidP="00C5282D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27828">
        <w:rPr>
          <w:rFonts w:ascii="Times New Roman" w:hAnsi="Times New Roman" w:cs="Times New Roman"/>
          <w:color w:val="000000"/>
          <w:sz w:val="28"/>
          <w:szCs w:val="28"/>
        </w:rPr>
        <w:t>подати студентам систе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мний виклад матеріалу курсу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„Матеріаль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українців 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Карпат</w:t>
      </w:r>
      <w:r w:rsidR="00292F11">
        <w:rPr>
          <w:rFonts w:ascii="Times New Roman" w:hAnsi="Times New Roman" w:cs="Times New Roman"/>
          <w:color w:val="000000"/>
          <w:sz w:val="28"/>
          <w:szCs w:val="28"/>
        </w:rPr>
        <w:t xml:space="preserve">ського </w:t>
      </w:r>
      <w:proofErr w:type="spellStart"/>
      <w:r w:rsidR="00292F11">
        <w:rPr>
          <w:rFonts w:ascii="Times New Roman" w:hAnsi="Times New Roman" w:cs="Times New Roman"/>
          <w:color w:val="000000"/>
          <w:sz w:val="28"/>
          <w:szCs w:val="28"/>
        </w:rPr>
        <w:t>регіону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”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82D" w:rsidRPr="00D27828" w:rsidRDefault="00C5282D" w:rsidP="00C5282D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828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озкрити базові складові матеріальної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культури бойків, гуцулів, лемків, </w:t>
      </w:r>
      <w:proofErr w:type="spellStart"/>
      <w:r w:rsidRPr="00D27828">
        <w:rPr>
          <w:rFonts w:ascii="Times New Roman" w:hAnsi="Times New Roman" w:cs="Times New Roman"/>
          <w:color w:val="000000"/>
          <w:sz w:val="28"/>
          <w:szCs w:val="28"/>
        </w:rPr>
        <w:t>покутян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27828">
        <w:rPr>
          <w:rFonts w:ascii="Times New Roman" w:hAnsi="Times New Roman" w:cs="Times New Roman"/>
          <w:color w:val="000000"/>
          <w:sz w:val="28"/>
          <w:szCs w:val="28"/>
        </w:rPr>
        <w:t>опілян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82D" w:rsidRPr="00C5282D" w:rsidRDefault="00C5282D" w:rsidP="00C5282D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 xml:space="preserve">сприяти безпосередньому контакту студентів з традиційно-побутовою культурою і її носіями з метою </w:t>
      </w:r>
      <w:proofErr w:type="spellStart"/>
      <w:r w:rsidRPr="00D27828">
        <w:rPr>
          <w:rFonts w:ascii="Times New Roman" w:hAnsi="Times New Roman" w:cs="Times New Roman"/>
          <w:sz w:val="28"/>
          <w:szCs w:val="28"/>
        </w:rPr>
        <w:t>всестороннього</w:t>
      </w:r>
      <w:proofErr w:type="spellEnd"/>
      <w:r w:rsidRPr="00D27828">
        <w:rPr>
          <w:rFonts w:ascii="Times New Roman" w:hAnsi="Times New Roman" w:cs="Times New Roman"/>
          <w:sz w:val="28"/>
          <w:szCs w:val="28"/>
        </w:rPr>
        <w:t xml:space="preserve"> аналізу різних аспектів їхнього життя у світлі сучасних досягнень етнології.</w:t>
      </w:r>
    </w:p>
    <w:p w:rsidR="00C5282D" w:rsidRPr="00D27828" w:rsidRDefault="00C5282D" w:rsidP="00C5282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 xml:space="preserve">У результаті вивчення навчальної дисципліни студент повинен </w:t>
      </w:r>
    </w:p>
    <w:p w:rsidR="00C5282D" w:rsidRPr="00D27828" w:rsidRDefault="00C5282D" w:rsidP="00C5282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b/>
          <w:sz w:val="28"/>
          <w:szCs w:val="28"/>
        </w:rPr>
        <w:t>знати:</w:t>
      </w:r>
    </w:p>
    <w:p w:rsidR="00C5282D" w:rsidRPr="00D27828" w:rsidRDefault="00C5282D" w:rsidP="00C5282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27828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ні закономірності розвитку матеріаль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ної культури населення Карпат;</w:t>
      </w:r>
    </w:p>
    <w:p w:rsidR="00C5282D" w:rsidRPr="00D27828" w:rsidRDefault="00C5282D" w:rsidP="00C5282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особливості </w:t>
      </w:r>
      <w:r w:rsidR="00292F11">
        <w:rPr>
          <w:rFonts w:ascii="Times New Roman" w:hAnsi="Times New Roman" w:cs="Times New Roman"/>
          <w:color w:val="000000"/>
          <w:sz w:val="28"/>
          <w:szCs w:val="28"/>
        </w:rPr>
        <w:t xml:space="preserve">традиційної архітектури 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населення краю;</w:t>
      </w:r>
    </w:p>
    <w:p w:rsidR="00C5282D" w:rsidRPr="00D27828" w:rsidRDefault="00292F11" w:rsidP="00C5282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традиційні поселення і житла </w:t>
      </w:r>
      <w:r w:rsidR="00C5282D"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гуцулів, бойків, </w:t>
      </w:r>
      <w:proofErr w:type="spellStart"/>
      <w:r w:rsidR="00C5282D" w:rsidRPr="00D27828">
        <w:rPr>
          <w:rFonts w:ascii="Times New Roman" w:hAnsi="Times New Roman" w:cs="Times New Roman"/>
          <w:color w:val="000000"/>
          <w:sz w:val="28"/>
          <w:szCs w:val="28"/>
        </w:rPr>
        <w:t>опілян</w:t>
      </w:r>
      <w:proofErr w:type="spellEnd"/>
      <w:r w:rsidR="00C5282D"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C5282D" w:rsidRPr="00D27828">
        <w:rPr>
          <w:rFonts w:ascii="Times New Roman" w:hAnsi="Times New Roman" w:cs="Times New Roman"/>
          <w:color w:val="000000"/>
          <w:sz w:val="28"/>
          <w:szCs w:val="28"/>
        </w:rPr>
        <w:t>покутян</w:t>
      </w:r>
      <w:proofErr w:type="spellEnd"/>
      <w:r w:rsidR="00C5282D" w:rsidRPr="00D278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82D" w:rsidRPr="00C5282D" w:rsidRDefault="00C5282D" w:rsidP="00C5282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сучасний стан вивчення матеріаль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ної культури населення Карпат.</w:t>
      </w:r>
    </w:p>
    <w:p w:rsidR="00C5282D" w:rsidRPr="00D27828" w:rsidRDefault="00C5282D" w:rsidP="00C5282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b/>
          <w:sz w:val="28"/>
          <w:szCs w:val="28"/>
        </w:rPr>
        <w:t>вміти:</w:t>
      </w:r>
    </w:p>
    <w:p w:rsidR="00C5282D" w:rsidRPr="008023EE" w:rsidRDefault="00C5282D" w:rsidP="00C5282D">
      <w:pPr>
        <w:pStyle w:val="31"/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/>
        <w:ind w:left="720" w:firstLine="0"/>
        <w:jc w:val="both"/>
        <w:rPr>
          <w:sz w:val="28"/>
          <w:szCs w:val="28"/>
          <w:lang w:val="uk-UA"/>
        </w:rPr>
      </w:pPr>
      <w:r w:rsidRPr="008023EE">
        <w:rPr>
          <w:sz w:val="28"/>
          <w:szCs w:val="28"/>
          <w:lang w:val="uk-UA"/>
        </w:rPr>
        <w:t xml:space="preserve"> аналізувати джерела та праці видатних дослідників</w:t>
      </w:r>
      <w:r w:rsidR="00292F11">
        <w:rPr>
          <w:sz w:val="28"/>
          <w:szCs w:val="28"/>
          <w:lang w:val="uk-UA"/>
        </w:rPr>
        <w:t xml:space="preserve"> Карпатського регіону</w:t>
      </w:r>
      <w:r w:rsidRPr="008023EE">
        <w:rPr>
          <w:sz w:val="28"/>
          <w:szCs w:val="28"/>
          <w:lang w:val="uk-UA"/>
        </w:rPr>
        <w:t>;</w:t>
      </w:r>
    </w:p>
    <w:p w:rsidR="00C5282D" w:rsidRPr="008023EE" w:rsidRDefault="00C5282D" w:rsidP="00C5282D">
      <w:pPr>
        <w:pStyle w:val="31"/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/>
        <w:ind w:left="720" w:firstLine="0"/>
        <w:jc w:val="both"/>
        <w:rPr>
          <w:sz w:val="28"/>
          <w:szCs w:val="28"/>
          <w:lang w:val="uk-UA"/>
        </w:rPr>
      </w:pPr>
      <w:r w:rsidRPr="008023EE">
        <w:rPr>
          <w:sz w:val="28"/>
          <w:szCs w:val="28"/>
          <w:lang w:val="uk-UA"/>
        </w:rPr>
        <w:t>користуватися адміністративною картою України, позначати основні центри та територіальні межі проживання різних етнографічних груп;</w:t>
      </w:r>
    </w:p>
    <w:p w:rsidR="00C5282D" w:rsidRPr="008023EE" w:rsidRDefault="00C5282D" w:rsidP="00C5282D">
      <w:pPr>
        <w:pStyle w:val="31"/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/>
        <w:ind w:left="720" w:firstLine="0"/>
        <w:jc w:val="both"/>
        <w:rPr>
          <w:sz w:val="28"/>
          <w:szCs w:val="28"/>
          <w:lang w:val="uk-UA"/>
        </w:rPr>
      </w:pPr>
      <w:r w:rsidRPr="008023EE">
        <w:rPr>
          <w:sz w:val="28"/>
          <w:szCs w:val="28"/>
          <w:lang w:val="uk-UA"/>
        </w:rPr>
        <w:t xml:space="preserve">дати порівняльну характеристику матеріальної культури бойків, гуцулів, </w:t>
      </w:r>
      <w:proofErr w:type="spellStart"/>
      <w:r w:rsidRPr="008023EE">
        <w:rPr>
          <w:sz w:val="28"/>
          <w:szCs w:val="28"/>
          <w:lang w:val="uk-UA"/>
        </w:rPr>
        <w:t>опілян</w:t>
      </w:r>
      <w:proofErr w:type="spellEnd"/>
      <w:r w:rsidRPr="008023EE">
        <w:rPr>
          <w:sz w:val="28"/>
          <w:szCs w:val="28"/>
          <w:lang w:val="uk-UA"/>
        </w:rPr>
        <w:t xml:space="preserve">, </w:t>
      </w:r>
      <w:proofErr w:type="spellStart"/>
      <w:r w:rsidRPr="008023EE">
        <w:rPr>
          <w:sz w:val="28"/>
          <w:szCs w:val="28"/>
          <w:lang w:val="uk-UA"/>
        </w:rPr>
        <w:t>покутян</w:t>
      </w:r>
      <w:proofErr w:type="spellEnd"/>
      <w:r w:rsidRPr="008023EE">
        <w:rPr>
          <w:sz w:val="28"/>
          <w:szCs w:val="28"/>
          <w:lang w:val="uk-UA"/>
        </w:rPr>
        <w:t xml:space="preserve"> та ін.;</w:t>
      </w:r>
    </w:p>
    <w:p w:rsidR="00C5282D" w:rsidRDefault="00C5282D" w:rsidP="00C5282D">
      <w:pPr>
        <w:pStyle w:val="31"/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/>
        <w:ind w:left="720" w:firstLine="0"/>
        <w:jc w:val="both"/>
        <w:rPr>
          <w:sz w:val="28"/>
          <w:szCs w:val="28"/>
          <w:lang w:val="uk-UA"/>
        </w:rPr>
      </w:pPr>
      <w:r w:rsidRPr="008023EE">
        <w:rPr>
          <w:sz w:val="28"/>
          <w:szCs w:val="28"/>
          <w:lang w:val="uk-UA"/>
        </w:rPr>
        <w:t>використовувати здобуті знання на практиці при створенні етнографічних краєзнавчих музеїв.</w:t>
      </w:r>
    </w:p>
    <w:p w:rsidR="00C5282D" w:rsidRPr="007A2CB6" w:rsidRDefault="00C5282D" w:rsidP="00C5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CB6">
        <w:rPr>
          <w:rFonts w:ascii="Times New Roman" w:hAnsi="Times New Roman" w:cs="Times New Roman"/>
          <w:sz w:val="28"/>
          <w:szCs w:val="28"/>
        </w:rPr>
        <w:t xml:space="preserve">У результаті </w:t>
      </w:r>
      <w:r>
        <w:rPr>
          <w:rFonts w:ascii="Times New Roman" w:hAnsi="Times New Roman" w:cs="Times New Roman"/>
          <w:sz w:val="28"/>
          <w:szCs w:val="28"/>
        </w:rPr>
        <w:t xml:space="preserve">вивчення курсу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„Матеріаль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українців 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Карпат</w:t>
      </w:r>
      <w:r w:rsidR="00292F11">
        <w:rPr>
          <w:rFonts w:ascii="Times New Roman" w:hAnsi="Times New Roman" w:cs="Times New Roman"/>
          <w:color w:val="000000"/>
          <w:sz w:val="28"/>
          <w:szCs w:val="28"/>
        </w:rPr>
        <w:t xml:space="preserve">ського </w:t>
      </w:r>
      <w:proofErr w:type="spellStart"/>
      <w:r w:rsidR="00292F11">
        <w:rPr>
          <w:rFonts w:ascii="Times New Roman" w:hAnsi="Times New Roman" w:cs="Times New Roman"/>
          <w:color w:val="000000"/>
          <w:sz w:val="28"/>
          <w:szCs w:val="28"/>
        </w:rPr>
        <w:t>регіону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Pr="007A2CB6">
        <w:rPr>
          <w:rFonts w:ascii="Times New Roman" w:hAnsi="Times New Roman" w:cs="Times New Roman"/>
          <w:sz w:val="28"/>
          <w:szCs w:val="28"/>
        </w:rPr>
        <w:t>має набути таких</w:t>
      </w:r>
    </w:p>
    <w:p w:rsidR="00C5282D" w:rsidRPr="007A2CB6" w:rsidRDefault="00292F11" w:rsidP="00C528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компетентності</w:t>
      </w:r>
      <w:r w:rsidR="00C5282D" w:rsidRPr="007A2CB6">
        <w:rPr>
          <w:rFonts w:ascii="Times New Roman" w:hAnsi="Times New Roman" w:cs="Times New Roman"/>
          <w:b/>
          <w:sz w:val="28"/>
          <w:szCs w:val="28"/>
        </w:rPr>
        <w:t>:</w:t>
      </w:r>
    </w:p>
    <w:p w:rsidR="00C5282D" w:rsidRPr="00C5282D" w:rsidRDefault="00C5282D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виявлення основних закономірностей</w:t>
      </w:r>
      <w:r w:rsidRPr="00C5282D">
        <w:rPr>
          <w:rFonts w:ascii="Times New Roman" w:hAnsi="Times New Roman" w:cs="Times New Roman"/>
          <w:sz w:val="28"/>
          <w:szCs w:val="28"/>
        </w:rPr>
        <w:t xml:space="preserve"> розвитку матеріальної культури населення Карпат;</w:t>
      </w:r>
    </w:p>
    <w:p w:rsidR="00C5282D" w:rsidRPr="00C5282D" w:rsidRDefault="00C5282D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з'ясування </w:t>
      </w:r>
      <w:r w:rsidRPr="00C5282D">
        <w:rPr>
          <w:rFonts w:ascii="Times New Roman" w:hAnsi="Times New Roman" w:cs="Times New Roman"/>
          <w:sz w:val="28"/>
          <w:szCs w:val="28"/>
        </w:rPr>
        <w:t>особливості формування поселень і жител населення Карпат;</w:t>
      </w:r>
    </w:p>
    <w:p w:rsidR="00C5282D" w:rsidRPr="00C5282D" w:rsidRDefault="00C5282D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B6">
        <w:rPr>
          <w:rFonts w:ascii="Times New Roman" w:hAnsi="Times New Roman" w:cs="Times New Roman"/>
          <w:sz w:val="28"/>
          <w:szCs w:val="28"/>
        </w:rPr>
        <w:t xml:space="preserve">сутності та закономірностей </w:t>
      </w:r>
      <w:r w:rsidRPr="00C5282D">
        <w:rPr>
          <w:rFonts w:ascii="Times New Roman" w:hAnsi="Times New Roman" w:cs="Times New Roman"/>
          <w:sz w:val="28"/>
          <w:szCs w:val="28"/>
        </w:rPr>
        <w:t>розвитк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282D">
        <w:rPr>
          <w:rFonts w:ascii="Times New Roman" w:hAnsi="Times New Roman" w:cs="Times New Roman"/>
          <w:sz w:val="28"/>
          <w:szCs w:val="28"/>
        </w:rPr>
        <w:t xml:space="preserve"> традиційної архітектури гуцулів, бойків, </w:t>
      </w:r>
      <w:proofErr w:type="spellStart"/>
      <w:r w:rsidRPr="00C5282D">
        <w:rPr>
          <w:rFonts w:ascii="Times New Roman" w:hAnsi="Times New Roman" w:cs="Times New Roman"/>
          <w:sz w:val="28"/>
          <w:szCs w:val="28"/>
        </w:rPr>
        <w:t>опілян</w:t>
      </w:r>
      <w:proofErr w:type="spellEnd"/>
      <w:r w:rsidRPr="00C528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82D">
        <w:rPr>
          <w:rFonts w:ascii="Times New Roman" w:hAnsi="Times New Roman" w:cs="Times New Roman"/>
          <w:sz w:val="28"/>
          <w:szCs w:val="28"/>
        </w:rPr>
        <w:t>покутян</w:t>
      </w:r>
      <w:proofErr w:type="spellEnd"/>
      <w:r w:rsidRPr="00C5282D">
        <w:rPr>
          <w:rFonts w:ascii="Times New Roman" w:hAnsi="Times New Roman" w:cs="Times New Roman"/>
          <w:sz w:val="28"/>
          <w:szCs w:val="28"/>
        </w:rPr>
        <w:t>;</w:t>
      </w:r>
    </w:p>
    <w:p w:rsidR="00C5282D" w:rsidRPr="00C5282D" w:rsidRDefault="00C5282D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вивчення особливостей</w:t>
      </w:r>
      <w:r w:rsidRPr="00C5282D">
        <w:rPr>
          <w:rFonts w:ascii="Times New Roman" w:hAnsi="Times New Roman" w:cs="Times New Roman"/>
          <w:sz w:val="28"/>
          <w:szCs w:val="28"/>
        </w:rPr>
        <w:t xml:space="preserve"> традиційної їжі і одягу населення краю;</w:t>
      </w:r>
    </w:p>
    <w:p w:rsidR="00C5282D" w:rsidRPr="00C5282D" w:rsidRDefault="00C5282D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сучасного</w:t>
      </w:r>
      <w:r w:rsidRPr="00C5282D">
        <w:rPr>
          <w:rFonts w:ascii="Times New Roman" w:hAnsi="Times New Roman" w:cs="Times New Roman"/>
          <w:sz w:val="28"/>
          <w:szCs w:val="28"/>
        </w:rPr>
        <w:t xml:space="preserve"> стан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282D">
        <w:rPr>
          <w:rFonts w:ascii="Times New Roman" w:hAnsi="Times New Roman" w:cs="Times New Roman"/>
          <w:sz w:val="28"/>
          <w:szCs w:val="28"/>
        </w:rPr>
        <w:t xml:space="preserve"> матеріальної культури населення Карпат;</w:t>
      </w:r>
    </w:p>
    <w:p w:rsidR="00C5282D" w:rsidRPr="00C5282D" w:rsidRDefault="008A388F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основних методів етнології, ознайомленн</w:t>
      </w:r>
      <w:r w:rsidR="00C5282D" w:rsidRPr="00C5282D">
        <w:rPr>
          <w:rFonts w:ascii="Times New Roman" w:hAnsi="Times New Roman" w:cs="Times New Roman"/>
          <w:sz w:val="28"/>
          <w:szCs w:val="28"/>
        </w:rPr>
        <w:t>я із специфікою методики збору польових етнологічних матеріалів, яка охоплює спостереження, усне опитування, письмове опитування (анкетування), інтерв’ю;</w:t>
      </w:r>
    </w:p>
    <w:p w:rsidR="00C5282D" w:rsidRPr="00C5282D" w:rsidRDefault="008A388F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володіння методикою</w:t>
      </w:r>
      <w:r w:rsidR="00C5282D" w:rsidRPr="00C5282D">
        <w:rPr>
          <w:rFonts w:ascii="Times New Roman" w:hAnsi="Times New Roman" w:cs="Times New Roman"/>
          <w:sz w:val="28"/>
          <w:szCs w:val="28"/>
        </w:rPr>
        <w:t xml:space="preserve"> етнологічних досліджень, що охоплює методи аналізу: порівняльно-історичний, типологічний, комплексний, компонентний (системний), реконструктивний;</w:t>
      </w:r>
    </w:p>
    <w:p w:rsidR="00C5282D" w:rsidRDefault="00C5282D" w:rsidP="00D97FA3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2CB6">
        <w:rPr>
          <w:rFonts w:ascii="Times New Roman" w:hAnsi="Times New Roman" w:cs="Times New Roman"/>
          <w:sz w:val="28"/>
          <w:szCs w:val="28"/>
        </w:rPr>
        <w:t>иявлення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B6">
        <w:rPr>
          <w:rFonts w:ascii="Times New Roman" w:hAnsi="Times New Roman" w:cs="Times New Roman"/>
          <w:sz w:val="28"/>
          <w:szCs w:val="28"/>
        </w:rPr>
        <w:t>основних факторів, етнічних, культурних, соціальних та політичних цінностей, що</w:t>
      </w:r>
      <w:r>
        <w:rPr>
          <w:rFonts w:ascii="Times New Roman" w:hAnsi="Times New Roman" w:cs="Times New Roman"/>
          <w:sz w:val="28"/>
          <w:szCs w:val="28"/>
        </w:rPr>
        <w:t xml:space="preserve"> спричиняють окремий культурний і</w:t>
      </w:r>
      <w:r w:rsidRPr="00AE2990">
        <w:rPr>
          <w:rFonts w:ascii="Times New Roman" w:hAnsi="Times New Roman" w:cs="Times New Roman"/>
          <w:sz w:val="28"/>
          <w:szCs w:val="28"/>
        </w:rPr>
        <w:t xml:space="preserve"> політичний про</w:t>
      </w:r>
      <w:r>
        <w:rPr>
          <w:rFonts w:ascii="Times New Roman" w:hAnsi="Times New Roman" w:cs="Times New Roman"/>
          <w:sz w:val="28"/>
          <w:szCs w:val="28"/>
        </w:rPr>
        <w:t>цес, їх історичну ретроспективу;</w:t>
      </w:r>
    </w:p>
    <w:p w:rsidR="00C5282D" w:rsidRDefault="00C5282D" w:rsidP="00D97FA3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2990">
        <w:rPr>
          <w:rFonts w:ascii="Times New Roman" w:hAnsi="Times New Roman" w:cs="Times New Roman"/>
          <w:sz w:val="28"/>
          <w:szCs w:val="28"/>
        </w:rPr>
        <w:t>онкретне та предметне висвітлення суті питання чи</w:t>
      </w:r>
      <w:r>
        <w:rPr>
          <w:rFonts w:ascii="Times New Roman" w:hAnsi="Times New Roman" w:cs="Times New Roman"/>
          <w:sz w:val="28"/>
          <w:szCs w:val="28"/>
        </w:rPr>
        <w:t xml:space="preserve"> проблеми під час викладання;</w:t>
      </w:r>
    </w:p>
    <w:p w:rsidR="00C5282D" w:rsidRPr="00AE2990" w:rsidRDefault="00C5282D" w:rsidP="00D97FA3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E2990">
        <w:rPr>
          <w:rFonts w:ascii="Times New Roman" w:hAnsi="Times New Roman" w:cs="Times New Roman"/>
          <w:sz w:val="28"/>
          <w:szCs w:val="28"/>
        </w:rPr>
        <w:t>пошук найбільш оптимальних та ефективних</w:t>
      </w:r>
      <w:r w:rsidR="008A388F">
        <w:rPr>
          <w:rFonts w:ascii="Times New Roman" w:hAnsi="Times New Roman" w:cs="Times New Roman"/>
          <w:sz w:val="28"/>
          <w:szCs w:val="28"/>
        </w:rPr>
        <w:t xml:space="preserve"> </w:t>
      </w:r>
      <w:r w:rsidRPr="00AE2990">
        <w:rPr>
          <w:rFonts w:ascii="Times New Roman" w:hAnsi="Times New Roman" w:cs="Times New Roman"/>
          <w:sz w:val="28"/>
          <w:szCs w:val="28"/>
        </w:rPr>
        <w:t>методів подачі інформації,</w:t>
      </w:r>
      <w:r w:rsidR="008A388F">
        <w:rPr>
          <w:rFonts w:ascii="Times New Roman" w:hAnsi="Times New Roman" w:cs="Times New Roman"/>
          <w:sz w:val="28"/>
          <w:szCs w:val="28"/>
        </w:rPr>
        <w:t xml:space="preserve"> </w:t>
      </w:r>
      <w:r w:rsidRPr="00AE2990">
        <w:rPr>
          <w:rFonts w:ascii="Times New Roman" w:hAnsi="Times New Roman" w:cs="Times New Roman"/>
          <w:sz w:val="28"/>
          <w:szCs w:val="28"/>
        </w:rPr>
        <w:t xml:space="preserve">фактологічних матеріалів відповідно до проблеми, що вивчається. </w:t>
      </w:r>
    </w:p>
    <w:p w:rsidR="00C5282D" w:rsidRPr="008023EE" w:rsidRDefault="00C5282D" w:rsidP="00C5282D">
      <w:pPr>
        <w:pStyle w:val="31"/>
        <w:widowControl w:val="0"/>
        <w:tabs>
          <w:tab w:val="left" w:pos="720"/>
        </w:tabs>
        <w:autoSpaceDE w:val="0"/>
        <w:spacing w:after="0"/>
        <w:ind w:left="720"/>
        <w:jc w:val="both"/>
        <w:rPr>
          <w:sz w:val="28"/>
          <w:szCs w:val="28"/>
          <w:lang w:val="uk-UA"/>
        </w:rPr>
      </w:pPr>
    </w:p>
    <w:p w:rsidR="00C5282D" w:rsidRPr="00040A19" w:rsidRDefault="00C5282D" w:rsidP="00C5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7C7" w:rsidRPr="00040A19" w:rsidRDefault="00BF57C7"/>
    <w:sectPr w:rsidR="00BF57C7" w:rsidRPr="00040A19" w:rsidSect="00314D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156C7604"/>
    <w:multiLevelType w:val="hybridMultilevel"/>
    <w:tmpl w:val="0540CC22"/>
    <w:lvl w:ilvl="0" w:tplc="8F8A291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0A19"/>
    <w:rsid w:val="00040A19"/>
    <w:rsid w:val="00292F11"/>
    <w:rsid w:val="00314DDE"/>
    <w:rsid w:val="0054291C"/>
    <w:rsid w:val="008A388F"/>
    <w:rsid w:val="00BF57C7"/>
    <w:rsid w:val="00C5282D"/>
    <w:rsid w:val="00D9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5282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a3">
    <w:name w:val="List Paragraph"/>
    <w:basedOn w:val="a"/>
    <w:uiPriority w:val="34"/>
    <w:qFormat/>
    <w:rsid w:val="00C5282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76D4-A031-4BEF-9636-6E788F90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432</Words>
  <Characters>3189</Characters>
  <Application>Microsoft Office Word</Application>
  <DocSecurity>0</DocSecurity>
  <Lines>109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Svitlana</cp:lastModifiedBy>
  <cp:revision>4</cp:revision>
  <dcterms:created xsi:type="dcterms:W3CDTF">2017-11-12T13:50:00Z</dcterms:created>
  <dcterms:modified xsi:type="dcterms:W3CDTF">2020-03-05T20:15:00Z</dcterms:modified>
</cp:coreProperties>
</file>