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7C4F75" w:rsidRDefault="007C4F7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C4F75" w:rsidRPr="004414B1" w:rsidRDefault="007C4F75" w:rsidP="00395013">
      <w:pPr>
        <w:jc w:val="center"/>
        <w:rPr>
          <w:b/>
          <w:sz w:val="36"/>
          <w:szCs w:val="36"/>
          <w:lang w:val="uk-UA"/>
        </w:rPr>
      </w:pPr>
    </w:p>
    <w:p w:rsidR="00395013" w:rsidRDefault="00DE43D4" w:rsidP="00395013">
      <w:pPr>
        <w:jc w:val="center"/>
        <w:rPr>
          <w:b/>
          <w:sz w:val="36"/>
          <w:szCs w:val="36"/>
          <w:u w:val="single"/>
          <w:lang w:val="uk-UA"/>
        </w:rPr>
      </w:pPr>
      <w:proofErr w:type="spellStart"/>
      <w:r>
        <w:rPr>
          <w:b/>
          <w:sz w:val="36"/>
          <w:szCs w:val="36"/>
          <w:u w:val="single"/>
          <w:lang w:val="uk-UA"/>
        </w:rPr>
        <w:t>М</w:t>
      </w:r>
      <w:r w:rsidR="004414B1" w:rsidRPr="004414B1">
        <w:rPr>
          <w:b/>
          <w:sz w:val="36"/>
          <w:szCs w:val="36"/>
          <w:u w:val="single"/>
          <w:lang w:val="uk-UA"/>
        </w:rPr>
        <w:t>едіа</w:t>
      </w:r>
      <w:r>
        <w:rPr>
          <w:b/>
          <w:sz w:val="36"/>
          <w:szCs w:val="36"/>
          <w:u w:val="single"/>
          <w:lang w:val="uk-UA"/>
        </w:rPr>
        <w:t>риторика</w:t>
      </w:r>
      <w:proofErr w:type="spellEnd"/>
    </w:p>
    <w:p w:rsidR="003A2F16" w:rsidRDefault="003A2F16" w:rsidP="00395013">
      <w:pPr>
        <w:jc w:val="center"/>
        <w:rPr>
          <w:b/>
          <w:sz w:val="28"/>
          <w:szCs w:val="28"/>
          <w:lang w:val="uk-UA"/>
        </w:rPr>
      </w:pPr>
    </w:p>
    <w:p w:rsidR="003A2F16" w:rsidRPr="003A2F16" w:rsidRDefault="003A2F16" w:rsidP="00395013">
      <w:pPr>
        <w:jc w:val="center"/>
        <w:rPr>
          <w:b/>
          <w:sz w:val="28"/>
          <w:szCs w:val="28"/>
          <w:lang w:val="uk-UA"/>
        </w:rPr>
      </w:pPr>
      <w:r w:rsidRPr="003A2F16">
        <w:rPr>
          <w:sz w:val="28"/>
          <w:szCs w:val="28"/>
          <w:lang w:val="uk-UA"/>
        </w:rPr>
        <w:t>Рівень вищої освіти –</w:t>
      </w:r>
      <w:r w:rsidRPr="003A2F16">
        <w:rPr>
          <w:b/>
          <w:sz w:val="28"/>
          <w:szCs w:val="28"/>
          <w:lang w:val="uk-UA"/>
        </w:rPr>
        <w:t xml:space="preserve"> другий (магістерський)</w:t>
      </w:r>
    </w:p>
    <w:p w:rsidR="007C4F75" w:rsidRDefault="007C4F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66008" w:rsidRDefault="00B93336" w:rsidP="00266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66008">
        <w:rPr>
          <w:sz w:val="28"/>
          <w:szCs w:val="28"/>
          <w:lang w:val="uk-UA"/>
        </w:rPr>
        <w:t xml:space="preserve"> </w:t>
      </w:r>
      <w:r w:rsidR="00266008" w:rsidRPr="00A9479C">
        <w:rPr>
          <w:sz w:val="28"/>
          <w:szCs w:val="28"/>
          <w:lang w:val="uk-UA"/>
        </w:rPr>
        <w:t xml:space="preserve">Освітня </w:t>
      </w:r>
      <w:r w:rsidR="00266008" w:rsidRPr="00621664">
        <w:rPr>
          <w:sz w:val="28"/>
          <w:szCs w:val="28"/>
          <w:lang w:val="uk-UA"/>
        </w:rPr>
        <w:t>про</w:t>
      </w:r>
      <w:r w:rsidR="00266008" w:rsidRPr="00A9479C">
        <w:rPr>
          <w:sz w:val="28"/>
          <w:szCs w:val="28"/>
          <w:lang w:val="uk-UA"/>
        </w:rPr>
        <w:t xml:space="preserve">грама    </w:t>
      </w:r>
      <w:r w:rsidR="00266008">
        <w:rPr>
          <w:sz w:val="28"/>
          <w:szCs w:val="28"/>
          <w:lang w:val="uk-UA"/>
        </w:rPr>
        <w:t>«</w:t>
      </w:r>
      <w:r w:rsidR="00266008" w:rsidRPr="00A9479C">
        <w:rPr>
          <w:b/>
          <w:sz w:val="28"/>
          <w:szCs w:val="28"/>
          <w:lang w:val="uk-UA"/>
        </w:rPr>
        <w:t xml:space="preserve">Журналістика та </w:t>
      </w:r>
      <w:proofErr w:type="spellStart"/>
      <w:r w:rsidR="00266008">
        <w:rPr>
          <w:b/>
          <w:sz w:val="28"/>
          <w:szCs w:val="28"/>
          <w:lang w:val="uk-UA"/>
        </w:rPr>
        <w:t>медіакомунікації</w:t>
      </w:r>
      <w:proofErr w:type="spellEnd"/>
      <w:r w:rsidR="00266008">
        <w:rPr>
          <w:b/>
          <w:sz w:val="28"/>
          <w:szCs w:val="28"/>
          <w:lang w:val="uk-UA"/>
        </w:rPr>
        <w:t>»</w:t>
      </w:r>
    </w:p>
    <w:p w:rsidR="00266008" w:rsidRDefault="00266008" w:rsidP="00266008">
      <w:pPr>
        <w:ind w:firstLine="1985"/>
        <w:rPr>
          <w:sz w:val="28"/>
          <w:szCs w:val="28"/>
          <w:lang w:val="uk-UA"/>
        </w:rPr>
      </w:pPr>
    </w:p>
    <w:p w:rsidR="00266008" w:rsidRPr="00A9479C" w:rsidRDefault="00266008" w:rsidP="00266008">
      <w:pPr>
        <w:ind w:firstLine="1985"/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Спеціальність   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266008" w:rsidRPr="00A9479C" w:rsidRDefault="00266008" w:rsidP="00266008">
      <w:pPr>
        <w:jc w:val="center"/>
        <w:rPr>
          <w:sz w:val="28"/>
          <w:szCs w:val="28"/>
          <w:lang w:val="uk-UA"/>
        </w:rPr>
      </w:pPr>
    </w:p>
    <w:p w:rsidR="00266008" w:rsidRPr="00A9479C" w:rsidRDefault="00266008" w:rsidP="00266008">
      <w:pPr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A9479C">
        <w:rPr>
          <w:sz w:val="28"/>
          <w:szCs w:val="28"/>
          <w:lang w:val="uk-UA"/>
        </w:rPr>
        <w:t xml:space="preserve"> Галузь знань     </w:t>
      </w:r>
      <w:r>
        <w:rPr>
          <w:b/>
          <w:sz w:val="28"/>
          <w:szCs w:val="28"/>
          <w:lang w:val="uk-UA"/>
        </w:rPr>
        <w:t>061</w:t>
      </w:r>
      <w:r w:rsidRPr="00A947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395013" w:rsidRDefault="00395013" w:rsidP="0026600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7C4F7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>Протокол №</w:t>
      </w:r>
      <w:r w:rsidR="00DE43D4"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 xml:space="preserve">від </w:t>
      </w:r>
      <w:r w:rsidR="00395013" w:rsidRPr="00820F08">
        <w:rPr>
          <w:sz w:val="28"/>
          <w:szCs w:val="28"/>
        </w:rPr>
        <w:t>“</w:t>
      </w:r>
      <w:r w:rsidR="00DE43D4">
        <w:rPr>
          <w:sz w:val="28"/>
          <w:szCs w:val="28"/>
          <w:lang w:val="uk-UA"/>
        </w:rPr>
        <w:t xml:space="preserve">  </w:t>
      </w:r>
      <w:r w:rsidR="00395013"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395013">
        <w:rPr>
          <w:sz w:val="28"/>
          <w:szCs w:val="28"/>
          <w:lang w:val="uk-UA"/>
        </w:rPr>
        <w:t>20</w:t>
      </w:r>
      <w:r w:rsidR="003A2F16">
        <w:rPr>
          <w:sz w:val="28"/>
          <w:szCs w:val="28"/>
          <w:lang w:val="uk-UA"/>
        </w:rPr>
        <w:t xml:space="preserve">21 </w:t>
      </w:r>
      <w:r w:rsidR="00395013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7C4F7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7C4F75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</w:t>
      </w:r>
      <w:r w:rsidR="003A2F16">
        <w:rPr>
          <w:sz w:val="28"/>
          <w:szCs w:val="28"/>
          <w:lang w:val="uk-UA"/>
        </w:rPr>
        <w:t>21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2"/>
        <w:gridCol w:w="1036"/>
        <w:gridCol w:w="1369"/>
        <w:gridCol w:w="219"/>
        <w:gridCol w:w="1133"/>
        <w:gridCol w:w="14"/>
        <w:gridCol w:w="532"/>
        <w:gridCol w:w="901"/>
        <w:gridCol w:w="23"/>
        <w:gridCol w:w="1396"/>
      </w:tblGrid>
      <w:tr w:rsidR="00C67355" w:rsidRPr="00C67355" w:rsidTr="00245E9A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3254" w:type="dxa"/>
            <w:gridSpan w:val="6"/>
          </w:tcPr>
          <w:p w:rsidR="002C2330" w:rsidRPr="00C67355" w:rsidRDefault="004414B1" w:rsidP="00245E9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</w:t>
            </w:r>
            <w:r w:rsidR="00245E9A">
              <w:rPr>
                <w:lang w:val="uk-UA"/>
              </w:rPr>
              <w:t>риторика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7C4F75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3254" w:type="dxa"/>
            <w:gridSpan w:val="6"/>
          </w:tcPr>
          <w:p w:rsidR="002C2330" w:rsidRPr="004D2A84" w:rsidRDefault="00245E9A" w:rsidP="00245E9A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Копистинська</w:t>
            </w:r>
            <w:proofErr w:type="spellEnd"/>
            <w:r>
              <w:rPr>
                <w:szCs w:val="28"/>
                <w:lang w:val="uk-UA"/>
              </w:rPr>
              <w:t xml:space="preserve"> Ірина Михайлівна</w:t>
            </w:r>
            <w:r w:rsidR="004414B1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кандидат філологічних наук, доцент</w:t>
            </w:r>
            <w:r w:rsidR="007C4F75" w:rsidRPr="007C4F75">
              <w:rPr>
                <w:szCs w:val="28"/>
                <w:lang w:val="uk-UA"/>
              </w:rPr>
              <w:t xml:space="preserve"> кафедри журналістики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3254" w:type="dxa"/>
            <w:gridSpan w:val="6"/>
          </w:tcPr>
          <w:p w:rsidR="004414B1" w:rsidRPr="00C67355" w:rsidRDefault="00245E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0959343781</w:t>
            </w:r>
          </w:p>
        </w:tc>
      </w:tr>
      <w:tr w:rsidR="005B70C7" w:rsidRPr="00245E9A" w:rsidTr="005B70C7">
        <w:tc>
          <w:tcPr>
            <w:tcW w:w="609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3254" w:type="dxa"/>
            <w:gridSpan w:val="6"/>
          </w:tcPr>
          <w:p w:rsidR="002C2330" w:rsidRPr="00245E9A" w:rsidRDefault="00245E9A" w:rsidP="00395013">
            <w:pPr>
              <w:jc w:val="both"/>
              <w:rPr>
                <w:lang w:val="uk-UA"/>
              </w:rPr>
            </w:pPr>
            <w:proofErr w:type="spellStart"/>
            <w:r w:rsidRPr="00245E9A">
              <w:rPr>
                <w:lang w:val="en-US"/>
              </w:rPr>
              <w:t>iryna</w:t>
            </w:r>
            <w:proofErr w:type="spellEnd"/>
            <w:r w:rsidRPr="00245E9A">
              <w:rPr>
                <w:lang w:val="uk-UA"/>
              </w:rPr>
              <w:t>.</w:t>
            </w:r>
            <w:proofErr w:type="spellStart"/>
            <w:r w:rsidRPr="00245E9A">
              <w:rPr>
                <w:lang w:val="en-US"/>
              </w:rPr>
              <w:t>kopystunska</w:t>
            </w:r>
            <w:proofErr w:type="spellEnd"/>
            <w:r w:rsidRPr="00245E9A">
              <w:rPr>
                <w:lang w:val="uk-UA"/>
              </w:rPr>
              <w:t>@</w:t>
            </w:r>
            <w:proofErr w:type="spellStart"/>
            <w:r w:rsidRPr="00245E9A">
              <w:rPr>
                <w:lang w:val="en-US"/>
              </w:rPr>
              <w:t>pnu</w:t>
            </w:r>
            <w:proofErr w:type="spellEnd"/>
            <w:r w:rsidRPr="00245E9A">
              <w:rPr>
                <w:lang w:val="uk-UA"/>
              </w:rPr>
              <w:t>.</w:t>
            </w:r>
            <w:proofErr w:type="spellStart"/>
            <w:r w:rsidRPr="00245E9A">
              <w:rPr>
                <w:lang w:val="en-US"/>
              </w:rPr>
              <w:t>edu</w:t>
            </w:r>
            <w:proofErr w:type="spellEnd"/>
            <w:r w:rsidRPr="00245E9A">
              <w:rPr>
                <w:lang w:val="uk-UA"/>
              </w:rPr>
              <w:t>.</w:t>
            </w:r>
            <w:proofErr w:type="spellStart"/>
            <w:r w:rsidRPr="00245E9A">
              <w:rPr>
                <w:lang w:val="en-US"/>
              </w:rPr>
              <w:t>ua</w:t>
            </w:r>
            <w:proofErr w:type="spellEnd"/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3254" w:type="dxa"/>
            <w:gridSpan w:val="6"/>
          </w:tcPr>
          <w:p w:rsidR="002C2330" w:rsidRPr="00C67355" w:rsidRDefault="00E33C50" w:rsidP="00E33C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3254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="007C4F75">
              <w:rPr>
                <w:lang w:val="uk-UA"/>
              </w:rPr>
              <w:t xml:space="preserve">; </w:t>
            </w:r>
            <w:r w:rsidR="007C4F75" w:rsidRPr="007C4F75">
              <w:rPr>
                <w:lang w:val="uk-UA"/>
              </w:rPr>
              <w:t>к</w:t>
            </w:r>
            <w:r w:rsidR="007C4F75" w:rsidRPr="007C4F75">
              <w:rPr>
                <w:rFonts w:hint="eastAsia"/>
                <w:lang w:val="uk-UA"/>
              </w:rPr>
              <w:t>ількість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кредитів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lang w:val="en-US"/>
              </w:rPr>
              <w:t>ECTS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–</w:t>
            </w:r>
            <w:r w:rsidR="007C4F75" w:rsidRPr="007C4F75">
              <w:rPr>
                <w:lang w:val="uk-UA"/>
              </w:rPr>
              <w:t xml:space="preserve"> 3</w:t>
            </w:r>
          </w:p>
        </w:tc>
      </w:tr>
      <w:tr w:rsidR="005B70C7" w:rsidRPr="00DE43D4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3254" w:type="dxa"/>
            <w:gridSpan w:val="6"/>
          </w:tcPr>
          <w:p w:rsidR="002C2330" w:rsidRPr="00C67355" w:rsidRDefault="000F2317" w:rsidP="00395013">
            <w:pPr>
              <w:jc w:val="both"/>
              <w:rPr>
                <w:lang w:val="uk-UA"/>
              </w:rPr>
            </w:pPr>
            <w:hyperlink r:id="rId6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3254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Консультації для кращого розуміння тем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A20B50" w:rsidRDefault="00C67355" w:rsidP="00A20B5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A20B5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5B70C7" w:rsidTr="002926A9">
        <w:trPr>
          <w:trHeight w:val="3614"/>
        </w:trPr>
        <w:tc>
          <w:tcPr>
            <w:tcW w:w="9345" w:type="dxa"/>
            <w:gridSpan w:val="10"/>
          </w:tcPr>
          <w:p w:rsidR="00A20B50" w:rsidRPr="00A20B50" w:rsidRDefault="00A20B50" w:rsidP="00CD3FE8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Предметом вивчення навчальної дисципліни є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r w:rsidR="00BA7080">
              <w:t>омірності</w:t>
            </w:r>
            <w:proofErr w:type="spellEnd"/>
            <w:r w:rsidR="00BA7080">
              <w:t xml:space="preserve"> </w:t>
            </w:r>
            <w:proofErr w:type="spellStart"/>
            <w:r w:rsidR="00BA7080">
              <w:t>мовленнєвої</w:t>
            </w:r>
            <w:proofErr w:type="spellEnd"/>
            <w:r w:rsidR="00BA7080">
              <w:t xml:space="preserve"> </w:t>
            </w:r>
            <w:proofErr w:type="spellStart"/>
            <w:r w:rsidR="00BA7080">
              <w:t>поведінки</w:t>
            </w:r>
            <w:proofErr w:type="spellEnd"/>
            <w:r w:rsidR="00BA7080">
              <w:rPr>
                <w:lang w:val="uk-UA"/>
              </w:rPr>
              <w:t xml:space="preserve">, </w:t>
            </w:r>
            <w:proofErr w:type="spellStart"/>
            <w:r w:rsidR="00BA7080">
              <w:t>які</w:t>
            </w:r>
            <w:proofErr w:type="spellEnd"/>
            <w:r w:rsidR="00BA7080">
              <w:t xml:space="preserve"> </w:t>
            </w:r>
            <w:proofErr w:type="spellStart"/>
            <w:r w:rsidR="00BA7080">
              <w:t>водночас</w:t>
            </w:r>
            <w:proofErr w:type="spellEnd"/>
            <w:r w:rsidR="00BA7080">
              <w:t xml:space="preserve"> </w:t>
            </w:r>
            <w:proofErr w:type="spellStart"/>
            <w:r w:rsidR="00BA7080">
              <w:t>формують</w:t>
            </w:r>
            <w:proofErr w:type="spellEnd"/>
            <w:r>
              <w:t xml:space="preserve"> </w:t>
            </w:r>
            <w:r w:rsidR="00BA7080">
              <w:rPr>
                <w:lang w:val="uk-UA"/>
              </w:rPr>
              <w:t>спеціальні</w:t>
            </w:r>
            <w:r>
              <w:t xml:space="preserve">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r w:rsidR="00BA7080">
              <w:rPr>
                <w:lang w:val="uk-UA"/>
              </w:rPr>
              <w:t xml:space="preserve">для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ефективного</w:t>
            </w:r>
            <w:proofErr w:type="spellEnd"/>
            <w:r w:rsidR="00BA7080">
              <w:rPr>
                <w:lang w:val="uk-UA"/>
              </w:rPr>
              <w:t xml:space="preserve"> усного чи письмового</w:t>
            </w:r>
            <w:r>
              <w:t xml:space="preserve"> </w:t>
            </w:r>
            <w:proofErr w:type="spellStart"/>
            <w:r>
              <w:t>висловлювання</w:t>
            </w:r>
            <w:proofErr w:type="spellEnd"/>
            <w:r>
              <w:rPr>
                <w:lang w:val="uk-UA"/>
              </w:rPr>
              <w:t>, тексту, візуального супроводу тексту для різних типів мас-медіа.</w:t>
            </w:r>
          </w:p>
          <w:p w:rsidR="00C67355" w:rsidRPr="00134D3B" w:rsidRDefault="002926A9" w:rsidP="002926A9">
            <w:pPr>
              <w:spacing w:after="160" w:line="259" w:lineRule="auto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E33C50" w:rsidRPr="002926A9">
              <w:rPr>
                <w:i/>
                <w:lang w:val="uk-UA"/>
              </w:rPr>
              <w:t>Особливості дисципліни</w:t>
            </w:r>
            <w:r w:rsidR="00E33C50" w:rsidRPr="002926A9">
              <w:rPr>
                <w:lang w:val="uk-UA"/>
              </w:rPr>
              <w:t xml:space="preserve"> полягають у тому, що під час її вивчення основна увага приділяється доцільності застосуванні канонів класичної риторики у сучасних мас-медіа. Наголошується н атому, що сучасна </w:t>
            </w:r>
            <w:proofErr w:type="spellStart"/>
            <w:r w:rsidR="00E33C50" w:rsidRPr="002926A9">
              <w:rPr>
                <w:lang w:val="uk-UA"/>
              </w:rPr>
              <w:t>медіариторика</w:t>
            </w:r>
            <w:proofErr w:type="spellEnd"/>
            <w:r w:rsidR="00E33C50" w:rsidRPr="002926A9">
              <w:rPr>
                <w:lang w:val="uk-UA"/>
              </w:rPr>
              <w:t xml:space="preserve"> – це не лише </w:t>
            </w:r>
            <w:r w:rsidR="00E33C50" w:rsidRPr="002926A9">
              <w:rPr>
                <w:lang w:val="uk-UA"/>
              </w:rPr>
              <w:t>професійна риторика журналіста</w:t>
            </w:r>
            <w:r w:rsidRPr="002926A9">
              <w:rPr>
                <w:lang w:val="uk-UA"/>
              </w:rPr>
              <w:t>, а й</w:t>
            </w:r>
            <w:r w:rsidR="00E33C50" w:rsidRPr="002926A9">
              <w:rPr>
                <w:lang w:val="uk-UA"/>
              </w:rPr>
              <w:t xml:space="preserve"> засоби впливу на аудиторію</w:t>
            </w:r>
            <w:r>
              <w:rPr>
                <w:lang w:val="uk-UA"/>
              </w:rPr>
              <w:t xml:space="preserve"> ЗМІ за допомогою слова</w:t>
            </w:r>
            <w:r w:rsidRPr="002926A9">
              <w:rPr>
                <w:lang w:val="uk-UA"/>
              </w:rPr>
              <w:t>.</w:t>
            </w:r>
            <w:r>
              <w:rPr>
                <w:lang w:val="uk-UA"/>
              </w:rPr>
              <w:t xml:space="preserve"> Саме тому зміст дисципліни охоплює поняття класичної та </w:t>
            </w:r>
            <w:proofErr w:type="spellStart"/>
            <w:r>
              <w:rPr>
                <w:lang w:val="uk-UA"/>
              </w:rPr>
              <w:t>неориторики</w:t>
            </w:r>
            <w:proofErr w:type="spellEnd"/>
            <w:r>
              <w:rPr>
                <w:lang w:val="uk-UA"/>
              </w:rPr>
              <w:t xml:space="preserve">, формулювання поняття терміну </w:t>
            </w:r>
            <w:proofErr w:type="spellStart"/>
            <w:r>
              <w:rPr>
                <w:lang w:val="uk-UA"/>
              </w:rPr>
              <w:t>медіариторика</w:t>
            </w:r>
            <w:proofErr w:type="spellEnd"/>
            <w:r>
              <w:rPr>
                <w:lang w:val="uk-UA"/>
              </w:rPr>
              <w:t xml:space="preserve">, вивчення цифрової риторики, риторичних канонів як основи створення журналістських текстів, ораторського мистецтва у роботі </w:t>
            </w:r>
            <w:proofErr w:type="spellStart"/>
            <w:r>
              <w:rPr>
                <w:lang w:val="uk-UA"/>
              </w:rPr>
              <w:t>теле</w:t>
            </w:r>
            <w:proofErr w:type="spellEnd"/>
            <w:r>
              <w:rPr>
                <w:lang w:val="uk-UA"/>
              </w:rPr>
              <w:t xml:space="preserve">-і </w:t>
            </w:r>
            <w:proofErr w:type="spellStart"/>
            <w:r>
              <w:rPr>
                <w:lang w:val="uk-UA"/>
              </w:rPr>
              <w:t>радіожуррналістів</w:t>
            </w:r>
            <w:proofErr w:type="spellEnd"/>
            <w:r>
              <w:rPr>
                <w:lang w:val="uk-UA"/>
              </w:rPr>
              <w:t>, вимог до журналіста як оратора, а також взаємозв</w:t>
            </w:r>
            <w:r w:rsidRPr="002926A9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язок </w:t>
            </w:r>
            <w:proofErr w:type="spellStart"/>
            <w:r>
              <w:rPr>
                <w:lang w:val="uk-UA"/>
              </w:rPr>
              <w:t>медіариторики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медіаграмотності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2926A9" w:rsidRPr="007C4F75" w:rsidTr="002926A9">
        <w:trPr>
          <w:trHeight w:val="513"/>
        </w:trPr>
        <w:tc>
          <w:tcPr>
            <w:tcW w:w="9345" w:type="dxa"/>
            <w:gridSpan w:val="10"/>
          </w:tcPr>
          <w:p w:rsidR="002926A9" w:rsidRDefault="002926A9" w:rsidP="002926A9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 3. </w:t>
            </w:r>
            <w:r w:rsidRPr="00134D3B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2926A9" w:rsidRPr="007C4F75" w:rsidTr="00245E9A">
        <w:trPr>
          <w:trHeight w:val="6133"/>
        </w:trPr>
        <w:tc>
          <w:tcPr>
            <w:tcW w:w="9345" w:type="dxa"/>
            <w:gridSpan w:val="10"/>
          </w:tcPr>
          <w:p w:rsidR="00072A76" w:rsidRPr="00072A76" w:rsidRDefault="00072A76" w:rsidP="00EB62AB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color w:val="000000"/>
              </w:rPr>
            </w:pPr>
            <w:r w:rsidRPr="00134D3B">
              <w:rPr>
                <w:b/>
                <w:lang w:val="uk-UA"/>
              </w:rPr>
              <w:t>Мет</w:t>
            </w:r>
            <w:r>
              <w:rPr>
                <w:b/>
                <w:lang w:val="uk-UA"/>
              </w:rPr>
              <w:t>ою вивчення навчальної дисципліни є:</w:t>
            </w:r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З</w:t>
            </w:r>
            <w:r w:rsidRPr="00EB62AB">
              <w:rPr>
                <w:color w:val="000000"/>
              </w:rPr>
              <w:t>’</w:t>
            </w:r>
            <w:r w:rsidRPr="00EB62AB">
              <w:rPr>
                <w:color w:val="000000"/>
                <w:lang w:val="uk-UA"/>
              </w:rPr>
              <w:t xml:space="preserve">ясувати основні поняття і складові </w:t>
            </w:r>
            <w:proofErr w:type="spellStart"/>
            <w:r w:rsidRPr="00EB62AB">
              <w:rPr>
                <w:color w:val="000000"/>
                <w:lang w:val="uk-UA"/>
              </w:rPr>
              <w:t>медіариторики</w:t>
            </w:r>
            <w:proofErr w:type="spellEnd"/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b/>
                <w:lang w:val="uk-UA"/>
              </w:rPr>
              <w:t xml:space="preserve"> </w:t>
            </w:r>
            <w:r w:rsidRPr="00EB62AB">
              <w:rPr>
                <w:color w:val="000000"/>
                <w:lang w:val="uk-UA"/>
              </w:rPr>
              <w:t xml:space="preserve">Сформувати у студента здатності розуміти роль та місце риторичних принципів у створенні журналістських матеріалів </w:t>
            </w:r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О</w:t>
            </w:r>
            <w:proofErr w:type="spellStart"/>
            <w:r w:rsidRPr="00EB62AB">
              <w:rPr>
                <w:color w:val="000000"/>
              </w:rPr>
              <w:t>володі</w:t>
            </w:r>
            <w:proofErr w:type="spellEnd"/>
            <w:r w:rsidRPr="00EB62AB">
              <w:rPr>
                <w:color w:val="000000"/>
                <w:lang w:val="uk-UA"/>
              </w:rPr>
              <w:t>ти риторичними канонами створення ефективних текстів для різних типів мас-медіа</w:t>
            </w:r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Виробити вміння застосовувати їх на практиці</w:t>
            </w:r>
          </w:p>
          <w:p w:rsidR="00EB62AB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Сформувати розуміння ефективності впливу журналістського слова на аудиторію </w:t>
            </w:r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Виробити вміння розрізняти </w:t>
            </w:r>
            <w:proofErr w:type="spellStart"/>
            <w:r w:rsidRPr="00EB62AB">
              <w:rPr>
                <w:color w:val="000000"/>
                <w:lang w:val="uk-UA"/>
              </w:rPr>
              <w:t>медіаманіпуляції</w:t>
            </w:r>
            <w:proofErr w:type="spellEnd"/>
            <w:r w:rsidRPr="00EB62AB">
              <w:rPr>
                <w:color w:val="000000"/>
                <w:lang w:val="uk-UA"/>
              </w:rPr>
              <w:t xml:space="preserve"> </w:t>
            </w:r>
          </w:p>
          <w:p w:rsidR="00072A76" w:rsidRPr="00134D3B" w:rsidRDefault="00072A76" w:rsidP="00072A76">
            <w:pPr>
              <w:tabs>
                <w:tab w:val="left" w:pos="3900"/>
              </w:tabs>
              <w:ind w:firstLine="709"/>
              <w:jc w:val="both"/>
              <w:rPr>
                <w:b/>
                <w:bCs/>
                <w:color w:val="000000"/>
              </w:rPr>
            </w:pPr>
          </w:p>
          <w:p w:rsidR="00072A76" w:rsidRPr="00134D3B" w:rsidRDefault="00072A76" w:rsidP="00072A76">
            <w:pPr>
              <w:ind w:firstLine="540"/>
              <w:jc w:val="both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 xml:space="preserve">Основними </w:t>
            </w:r>
            <w:r w:rsidRPr="00134D3B">
              <w:rPr>
                <w:b/>
                <w:color w:val="000000"/>
                <w:lang w:val="uk-UA"/>
              </w:rPr>
              <w:t>цілями</w:t>
            </w:r>
            <w:r w:rsidRPr="00134D3B">
              <w:rPr>
                <w:color w:val="000000"/>
                <w:lang w:val="uk-UA"/>
              </w:rPr>
              <w:t xml:space="preserve"> дисципліни  є: </w:t>
            </w:r>
          </w:p>
          <w:p w:rsidR="00072A76" w:rsidRPr="00072A76" w:rsidRDefault="00072A76" w:rsidP="00072A76">
            <w:pPr>
              <w:pStyle w:val="a5"/>
              <w:numPr>
                <w:ilvl w:val="0"/>
                <w:numId w:val="29"/>
              </w:numPr>
              <w:jc w:val="both"/>
              <w:rPr>
                <w:color w:val="000000"/>
                <w:lang w:val="uk-UA"/>
              </w:rPr>
            </w:pPr>
            <w:r w:rsidRPr="00072A76">
              <w:rPr>
                <w:color w:val="000000"/>
                <w:lang w:val="uk-UA"/>
              </w:rPr>
              <w:t>розуміння специфіки</w:t>
            </w:r>
            <w:r w:rsidRPr="00072A76">
              <w:rPr>
                <w:color w:val="000000"/>
              </w:rPr>
              <w:t xml:space="preserve"> </w:t>
            </w:r>
            <w:proofErr w:type="spellStart"/>
            <w:r w:rsidRPr="00072A76">
              <w:rPr>
                <w:color w:val="000000"/>
              </w:rPr>
              <w:t>медіа</w:t>
            </w:r>
            <w:proofErr w:type="spellEnd"/>
            <w:r w:rsidRPr="00072A76">
              <w:rPr>
                <w:color w:val="000000"/>
                <w:lang w:val="uk-UA"/>
              </w:rPr>
              <w:t>риторики</w:t>
            </w:r>
            <w:r w:rsidRPr="00072A76">
              <w:rPr>
                <w:color w:val="000000"/>
                <w:lang w:val="uk-UA"/>
              </w:rPr>
              <w:t>;</w:t>
            </w:r>
          </w:p>
          <w:p w:rsidR="00072A76" w:rsidRDefault="00072A76" w:rsidP="00072A76">
            <w:pPr>
              <w:pStyle w:val="a5"/>
              <w:numPr>
                <w:ilvl w:val="0"/>
                <w:numId w:val="29"/>
              </w:numPr>
              <w:jc w:val="both"/>
              <w:rPr>
                <w:color w:val="000000"/>
                <w:lang w:val="uk-UA"/>
              </w:rPr>
            </w:pPr>
            <w:r w:rsidRPr="00072A76">
              <w:rPr>
                <w:color w:val="000000"/>
                <w:lang w:val="uk-UA"/>
              </w:rPr>
              <w:t>засвоєння особливостей</w:t>
            </w:r>
            <w:r w:rsidRPr="00072A76">
              <w:rPr>
                <w:color w:val="000000"/>
                <w:lang w:val="uk-UA"/>
              </w:rPr>
              <w:t xml:space="preserve"> створення текстів на основі риторичних канонів</w:t>
            </w:r>
          </w:p>
          <w:p w:rsidR="00072A76" w:rsidRPr="00072A76" w:rsidRDefault="00072A76" w:rsidP="00072A76">
            <w:pPr>
              <w:pStyle w:val="a5"/>
              <w:numPr>
                <w:ilvl w:val="0"/>
                <w:numId w:val="29"/>
              </w:num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здатності створювати ефективні тексти для різних типів ЗМІ</w:t>
            </w:r>
          </w:p>
          <w:p w:rsidR="002926A9" w:rsidRDefault="002926A9" w:rsidP="00072A76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</w:p>
        </w:tc>
      </w:tr>
      <w:tr w:rsidR="00C67355" w:rsidRPr="005D570B" w:rsidTr="00245E9A">
        <w:tc>
          <w:tcPr>
            <w:tcW w:w="9345" w:type="dxa"/>
            <w:gridSpan w:val="10"/>
          </w:tcPr>
          <w:p w:rsidR="00C67355" w:rsidRDefault="00EB62AB" w:rsidP="00151BC4">
            <w:pPr>
              <w:jc w:val="center"/>
              <w:rPr>
                <w:b/>
                <w:lang w:val="uk-UA"/>
              </w:rPr>
            </w:pPr>
            <w:r w:rsidRPr="00EB62AB">
              <w:rPr>
                <w:b/>
                <w:lang w:val="uk-UA"/>
              </w:rPr>
              <w:t>4. Загальні  фахові компетен</w:t>
            </w:r>
            <w:r>
              <w:rPr>
                <w:b/>
                <w:lang w:val="uk-UA"/>
              </w:rPr>
              <w:t>тності</w:t>
            </w:r>
          </w:p>
          <w:p w:rsidR="00EB62AB" w:rsidRDefault="00EB62AB" w:rsidP="005D570B">
            <w:pPr>
              <w:jc w:val="both"/>
              <w:rPr>
                <w:b/>
                <w:u w:val="single"/>
                <w:lang w:val="uk-UA"/>
              </w:rPr>
            </w:pPr>
            <w:r w:rsidRPr="00EB62AB">
              <w:rPr>
                <w:b/>
                <w:u w:val="single"/>
                <w:lang w:val="uk-UA"/>
              </w:rPr>
              <w:lastRenderedPageBreak/>
              <w:t>Загальні компетентності:</w:t>
            </w:r>
          </w:p>
          <w:p w:rsidR="00EB62A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 w:rsidRPr="005D570B">
              <w:rPr>
                <w:lang w:val="uk-UA"/>
              </w:rPr>
              <w:t xml:space="preserve">здатність ефективно використовувати здобуту міждисциплінарну освіту </w:t>
            </w:r>
            <w:r>
              <w:rPr>
                <w:lang w:val="uk-UA"/>
              </w:rPr>
              <w:t>для роботи в інформаційній сфері та організації ефективних суспільних комунікацій;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здобувати нові знання, розвивати і вдосконалювати свій інтелектуальний та загальнокультурний рівень;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ефективного використання психологічного впливу у професійній діяльності журналіста;</w:t>
            </w:r>
          </w:p>
          <w:p w:rsidR="005D570B" w:rsidRP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обґрунтовувати власну думку і виробляти групові рішення. </w:t>
            </w:r>
          </w:p>
          <w:p w:rsidR="00EB62AB" w:rsidRDefault="005D570B" w:rsidP="005D570B">
            <w:pPr>
              <w:jc w:val="both"/>
              <w:rPr>
                <w:b/>
                <w:u w:val="single"/>
                <w:lang w:val="uk-UA"/>
              </w:rPr>
            </w:pPr>
            <w:r w:rsidRPr="005D570B">
              <w:rPr>
                <w:b/>
                <w:u w:val="single"/>
                <w:lang w:val="uk-UA"/>
              </w:rPr>
              <w:t>Фахові компетентності: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аналізувати, оцінювати, редагувати, готувати до друку/ефіру власні авторські текстові. Аудіо-, аудіовізуальні, мультимедійні матеріали;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забезпечувати суспільство якісною щодо змісту, форми та впливу мас-медійною продукцією;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підвищувати духовний, моральний, культурний, освітній потенціал аудиторії ЗМІ;</w:t>
            </w:r>
          </w:p>
          <w:p w:rsidR="00BB22FE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використовувати системні знання й сучасні методи впливу мас-медіа;</w:t>
            </w:r>
          </w:p>
          <w:p w:rsidR="005D570B" w:rsidRPr="005D570B" w:rsidRDefault="00BB22FE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застосування прийомів посилення ефективності текстів різних жанрів у різних ЗМІ на різні теми</w:t>
            </w:r>
            <w:r w:rsidR="005D570B">
              <w:rPr>
                <w:lang w:val="uk-UA"/>
              </w:rPr>
              <w:t xml:space="preserve"> </w:t>
            </w:r>
          </w:p>
        </w:tc>
      </w:tr>
      <w:tr w:rsidR="001039A3" w:rsidRPr="00C67355" w:rsidTr="00245E9A">
        <w:tc>
          <w:tcPr>
            <w:tcW w:w="9345" w:type="dxa"/>
            <w:gridSpan w:val="10"/>
          </w:tcPr>
          <w:p w:rsidR="001039A3" w:rsidRPr="00134D3B" w:rsidRDefault="00BB22FE" w:rsidP="00BB22F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1039A3" w:rsidRPr="00134D3B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Програмні р</w:t>
            </w:r>
            <w:r w:rsidR="001039A3" w:rsidRPr="00134D3B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245E9A">
        <w:tc>
          <w:tcPr>
            <w:tcW w:w="9345" w:type="dxa"/>
            <w:gridSpan w:val="10"/>
          </w:tcPr>
          <w:p w:rsidR="00BB22FE" w:rsidRDefault="00BB22FE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Успішне засвоєнн</w:t>
            </w:r>
            <w:r w:rsidR="00C12AD8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дисципліни передбачає досягнення студентом таких результатів:</w:t>
            </w:r>
          </w:p>
          <w:p w:rsidR="00BB22FE" w:rsidRDefault="00BB22FE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BB22FE">
              <w:rPr>
                <w:b/>
                <w:color w:val="000000"/>
                <w:lang w:val="uk-UA"/>
              </w:rPr>
              <w:t>Загальні результати</w:t>
            </w:r>
            <w:r>
              <w:rPr>
                <w:b/>
                <w:color w:val="000000"/>
                <w:lang w:val="uk-UA"/>
              </w:rPr>
              <w:t>:</w:t>
            </w:r>
          </w:p>
          <w:p w:rsidR="00C12AD8" w:rsidRDefault="00C12AD8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 w:rsidRPr="00C12AD8">
              <w:rPr>
                <w:color w:val="000000"/>
                <w:lang w:val="uk-UA"/>
              </w:rPr>
              <w:t>використовує здобуту освіту для розв’язування</w:t>
            </w:r>
            <w:r>
              <w:rPr>
                <w:color w:val="000000"/>
                <w:lang w:val="uk-UA"/>
              </w:rPr>
              <w:t xml:space="preserve"> комплексних завдань і проблем у сфері </w:t>
            </w:r>
            <w:proofErr w:type="spellStart"/>
            <w:r>
              <w:rPr>
                <w:color w:val="000000"/>
                <w:lang w:val="uk-UA"/>
              </w:rPr>
              <w:t>медіадіяльності</w:t>
            </w:r>
            <w:proofErr w:type="spellEnd"/>
            <w:r>
              <w:rPr>
                <w:color w:val="000000"/>
                <w:lang w:val="uk-UA"/>
              </w:rPr>
              <w:t xml:space="preserve"> та застосування вітчизняних і міжнародних професійних стандартів у процесі діяльності, що передбачає проведення досліджень та/або здійснення інновацій та характеризується невизначеністю умов та вимог;</w:t>
            </w:r>
          </w:p>
          <w:p w:rsidR="002B5DA4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вдосконалює і розвиває свій інтелектуальний та загальнокультурний рівень;</w:t>
            </w:r>
          </w:p>
          <w:p w:rsidR="00BB22FE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сприймає, аналізує і реалізовує управлінські рішення й інновації у професійній діяльності;</w:t>
            </w:r>
          </w:p>
          <w:p w:rsidR="002B5DA4" w:rsidRPr="00C12AD8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ефективно використовує психологічний вплив у професійній діяльності журналіста.</w:t>
            </w:r>
          </w:p>
          <w:p w:rsidR="00BB22FE" w:rsidRDefault="002B5DA4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2B5DA4">
              <w:rPr>
                <w:b/>
                <w:color w:val="000000"/>
                <w:lang w:val="uk-UA"/>
              </w:rPr>
              <w:t>Фахові результати: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 w:rsidRPr="002B5DA4">
              <w:rPr>
                <w:color w:val="000000"/>
                <w:lang w:val="uk-UA"/>
              </w:rPr>
              <w:t>аналізує, оцінює, редагує, готує до друку/ефіру</w:t>
            </w:r>
            <w:r>
              <w:rPr>
                <w:b/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власні авторські текстові, а</w:t>
            </w:r>
            <w:r>
              <w:rPr>
                <w:lang w:val="uk-UA"/>
              </w:rPr>
              <w:t>удіо-, аудіовізуальні, мультимедійні матеріали;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забезпечу</w:t>
            </w:r>
            <w:r>
              <w:rPr>
                <w:lang w:val="uk-UA"/>
              </w:rPr>
              <w:t>є</w:t>
            </w:r>
            <w:r>
              <w:rPr>
                <w:lang w:val="uk-UA"/>
              </w:rPr>
              <w:t xml:space="preserve"> суспільство якісною щодо змісту, форми та впливу мас-медійною продукцією;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підвищу</w:t>
            </w:r>
            <w:r>
              <w:rPr>
                <w:lang w:val="uk-UA"/>
              </w:rPr>
              <w:t>є</w:t>
            </w:r>
            <w:r>
              <w:rPr>
                <w:lang w:val="uk-UA"/>
              </w:rPr>
              <w:t xml:space="preserve"> духовний, моральний, культурний, освітній потенціал аудиторії ЗМІ;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використову</w:t>
            </w:r>
            <w:r>
              <w:rPr>
                <w:lang w:val="uk-UA"/>
              </w:rPr>
              <w:t>є</w:t>
            </w:r>
            <w:r>
              <w:rPr>
                <w:lang w:val="uk-UA"/>
              </w:rPr>
              <w:t xml:space="preserve"> системні знання й сучасні методи впливу мас-медіа;</w:t>
            </w:r>
          </w:p>
          <w:p w:rsidR="002B5DA4" w:rsidRPr="002B5DA4" w:rsidRDefault="002B5DA4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lang w:val="uk-UA"/>
              </w:rPr>
              <w:t>застосо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ує прийоми</w:t>
            </w:r>
            <w:r>
              <w:rPr>
                <w:lang w:val="uk-UA"/>
              </w:rPr>
              <w:t xml:space="preserve"> посилення ефективності текстів різних жанрів у різних ЗМІ на різні теми</w:t>
            </w:r>
            <w:r>
              <w:rPr>
                <w:lang w:val="uk-UA"/>
              </w:rPr>
              <w:t>.</w:t>
            </w:r>
          </w:p>
          <w:p w:rsidR="00CD3FE8" w:rsidRPr="002B5DA4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2B5DA4">
              <w:rPr>
                <w:b/>
                <w:color w:val="000000"/>
              </w:rPr>
              <w:t xml:space="preserve">У </w:t>
            </w:r>
            <w:proofErr w:type="spellStart"/>
            <w:r w:rsidRPr="002B5DA4">
              <w:rPr>
                <w:b/>
                <w:color w:val="000000"/>
              </w:rPr>
              <w:t>результаті</w:t>
            </w:r>
            <w:proofErr w:type="spellEnd"/>
            <w:r w:rsidRPr="002B5DA4">
              <w:rPr>
                <w:b/>
                <w:color w:val="000000"/>
              </w:rPr>
              <w:t xml:space="preserve"> </w:t>
            </w:r>
            <w:proofErr w:type="spellStart"/>
            <w:r w:rsidRPr="002B5DA4">
              <w:rPr>
                <w:b/>
                <w:color w:val="000000"/>
              </w:rPr>
              <w:t>вивчення</w:t>
            </w:r>
            <w:proofErr w:type="spellEnd"/>
            <w:r w:rsidRPr="002B5DA4">
              <w:rPr>
                <w:b/>
                <w:color w:val="000000"/>
              </w:rPr>
              <w:t xml:space="preserve"> </w:t>
            </w:r>
            <w:r w:rsidRPr="002B5DA4">
              <w:rPr>
                <w:b/>
                <w:color w:val="000000"/>
                <w:lang w:val="uk-UA"/>
              </w:rPr>
              <w:t xml:space="preserve">курсу </w:t>
            </w:r>
            <w:proofErr w:type="spellStart"/>
            <w:r w:rsidRPr="002B5DA4">
              <w:rPr>
                <w:b/>
                <w:color w:val="000000"/>
              </w:rPr>
              <w:t>студенти</w:t>
            </w:r>
            <w:proofErr w:type="spellEnd"/>
            <w:r w:rsidRPr="002B5DA4">
              <w:rPr>
                <w:b/>
                <w:color w:val="000000"/>
              </w:rPr>
              <w:t>-</w:t>
            </w:r>
            <w:r w:rsidR="00BB22FE" w:rsidRPr="002B5DA4">
              <w:rPr>
                <w:b/>
                <w:color w:val="000000"/>
                <w:lang w:val="uk-UA"/>
              </w:rPr>
              <w:t>магістри</w:t>
            </w:r>
            <w:r w:rsidRPr="002B5DA4">
              <w:rPr>
                <w:b/>
                <w:color w:val="000000"/>
              </w:rPr>
              <w:t xml:space="preserve"> </w:t>
            </w:r>
            <w:proofErr w:type="spellStart"/>
            <w:r w:rsidRPr="002B5DA4">
              <w:rPr>
                <w:b/>
                <w:color w:val="000000"/>
              </w:rPr>
              <w:t>повинні</w:t>
            </w:r>
            <w:proofErr w:type="spellEnd"/>
            <w:r w:rsidRPr="002B5DA4">
              <w:rPr>
                <w:b/>
                <w:color w:val="000000"/>
                <w:lang w:val="uk-UA"/>
              </w:rPr>
              <w:t xml:space="preserve"> </w:t>
            </w:r>
          </w:p>
          <w:p w:rsidR="000E1C6C" w:rsidRDefault="00CD3FE8" w:rsidP="002B5DA4">
            <w:pPr>
              <w:tabs>
                <w:tab w:val="left" w:pos="3900"/>
              </w:tabs>
              <w:ind w:firstLine="709"/>
              <w:jc w:val="both"/>
              <w:rPr>
                <w:color w:val="000000"/>
              </w:rPr>
            </w:pPr>
            <w:r w:rsidRPr="00134D3B">
              <w:rPr>
                <w:b/>
                <w:color w:val="000000"/>
                <w:lang w:val="uk-UA"/>
              </w:rPr>
              <w:t>з</w:t>
            </w:r>
            <w:proofErr w:type="spellStart"/>
            <w:r w:rsidRPr="00134D3B">
              <w:rPr>
                <w:b/>
                <w:color w:val="000000"/>
              </w:rPr>
              <w:t>нати</w:t>
            </w:r>
            <w:proofErr w:type="spellEnd"/>
            <w:r w:rsidRPr="00134D3B">
              <w:rPr>
                <w:color w:val="000000"/>
              </w:rPr>
              <w:t>: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сутність та особливості </w:t>
            </w:r>
            <w:proofErr w:type="spellStart"/>
            <w:r>
              <w:rPr>
                <w:color w:val="000000"/>
                <w:lang w:val="uk-UA"/>
              </w:rPr>
              <w:t>медіариторики</w:t>
            </w:r>
            <w:proofErr w:type="spellEnd"/>
            <w:r>
              <w:rPr>
                <w:color w:val="000000"/>
                <w:lang w:val="uk-UA"/>
              </w:rPr>
              <w:t>;</w:t>
            </w:r>
          </w:p>
          <w:p w:rsidR="002B5DA4" w:rsidRDefault="008F10B9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ключові поняття та закони класичної та сучасної риторики, </w:t>
            </w:r>
            <w:r w:rsidR="002B5DA4">
              <w:rPr>
                <w:color w:val="000000"/>
                <w:lang w:val="uk-UA"/>
              </w:rPr>
              <w:t>риторичні канони;</w:t>
            </w:r>
          </w:p>
          <w:p w:rsidR="002B5DA4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види ораторського мистецтва;</w:t>
            </w:r>
          </w:p>
          <w:p w:rsidR="00D04701" w:rsidRP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складові </w:t>
            </w:r>
            <w:r>
              <w:rPr>
                <w:lang w:val="uk-UA"/>
              </w:rPr>
              <w:t xml:space="preserve">ораторського мистецтва у роботі </w:t>
            </w:r>
            <w:proofErr w:type="spellStart"/>
            <w:r>
              <w:rPr>
                <w:lang w:val="uk-UA"/>
              </w:rPr>
              <w:t>теле</w:t>
            </w:r>
            <w:proofErr w:type="spellEnd"/>
            <w:r>
              <w:rPr>
                <w:lang w:val="uk-UA"/>
              </w:rPr>
              <w:t>-</w:t>
            </w:r>
            <w:r>
              <w:rPr>
                <w:lang w:val="uk-UA"/>
              </w:rPr>
              <w:t xml:space="preserve"> і радіожу</w:t>
            </w:r>
            <w:r>
              <w:rPr>
                <w:lang w:val="uk-UA"/>
              </w:rPr>
              <w:t>рналістів</w:t>
            </w:r>
            <w:r>
              <w:rPr>
                <w:lang w:val="uk-UA"/>
              </w:rPr>
              <w:t>;</w:t>
            </w:r>
          </w:p>
          <w:p w:rsidR="00D04701" w:rsidRP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вимог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 до журналіста як оратора</w:t>
            </w:r>
            <w:r>
              <w:rPr>
                <w:lang w:val="uk-UA"/>
              </w:rPr>
              <w:t>;</w:t>
            </w:r>
          </w:p>
          <w:p w:rsidR="00D04701" w:rsidRP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методи посилення ефективності впливу на аудиторію ЗМІ;</w:t>
            </w:r>
          </w:p>
          <w:p w:rsid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методи маніпулятивної риторики.</w:t>
            </w:r>
          </w:p>
          <w:p w:rsidR="00D04701" w:rsidRPr="002B5DA4" w:rsidRDefault="00D04701" w:rsidP="00D04701">
            <w:pPr>
              <w:pStyle w:val="a5"/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</w:p>
          <w:p w:rsidR="002B5DA4" w:rsidRDefault="00CD3FE8" w:rsidP="002B5DA4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134D3B">
              <w:rPr>
                <w:b/>
                <w:color w:val="000000"/>
                <w:lang w:val="uk-UA"/>
              </w:rPr>
              <w:t>в</w:t>
            </w:r>
            <w:proofErr w:type="spellStart"/>
            <w:r w:rsidRPr="00134D3B">
              <w:rPr>
                <w:b/>
                <w:color w:val="000000"/>
              </w:rPr>
              <w:t>міти</w:t>
            </w:r>
            <w:proofErr w:type="spellEnd"/>
            <w:r w:rsidRPr="00134D3B">
              <w:rPr>
                <w:color w:val="000000"/>
              </w:rPr>
              <w:t>:</w:t>
            </w:r>
          </w:p>
          <w:p w:rsidR="008F10B9" w:rsidRPr="008F10B9" w:rsidRDefault="008F10B9" w:rsidP="008F10B9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визначати тему, тези, докази та </w:t>
            </w:r>
            <w:proofErr w:type="spellStart"/>
            <w:r>
              <w:rPr>
                <w:color w:val="000000"/>
                <w:lang w:val="uk-UA"/>
              </w:rPr>
              <w:t>мовні</w:t>
            </w:r>
            <w:proofErr w:type="spellEnd"/>
            <w:r>
              <w:rPr>
                <w:color w:val="000000"/>
                <w:lang w:val="uk-UA"/>
              </w:rPr>
              <w:t xml:space="preserve"> засоби тексту;</w:t>
            </w:r>
          </w:p>
          <w:p w:rsidR="006A36B7" w:rsidRDefault="006A36B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формувати власні ораторські нав</w:t>
            </w:r>
            <w:r w:rsidR="00213817">
              <w:rPr>
                <w:color w:val="000000"/>
                <w:lang w:val="uk-UA"/>
              </w:rPr>
              <w:t>и</w:t>
            </w:r>
            <w:r>
              <w:rPr>
                <w:color w:val="000000"/>
                <w:lang w:val="uk-UA"/>
              </w:rPr>
              <w:t>чки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використовувати складові професійної риторики у професійній діяльності;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володіти основними техніками мовлення;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здійснювати аналіз журналістських матеріалів та інших публічних виступів щодо дотримання риторичних канонів;</w:t>
            </w:r>
          </w:p>
          <w:p w:rsidR="00213817" w:rsidRPr="006A36B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готувати ефективні власні </w:t>
            </w:r>
            <w:r>
              <w:rPr>
                <w:lang w:val="uk-UA"/>
              </w:rPr>
              <w:t>текстові, аудіо-, аудіовізуальні, мультимедійні матеріали</w:t>
            </w:r>
            <w:r>
              <w:rPr>
                <w:color w:val="000000"/>
                <w:lang w:val="uk-UA"/>
              </w:rPr>
              <w:t xml:space="preserve"> на основі риторичних канонів;</w:t>
            </w:r>
          </w:p>
          <w:p w:rsidR="001039A3" w:rsidRDefault="00213817" w:rsidP="002B5DA4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володіти невербальними засобами комунікації;</w:t>
            </w:r>
          </w:p>
          <w:p w:rsidR="00213817" w:rsidRPr="002B5DA4" w:rsidRDefault="00213817" w:rsidP="002B5DA4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розрізняти маніпулятивну риторику і протистояти їй.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C67355" w:rsidRDefault="00213817" w:rsidP="0021381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213817" w:rsidRDefault="00C67355" w:rsidP="00213817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213817">
              <w:rPr>
                <w:lang w:val="uk-UA"/>
              </w:rPr>
              <w:t>навчальної дисципліни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053" w:type="dxa"/>
            <w:gridSpan w:val="8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A20B50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5053" w:type="dxa"/>
            <w:gridSpan w:val="8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0C46E3" w:rsidP="0021381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5053" w:type="dxa"/>
            <w:gridSpan w:val="8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53" w:type="dxa"/>
            <w:gridSpan w:val="8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245E9A">
        <w:tc>
          <w:tcPr>
            <w:tcW w:w="9345" w:type="dxa"/>
            <w:gridSpan w:val="10"/>
          </w:tcPr>
          <w:p w:rsidR="000C46E3" w:rsidRPr="000C46E3" w:rsidRDefault="00213817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5B70C7" w:rsidRPr="00C67355" w:rsidTr="005B70C7">
        <w:tc>
          <w:tcPr>
            <w:tcW w:w="3235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37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89" w:type="dxa"/>
            <w:gridSpan w:val="4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84" w:type="dxa"/>
            <w:gridSpan w:val="3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B70C7" w:rsidRPr="00C67355" w:rsidTr="005B70C7">
        <w:tc>
          <w:tcPr>
            <w:tcW w:w="3235" w:type="dxa"/>
          </w:tcPr>
          <w:p w:rsidR="000C46E3" w:rsidRPr="00CB3892" w:rsidRDefault="007C4F75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7" w:type="dxa"/>
            <w:gridSpan w:val="2"/>
          </w:tcPr>
          <w:p w:rsidR="000C46E3" w:rsidRPr="00CB3892" w:rsidRDefault="00CB3892" w:rsidP="00C67A18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1689" w:type="dxa"/>
            <w:gridSpan w:val="4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4F75">
              <w:rPr>
                <w:lang w:val="uk-UA"/>
              </w:rPr>
              <w:t xml:space="preserve"> курс (магістратура)</w:t>
            </w:r>
          </w:p>
        </w:tc>
        <w:tc>
          <w:tcPr>
            <w:tcW w:w="1784" w:type="dxa"/>
            <w:gridSpan w:val="3"/>
          </w:tcPr>
          <w:p w:rsidR="000C46E3" w:rsidRPr="00C67355" w:rsidRDefault="008D282B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45E9A">
        <w:tc>
          <w:tcPr>
            <w:tcW w:w="9345" w:type="dxa"/>
            <w:gridSpan w:val="10"/>
          </w:tcPr>
          <w:p w:rsidR="00AC76DC" w:rsidRPr="005B70C7" w:rsidRDefault="00AC76DC" w:rsidP="005B70C7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</w:t>
            </w:r>
            <w:r w:rsidR="005B70C7">
              <w:rPr>
                <w:lang w:val="uk-UA"/>
              </w:rPr>
              <w:t>навчальної дисципліни</w:t>
            </w:r>
          </w:p>
        </w:tc>
      </w:tr>
      <w:tr w:rsidR="005B70C7" w:rsidRPr="00C67355" w:rsidTr="005B70C7">
        <w:trPr>
          <w:trHeight w:val="240"/>
        </w:trPr>
        <w:tc>
          <w:tcPr>
            <w:tcW w:w="6091" w:type="dxa"/>
            <w:gridSpan w:val="4"/>
            <w:vMerge w:val="restart"/>
          </w:tcPr>
          <w:p w:rsidR="005B70C7" w:rsidRPr="00AC76DC" w:rsidRDefault="005B70C7" w:rsidP="005B70C7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254" w:type="dxa"/>
            <w:gridSpan w:val="6"/>
          </w:tcPr>
          <w:p w:rsidR="005B70C7" w:rsidRPr="00AC76DC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5B70C7" w:rsidRPr="00C67355" w:rsidTr="005B70C7">
        <w:trPr>
          <w:trHeight w:val="307"/>
        </w:trPr>
        <w:tc>
          <w:tcPr>
            <w:tcW w:w="6091" w:type="dxa"/>
            <w:gridSpan w:val="4"/>
            <w:vMerge/>
          </w:tcPr>
          <w:p w:rsidR="005B70C7" w:rsidRPr="00AC76DC" w:rsidRDefault="005B70C7" w:rsidP="005B70C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2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047" w:type="dxa"/>
            <w:gridSpan w:val="3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Семінарські заняття</w:t>
            </w:r>
          </w:p>
        </w:tc>
        <w:tc>
          <w:tcPr>
            <w:tcW w:w="1060" w:type="dxa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</w:p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5B70C7" w:rsidRPr="004052AB" w:rsidRDefault="005B70C7" w:rsidP="005B70C7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4052AB">
              <w:rPr>
                <w:b/>
                <w:bCs/>
                <w:color w:val="000000"/>
                <w:sz w:val="22"/>
                <w:szCs w:val="22"/>
                <w:lang w:val="uk-UA"/>
              </w:rPr>
              <w:t>Тема 1.</w:t>
            </w:r>
            <w:r w:rsidR="004052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Від риторики до </w:t>
            </w:r>
            <w:proofErr w:type="spellStart"/>
            <w:r w:rsidR="004052AB">
              <w:rPr>
                <w:b/>
                <w:bCs/>
                <w:color w:val="000000"/>
                <w:sz w:val="22"/>
                <w:szCs w:val="22"/>
                <w:lang w:val="uk-UA"/>
              </w:rPr>
              <w:t>медіариторики</w:t>
            </w:r>
            <w:proofErr w:type="spellEnd"/>
            <w:r w:rsidR="004052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. Поняття </w:t>
            </w:r>
            <w:proofErr w:type="spellStart"/>
            <w:r w:rsidR="004052AB">
              <w:rPr>
                <w:b/>
                <w:bCs/>
                <w:color w:val="000000"/>
                <w:sz w:val="22"/>
                <w:szCs w:val="22"/>
                <w:lang w:val="uk-UA"/>
              </w:rPr>
              <w:t>медіариторики</w:t>
            </w:r>
            <w:proofErr w:type="spellEnd"/>
          </w:p>
        </w:tc>
        <w:tc>
          <w:tcPr>
            <w:tcW w:w="1147" w:type="dxa"/>
            <w:gridSpan w:val="2"/>
          </w:tcPr>
          <w:p w:rsidR="005B70C7" w:rsidRPr="00FA12DA" w:rsidRDefault="004052AB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FA12DA" w:rsidRDefault="004052AB" w:rsidP="00266B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0" w:type="dxa"/>
          </w:tcPr>
          <w:p w:rsidR="005B70C7" w:rsidRPr="00FA12DA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0E1C6C" w:rsidRDefault="005B70C7" w:rsidP="005B70C7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2.</w:t>
            </w:r>
            <w:r w:rsidRPr="00BB0E0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6B4A" w:rsidRPr="00266B4A">
              <w:rPr>
                <w:b/>
              </w:rPr>
              <w:t>Цифрова</w:t>
            </w:r>
            <w:proofErr w:type="spellEnd"/>
            <w:r w:rsidR="00266B4A" w:rsidRPr="00266B4A">
              <w:rPr>
                <w:b/>
              </w:rPr>
              <w:t xml:space="preserve"> риторика. </w:t>
            </w:r>
            <w:proofErr w:type="spellStart"/>
            <w:r w:rsidR="00266B4A" w:rsidRPr="00266B4A">
              <w:rPr>
                <w:b/>
              </w:rPr>
              <w:t>Поняття</w:t>
            </w:r>
            <w:proofErr w:type="spellEnd"/>
            <w:r w:rsidR="00266B4A" w:rsidRPr="00266B4A">
              <w:rPr>
                <w:b/>
              </w:rPr>
              <w:t xml:space="preserve"> і </w:t>
            </w:r>
            <w:proofErr w:type="spellStart"/>
            <w:r w:rsidR="00266B4A" w:rsidRPr="00266B4A">
              <w:rPr>
                <w:b/>
              </w:rPr>
              <w:t>складові</w:t>
            </w:r>
            <w:proofErr w:type="spellEnd"/>
            <w:r w:rsidR="00266B4A" w:rsidRPr="00266B4A">
              <w:rPr>
                <w:b/>
              </w:rPr>
              <w:t xml:space="preserve"> </w:t>
            </w:r>
            <w:proofErr w:type="spellStart"/>
            <w:r w:rsidR="00266B4A" w:rsidRPr="00266B4A">
              <w:rPr>
                <w:b/>
              </w:rPr>
              <w:t>елементи</w:t>
            </w:r>
            <w:proofErr w:type="spellEnd"/>
          </w:p>
        </w:tc>
        <w:tc>
          <w:tcPr>
            <w:tcW w:w="1147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266B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0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4052AB" w:rsidRDefault="005B70C7" w:rsidP="005B70C7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4052AB">
              <w:rPr>
                <w:b/>
                <w:sz w:val="22"/>
                <w:szCs w:val="22"/>
                <w:lang w:val="uk-UA"/>
              </w:rPr>
              <w:t>Тема3.</w:t>
            </w:r>
            <w:r w:rsidR="00266B4A">
              <w:rPr>
                <w:b/>
                <w:sz w:val="22"/>
                <w:szCs w:val="22"/>
                <w:lang w:val="uk-UA"/>
              </w:rPr>
              <w:t xml:space="preserve"> Риторичний канон як основа створення журналістського тексту</w:t>
            </w:r>
          </w:p>
        </w:tc>
        <w:tc>
          <w:tcPr>
            <w:tcW w:w="1133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BB0E01" w:rsidRDefault="005B70C7" w:rsidP="005B70C7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4.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BB0E01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6B4A" w:rsidRPr="00266B4A">
              <w:rPr>
                <w:b/>
              </w:rPr>
              <w:t>Ораторське</w:t>
            </w:r>
            <w:proofErr w:type="spellEnd"/>
            <w:r w:rsidR="00266B4A" w:rsidRPr="00266B4A">
              <w:rPr>
                <w:b/>
              </w:rPr>
              <w:t xml:space="preserve"> </w:t>
            </w:r>
            <w:proofErr w:type="spellStart"/>
            <w:r w:rsidR="00266B4A" w:rsidRPr="00266B4A">
              <w:rPr>
                <w:b/>
              </w:rPr>
              <w:t>мистецтво</w:t>
            </w:r>
            <w:proofErr w:type="spellEnd"/>
            <w:r w:rsidR="00266B4A" w:rsidRPr="00266B4A">
              <w:rPr>
                <w:b/>
              </w:rPr>
              <w:t xml:space="preserve"> у </w:t>
            </w:r>
            <w:proofErr w:type="spellStart"/>
            <w:r w:rsidR="00266B4A" w:rsidRPr="00266B4A">
              <w:rPr>
                <w:b/>
              </w:rPr>
              <w:t>роботі</w:t>
            </w:r>
            <w:proofErr w:type="spellEnd"/>
            <w:r w:rsidR="00266B4A" w:rsidRPr="00266B4A">
              <w:rPr>
                <w:b/>
              </w:rPr>
              <w:t xml:space="preserve"> теле- і </w:t>
            </w:r>
            <w:proofErr w:type="spellStart"/>
            <w:r w:rsidR="00266B4A" w:rsidRPr="00266B4A">
              <w:rPr>
                <w:b/>
              </w:rPr>
              <w:t>радіожурналіста</w:t>
            </w:r>
            <w:proofErr w:type="spellEnd"/>
          </w:p>
        </w:tc>
        <w:tc>
          <w:tcPr>
            <w:tcW w:w="1133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266B4A" w:rsidRPr="00266B4A" w:rsidRDefault="005B70C7" w:rsidP="00266B4A">
            <w:pPr>
              <w:rPr>
                <w:b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 xml:space="preserve">Тема </w:t>
            </w:r>
            <w:r w:rsidRPr="00266B4A">
              <w:rPr>
                <w:b/>
                <w:sz w:val="22"/>
                <w:szCs w:val="22"/>
                <w:lang w:val="uk-UA" w:eastAsia="ar-SA"/>
              </w:rPr>
              <w:t>5</w:t>
            </w:r>
            <w:r w:rsidRPr="00266B4A">
              <w:rPr>
                <w:b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="00266B4A" w:rsidRPr="00266B4A">
              <w:rPr>
                <w:b/>
              </w:rPr>
              <w:t>Медіаграмотність</w:t>
            </w:r>
            <w:proofErr w:type="spellEnd"/>
            <w:r w:rsidR="00266B4A" w:rsidRPr="00266B4A">
              <w:rPr>
                <w:b/>
              </w:rPr>
              <w:t xml:space="preserve"> і </w:t>
            </w:r>
            <w:proofErr w:type="spellStart"/>
            <w:r w:rsidR="00266B4A" w:rsidRPr="00266B4A">
              <w:rPr>
                <w:b/>
              </w:rPr>
              <w:t>медіариторика</w:t>
            </w:r>
            <w:proofErr w:type="spellEnd"/>
            <w:r w:rsidR="00266B4A" w:rsidRPr="00266B4A">
              <w:rPr>
                <w:b/>
              </w:rPr>
              <w:t xml:space="preserve">. </w:t>
            </w:r>
            <w:proofErr w:type="spellStart"/>
            <w:r w:rsidR="00266B4A" w:rsidRPr="00266B4A">
              <w:rPr>
                <w:b/>
              </w:rPr>
              <w:t>Маніпулятивна</w:t>
            </w:r>
            <w:proofErr w:type="spellEnd"/>
            <w:r w:rsidR="00266B4A" w:rsidRPr="00266B4A">
              <w:rPr>
                <w:b/>
              </w:rPr>
              <w:t xml:space="preserve"> риторика</w:t>
            </w:r>
          </w:p>
          <w:p w:rsidR="005B70C7" w:rsidRPr="00BB0E01" w:rsidRDefault="005B70C7" w:rsidP="004052AB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  <w:lang w:val="uk-UA" w:eastAsia="ar-SA"/>
              </w:rPr>
            </w:pPr>
          </w:p>
        </w:tc>
        <w:tc>
          <w:tcPr>
            <w:tcW w:w="1133" w:type="dxa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266B4A" w:rsidRDefault="005B70C7" w:rsidP="00266B4A">
            <w:pPr>
              <w:rPr>
                <w:b/>
                <w:sz w:val="22"/>
                <w:szCs w:val="22"/>
                <w:lang w:eastAsia="ar-S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>Тема 6. </w:t>
            </w:r>
            <w:r w:rsidR="00266B4A" w:rsidRPr="00266B4A">
              <w:rPr>
                <w:b/>
                <w:sz w:val="22"/>
                <w:szCs w:val="22"/>
                <w:lang w:eastAsia="ar-SA"/>
              </w:rPr>
              <w:t>Оратор і вимоги до нього. Підсумки курсу</w:t>
            </w:r>
          </w:p>
        </w:tc>
        <w:tc>
          <w:tcPr>
            <w:tcW w:w="1133" w:type="dxa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6B4A" w:rsidRPr="009577CB" w:rsidTr="005B70C7">
        <w:tc>
          <w:tcPr>
            <w:tcW w:w="6091" w:type="dxa"/>
            <w:gridSpan w:val="4"/>
          </w:tcPr>
          <w:p w:rsidR="00266B4A" w:rsidRDefault="00266B4A" w:rsidP="004052AB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Загалом</w:t>
            </w:r>
          </w:p>
        </w:tc>
        <w:tc>
          <w:tcPr>
            <w:tcW w:w="1133" w:type="dxa"/>
          </w:tcPr>
          <w:p w:rsidR="00266B4A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47" w:type="dxa"/>
            <w:gridSpan w:val="3"/>
          </w:tcPr>
          <w:p w:rsidR="00266B4A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74" w:type="dxa"/>
            <w:gridSpan w:val="2"/>
          </w:tcPr>
          <w:p w:rsidR="00266B4A" w:rsidRPr="002857EC" w:rsidRDefault="00266B4A" w:rsidP="0017074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60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53" w:type="dxa"/>
            <w:gridSpan w:val="8"/>
          </w:tcPr>
          <w:p w:rsidR="00170743" w:rsidRPr="00992C10" w:rsidRDefault="00170743" w:rsidP="00395013">
            <w:pPr>
              <w:jc w:val="both"/>
              <w:rPr>
                <w:lang w:val="uk-UA"/>
              </w:rPr>
            </w:pPr>
            <w:proofErr w:type="spellStart"/>
            <w:r w:rsidRPr="00A9479C">
              <w:t>Оцінювання</w:t>
            </w:r>
            <w:proofErr w:type="spellEnd"/>
            <w:r w:rsidRPr="00A9479C">
              <w:t xml:space="preserve"> пр</w:t>
            </w:r>
            <w:r>
              <w:t>оводиться за 100-бальною шкалою</w:t>
            </w:r>
            <w:r>
              <w:rPr>
                <w:lang w:val="uk-UA"/>
              </w:rPr>
              <w:t>:</w:t>
            </w:r>
          </w:p>
          <w:p w:rsidR="00170743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завдання</w:t>
            </w:r>
            <w:r w:rsidR="002857EC">
              <w:rPr>
                <w:lang w:val="uk-UA"/>
              </w:rPr>
              <w:t>, доповідь з презентацією</w:t>
            </w:r>
            <w:r>
              <w:rPr>
                <w:lang w:val="uk-UA"/>
              </w:rPr>
              <w:t xml:space="preserve"> та самостійна робота – 50 балів;</w:t>
            </w:r>
          </w:p>
          <w:p w:rsidR="00170743" w:rsidRPr="00C67355" w:rsidRDefault="002857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іспит</w:t>
            </w:r>
            <w:r w:rsidR="00170743">
              <w:rPr>
                <w:lang w:val="uk-UA"/>
              </w:rPr>
              <w:t xml:space="preserve"> – 50 балів.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53" w:type="dxa"/>
            <w:gridSpan w:val="8"/>
          </w:tcPr>
          <w:p w:rsidR="00170743" w:rsidRPr="00C67355" w:rsidRDefault="002857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----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053" w:type="dxa"/>
            <w:gridSpan w:val="8"/>
          </w:tcPr>
          <w:p w:rsidR="00170743" w:rsidRPr="002857EC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залежно від повноти відповіді студен</w:t>
            </w:r>
            <w:r w:rsidR="002857EC">
              <w:rPr>
                <w:lang w:val="uk-UA"/>
              </w:rPr>
              <w:t>та або за результатами поточного тестування. Також обов</w:t>
            </w:r>
            <w:r w:rsidR="002857EC" w:rsidRPr="002857EC">
              <w:rPr>
                <w:lang w:val="uk-UA"/>
              </w:rPr>
              <w:t>’</w:t>
            </w:r>
            <w:r w:rsidR="002857EC">
              <w:rPr>
                <w:lang w:val="uk-UA"/>
              </w:rPr>
              <w:t>язковою є підготовка однієї реферативної доповіді з презентацією з оцінкою 5 балів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53" w:type="dxa"/>
            <w:gridSpan w:val="8"/>
          </w:tcPr>
          <w:p w:rsidR="00170743" w:rsidRPr="00C67355" w:rsidRDefault="00170743" w:rsidP="00992C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 повинен отримати мінімум 25 балів за семінарські заняття чи завдання самостійної роботи. 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483A45" w:rsidRDefault="00170743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170743" w:rsidRPr="002857EC" w:rsidTr="00245E9A">
        <w:tc>
          <w:tcPr>
            <w:tcW w:w="9345" w:type="dxa"/>
            <w:gridSpan w:val="10"/>
          </w:tcPr>
          <w:p w:rsidR="002857EC" w:rsidRDefault="002857EC" w:rsidP="00B85796">
            <w:pPr>
              <w:jc w:val="both"/>
              <w:rPr>
                <w:lang w:val="uk-UA"/>
              </w:rPr>
            </w:pPr>
            <w:r w:rsidRPr="002857EC">
              <w:rPr>
                <w:u w:val="single"/>
                <w:lang w:val="uk-UA"/>
              </w:rPr>
              <w:t>Академічна доброчесність:</w:t>
            </w:r>
            <w:r>
              <w:rPr>
                <w:lang w:val="uk-UA"/>
              </w:rPr>
              <w:t xml:space="preserve"> ж</w:t>
            </w:r>
            <w:r w:rsidR="00170743" w:rsidRPr="00992C10">
              <w:rPr>
                <w:lang w:val="uk-UA"/>
              </w:rPr>
              <w:t xml:space="preserve">одні форми порушення академічної доброчесності не толеруються. </w:t>
            </w:r>
          </w:p>
          <w:p w:rsidR="00170743" w:rsidRPr="006C3953" w:rsidRDefault="002857EC" w:rsidP="00B85796">
            <w:pPr>
              <w:jc w:val="both"/>
              <w:rPr>
                <w:lang w:val="uk-UA"/>
              </w:rPr>
            </w:pPr>
            <w:r w:rsidRPr="002857EC">
              <w:rPr>
                <w:u w:val="single"/>
                <w:lang w:val="uk-UA"/>
              </w:rPr>
              <w:t>Відвідування занять:</w:t>
            </w:r>
            <w:r>
              <w:rPr>
                <w:lang w:val="uk-UA"/>
              </w:rPr>
              <w:t xml:space="preserve"> п</w:t>
            </w:r>
            <w:r w:rsidR="00170743" w:rsidRPr="00992C10">
              <w:rPr>
                <w:lang w:val="uk-UA"/>
              </w:rPr>
              <w:t>ропущені практичні заняття потрібно відпрацювати, в</w:t>
            </w:r>
            <w:r>
              <w:rPr>
                <w:lang w:val="uk-UA"/>
              </w:rPr>
              <w:t>иконавши індивідуальні завдання або виконавши тести за темою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743" w:rsidRPr="00E61EB8" w:rsidTr="00245E9A">
        <w:tc>
          <w:tcPr>
            <w:tcW w:w="9345" w:type="dxa"/>
            <w:gridSpan w:val="10"/>
          </w:tcPr>
          <w:p w:rsidR="00EE5B75" w:rsidRPr="00DA38AB" w:rsidRDefault="00EE5B75" w:rsidP="00EE5B75">
            <w:pPr>
              <w:shd w:val="clear" w:color="auto" w:fill="FFFFFF"/>
              <w:ind w:firstLine="709"/>
              <w:jc w:val="center"/>
              <w:rPr>
                <w:bCs/>
                <w:spacing w:val="-6"/>
                <w:lang w:val="uk-UA"/>
              </w:rPr>
            </w:pPr>
            <w:r w:rsidRPr="00DA38AB">
              <w:rPr>
                <w:bCs/>
                <w:spacing w:val="-6"/>
                <w:lang w:val="uk-UA"/>
              </w:rPr>
              <w:t>Основна</w:t>
            </w:r>
          </w:p>
          <w:p w:rsidR="008F10B9" w:rsidRPr="00DA38AB" w:rsidRDefault="008F10B9" w:rsidP="00DA38AB">
            <w:pPr>
              <w:pStyle w:val="a5"/>
              <w:numPr>
                <w:ilvl w:val="0"/>
                <w:numId w:val="31"/>
              </w:numPr>
              <w:shd w:val="clear" w:color="auto" w:fill="FFFFFF"/>
            </w:pPr>
            <w:r w:rsidRPr="00DA38AB">
              <w:t xml:space="preserve">Бондаренко В. В. </w:t>
            </w:r>
            <w:proofErr w:type="gramStart"/>
            <w:r w:rsidRPr="00DA38AB">
              <w:t>Риторика :</w:t>
            </w:r>
            <w:proofErr w:type="gramEnd"/>
            <w:r w:rsidRPr="00DA38AB">
              <w:t xml:space="preserve"> </w:t>
            </w:r>
            <w:proofErr w:type="spellStart"/>
            <w:r w:rsidRPr="00DA38AB">
              <w:t>навч</w:t>
            </w:r>
            <w:proofErr w:type="spellEnd"/>
            <w:r w:rsidRPr="00DA38AB">
              <w:t xml:space="preserve">. </w:t>
            </w:r>
            <w:proofErr w:type="spellStart"/>
            <w:r w:rsidRPr="00DA38AB">
              <w:t>посіб</w:t>
            </w:r>
            <w:proofErr w:type="spellEnd"/>
            <w:r w:rsidRPr="00DA38AB">
              <w:t xml:space="preserve">. / В. В. Бондаренко; </w:t>
            </w:r>
            <w:proofErr w:type="spellStart"/>
            <w:r w:rsidRPr="00DA38AB">
              <w:t>Харків</w:t>
            </w:r>
            <w:proofErr w:type="spellEnd"/>
            <w:r w:rsidRPr="00DA38AB">
              <w:t xml:space="preserve">. нац. </w:t>
            </w:r>
            <w:proofErr w:type="spellStart"/>
            <w:proofErr w:type="gramStart"/>
            <w:r w:rsidRPr="00DA38AB">
              <w:t>автомоб</w:t>
            </w:r>
            <w:proofErr w:type="spellEnd"/>
            <w:r w:rsidRPr="00DA38AB">
              <w:t>.-</w:t>
            </w:r>
            <w:proofErr w:type="spellStart"/>
            <w:proofErr w:type="gramEnd"/>
            <w:r w:rsidRPr="00DA38AB">
              <w:t>дорож</w:t>
            </w:r>
            <w:proofErr w:type="spellEnd"/>
            <w:r w:rsidRPr="00DA38AB">
              <w:t xml:space="preserve">. ун-т. - 2-ге вид., </w:t>
            </w:r>
            <w:proofErr w:type="spellStart"/>
            <w:r w:rsidRPr="00DA38AB">
              <w:t>перероб</w:t>
            </w:r>
            <w:proofErr w:type="spellEnd"/>
            <w:r w:rsidRPr="00DA38AB">
              <w:t xml:space="preserve">. і </w:t>
            </w:r>
            <w:proofErr w:type="spellStart"/>
            <w:r w:rsidRPr="00DA38AB">
              <w:t>допов</w:t>
            </w:r>
            <w:proofErr w:type="spellEnd"/>
            <w:r w:rsidRPr="00DA38AB">
              <w:t xml:space="preserve">. - </w:t>
            </w:r>
            <w:proofErr w:type="spellStart"/>
            <w:proofErr w:type="gramStart"/>
            <w:r w:rsidRPr="00DA38AB">
              <w:t>Харків</w:t>
            </w:r>
            <w:proofErr w:type="spellEnd"/>
            <w:r w:rsidRPr="00DA38AB">
              <w:t xml:space="preserve"> :</w:t>
            </w:r>
            <w:proofErr w:type="gramEnd"/>
            <w:r w:rsidRPr="00DA38AB">
              <w:t xml:space="preserve"> ХНАДУ, 2013. - 111 c.</w:t>
            </w:r>
          </w:p>
          <w:p w:rsidR="008F10B9" w:rsidRPr="00DA38AB" w:rsidRDefault="008F10B9" w:rsidP="00DA38AB">
            <w:pPr>
              <w:pStyle w:val="a5"/>
              <w:numPr>
                <w:ilvl w:val="0"/>
                <w:numId w:val="31"/>
              </w:numPr>
              <w:shd w:val="clear" w:color="auto" w:fill="FFFFFF"/>
              <w:rPr>
                <w:lang w:val="uk-UA"/>
              </w:rPr>
            </w:pPr>
            <w:proofErr w:type="spellStart"/>
            <w:r w:rsidRPr="00DA38AB">
              <w:rPr>
                <w:lang w:val="uk-UA"/>
              </w:rPr>
              <w:t>Гамова</w:t>
            </w:r>
            <w:proofErr w:type="spellEnd"/>
            <w:r w:rsidRPr="00DA38AB">
              <w:rPr>
                <w:lang w:val="uk-UA"/>
              </w:rPr>
              <w:t xml:space="preserve"> Г. І. Публічний виступ як реалізація ораторської майстерності</w:t>
            </w:r>
            <w:r w:rsidRPr="00DA38AB">
              <w:t> </w:t>
            </w:r>
            <w:r w:rsidRPr="00DA38AB">
              <w:rPr>
                <w:lang w:val="uk-UA"/>
              </w:rPr>
              <w:t xml:space="preserve">/ Г. І. </w:t>
            </w:r>
            <w:proofErr w:type="spellStart"/>
            <w:r w:rsidRPr="00DA38AB">
              <w:rPr>
                <w:lang w:val="uk-UA"/>
              </w:rPr>
              <w:t>Гамова</w:t>
            </w:r>
            <w:proofErr w:type="spellEnd"/>
            <w:r w:rsidRPr="00DA38AB">
              <w:rPr>
                <w:lang w:val="uk-UA"/>
              </w:rPr>
              <w:t xml:space="preserve"> //</w:t>
            </w:r>
            <w:r w:rsidRPr="00DA38AB">
              <w:t> </w:t>
            </w:r>
            <w:r w:rsidRPr="00DA38AB">
              <w:rPr>
                <w:lang w:val="uk-UA"/>
              </w:rPr>
              <w:t xml:space="preserve">Лінгвістичні дослідження. - 2019. - </w:t>
            </w:r>
            <w:proofErr w:type="spellStart"/>
            <w:r w:rsidRPr="00DA38AB">
              <w:rPr>
                <w:lang w:val="uk-UA"/>
              </w:rPr>
              <w:t>Вип</w:t>
            </w:r>
            <w:proofErr w:type="spellEnd"/>
            <w:r w:rsidRPr="00DA38AB">
              <w:rPr>
                <w:lang w:val="uk-UA"/>
              </w:rPr>
              <w:t>. 50. - С. 156-165.</w:t>
            </w:r>
          </w:p>
          <w:p w:rsidR="00DA38AB" w:rsidRPr="00DA38AB" w:rsidRDefault="00DA38AB" w:rsidP="00DA38AB">
            <w:pPr>
              <w:pStyle w:val="a5"/>
              <w:numPr>
                <w:ilvl w:val="0"/>
                <w:numId w:val="31"/>
              </w:numPr>
              <w:shd w:val="clear" w:color="auto" w:fill="FFFFFF"/>
              <w:spacing w:after="72"/>
              <w:outlineLvl w:val="2"/>
            </w:pPr>
            <w:proofErr w:type="spellStart"/>
            <w:r w:rsidRPr="00DA38AB">
              <w:t>Колотілова</w:t>
            </w:r>
            <w:proofErr w:type="spellEnd"/>
            <w:r w:rsidRPr="00DA38AB">
              <w:t xml:space="preserve"> Н. А. Риторика: </w:t>
            </w:r>
            <w:proofErr w:type="spellStart"/>
            <w:r w:rsidRPr="00DA38AB">
              <w:t>навч</w:t>
            </w:r>
            <w:proofErr w:type="spellEnd"/>
            <w:r w:rsidRPr="00DA38AB">
              <w:t xml:space="preserve">. </w:t>
            </w:r>
            <w:proofErr w:type="spellStart"/>
            <w:r w:rsidRPr="00DA38AB">
              <w:t>посібн</w:t>
            </w:r>
            <w:proofErr w:type="spellEnd"/>
            <w:r w:rsidRPr="00DA38AB">
              <w:t xml:space="preserve">. /Н. А. </w:t>
            </w:r>
            <w:proofErr w:type="spellStart"/>
            <w:r w:rsidRPr="00DA38AB">
              <w:t>Колотілова</w:t>
            </w:r>
            <w:proofErr w:type="spellEnd"/>
            <w:r w:rsidRPr="00DA38AB">
              <w:t xml:space="preserve"> – К.: Центр учбової літератури, - 2007. – 232 с.</w:t>
            </w:r>
          </w:p>
          <w:p w:rsidR="002857EC" w:rsidRDefault="00DA38AB" w:rsidP="00DA38AB">
            <w:pPr>
              <w:pStyle w:val="a5"/>
              <w:numPr>
                <w:ilvl w:val="0"/>
                <w:numId w:val="31"/>
              </w:numPr>
              <w:shd w:val="clear" w:color="auto" w:fill="FFFFFF"/>
              <w:spacing w:after="72"/>
              <w:outlineLvl w:val="2"/>
            </w:pPr>
            <w:r w:rsidRPr="00DA38AB">
              <w:t>Кукуруза Н</w:t>
            </w:r>
            <w:r w:rsidRPr="00DA38AB">
              <w:t xml:space="preserve">. В, </w:t>
            </w:r>
            <w:proofErr w:type="spellStart"/>
            <w:r w:rsidRPr="00DA38AB">
              <w:t>Майстерніст</w:t>
            </w:r>
            <w:proofErr w:type="spellEnd"/>
            <w:r w:rsidRPr="00DA38AB">
              <w:t xml:space="preserve"> ь </w:t>
            </w:r>
            <w:proofErr w:type="spellStart"/>
            <w:r w:rsidRPr="00DA38AB">
              <w:t>ведучого</w:t>
            </w:r>
            <w:proofErr w:type="spellEnd"/>
            <w:r w:rsidRPr="00DA38AB">
              <w:t xml:space="preserve">: </w:t>
            </w:r>
            <w:proofErr w:type="spellStart"/>
            <w:r w:rsidRPr="00DA38AB">
              <w:t>навч</w:t>
            </w:r>
            <w:proofErr w:type="spellEnd"/>
            <w:r w:rsidRPr="00DA38AB">
              <w:t>.</w:t>
            </w:r>
            <w:r w:rsidRPr="00DA38AB">
              <w:t xml:space="preserve"> </w:t>
            </w:r>
            <w:proofErr w:type="spellStart"/>
            <w:r w:rsidRPr="00DA38AB">
              <w:t>посібник</w:t>
            </w:r>
            <w:proofErr w:type="spellEnd"/>
            <w:r w:rsidRPr="00DA38AB">
              <w:t>.</w:t>
            </w:r>
            <w:r w:rsidRPr="00DA38AB">
              <w:t xml:space="preserve"> / Н. В. </w:t>
            </w:r>
            <w:proofErr w:type="spellStart"/>
            <w:r w:rsidRPr="00DA38AB">
              <w:t>Кукуруза</w:t>
            </w:r>
            <w:proofErr w:type="spellEnd"/>
            <w:r w:rsidRPr="00DA38AB">
              <w:t xml:space="preserve"> - </w:t>
            </w:r>
            <w:proofErr w:type="spellStart"/>
            <w:r w:rsidRPr="00DA38AB">
              <w:t>Івано-Франківськ</w:t>
            </w:r>
            <w:proofErr w:type="spellEnd"/>
            <w:r w:rsidRPr="00DA38AB">
              <w:t>, 2010. - 176 с.</w:t>
            </w:r>
          </w:p>
          <w:p w:rsidR="00E61EB8" w:rsidRPr="00DA38AB" w:rsidRDefault="00E61EB8" w:rsidP="00DA38AB">
            <w:pPr>
              <w:pStyle w:val="a5"/>
              <w:numPr>
                <w:ilvl w:val="0"/>
                <w:numId w:val="31"/>
              </w:numPr>
              <w:shd w:val="clear" w:color="auto" w:fill="FFFFFF"/>
              <w:spacing w:after="72"/>
              <w:outlineLvl w:val="2"/>
            </w:pPr>
            <w:r>
              <w:t xml:space="preserve">Макович Х.Я., </w:t>
            </w:r>
            <w:proofErr w:type="spellStart"/>
            <w:r>
              <w:t>Вербицька</w:t>
            </w:r>
            <w:proofErr w:type="spellEnd"/>
            <w:r>
              <w:t xml:space="preserve"> Л.О., </w:t>
            </w:r>
            <w:proofErr w:type="spellStart"/>
            <w:r>
              <w:t>Капітан</w:t>
            </w:r>
            <w:proofErr w:type="spellEnd"/>
            <w:r>
              <w:t xml:space="preserve"> Н.О. Словник </w:t>
            </w:r>
            <w:proofErr w:type="spellStart"/>
            <w:r>
              <w:t>термінів</w:t>
            </w:r>
            <w:proofErr w:type="spellEnd"/>
            <w:r>
              <w:t xml:space="preserve"> і понять з риторики. – </w:t>
            </w:r>
            <w:proofErr w:type="spellStart"/>
            <w:r>
              <w:t>Львів</w:t>
            </w:r>
            <w:proofErr w:type="spellEnd"/>
            <w:r>
              <w:t>, 2016. – 140 с</w:t>
            </w:r>
          </w:p>
          <w:p w:rsidR="008F10B9" w:rsidRPr="00DA38AB" w:rsidRDefault="008F10B9" w:rsidP="00DA38AB">
            <w:pPr>
              <w:pStyle w:val="ae"/>
              <w:numPr>
                <w:ilvl w:val="0"/>
                <w:numId w:val="31"/>
              </w:num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DA38AB">
              <w:rPr>
                <w:lang w:val="ru-RU" w:eastAsia="ru-RU"/>
              </w:rPr>
              <w:t>Ораторське</w:t>
            </w:r>
            <w:proofErr w:type="spellEnd"/>
            <w:r w:rsidRPr="00DA38AB">
              <w:rPr>
                <w:lang w:val="ru-RU" w:eastAsia="ru-RU"/>
              </w:rPr>
              <w:t xml:space="preserve"> </w:t>
            </w:r>
            <w:proofErr w:type="spellStart"/>
            <w:proofErr w:type="gramStart"/>
            <w:r w:rsidRPr="00DA38AB">
              <w:rPr>
                <w:lang w:val="ru-RU" w:eastAsia="ru-RU"/>
              </w:rPr>
              <w:t>мистецтво</w:t>
            </w:r>
            <w:proofErr w:type="spellEnd"/>
            <w:r w:rsidRPr="00DA38AB">
              <w:rPr>
                <w:lang w:val="ru-RU" w:eastAsia="ru-RU"/>
              </w:rPr>
              <w:t xml:space="preserve"> :</w:t>
            </w:r>
            <w:proofErr w:type="gramEnd"/>
            <w:r w:rsidRPr="00DA38AB">
              <w:rPr>
                <w:lang w:val="ru-RU" w:eastAsia="ru-RU"/>
              </w:rPr>
              <w:t xml:space="preserve"> </w:t>
            </w:r>
            <w:proofErr w:type="spellStart"/>
            <w:r w:rsidRPr="00DA38AB">
              <w:rPr>
                <w:lang w:val="ru-RU" w:eastAsia="ru-RU"/>
              </w:rPr>
              <w:t>навч</w:t>
            </w:r>
            <w:proofErr w:type="spellEnd"/>
            <w:r w:rsidRPr="00DA38AB">
              <w:rPr>
                <w:lang w:val="ru-RU" w:eastAsia="ru-RU"/>
              </w:rPr>
              <w:t xml:space="preserve">.-метод. </w:t>
            </w:r>
            <w:proofErr w:type="spellStart"/>
            <w:r w:rsidRPr="00DA38AB">
              <w:rPr>
                <w:lang w:val="ru-RU" w:eastAsia="ru-RU"/>
              </w:rPr>
              <w:t>посіб</w:t>
            </w:r>
            <w:proofErr w:type="spellEnd"/>
            <w:r w:rsidRPr="00DA38AB">
              <w:rPr>
                <w:lang w:val="ru-RU" w:eastAsia="ru-RU"/>
              </w:rPr>
              <w:t xml:space="preserve">. / </w:t>
            </w:r>
            <w:proofErr w:type="spellStart"/>
            <w:r w:rsidRPr="00DA38AB">
              <w:rPr>
                <w:lang w:val="ru-RU" w:eastAsia="ru-RU"/>
              </w:rPr>
              <w:t>авт</w:t>
            </w:r>
            <w:proofErr w:type="spellEnd"/>
            <w:r w:rsidRPr="00DA38AB">
              <w:rPr>
                <w:lang w:val="ru-RU" w:eastAsia="ru-RU"/>
              </w:rPr>
              <w:t>.-уклад</w:t>
            </w:r>
            <w:proofErr w:type="gramStart"/>
            <w:r w:rsidRPr="00DA38AB">
              <w:rPr>
                <w:lang w:val="ru-RU" w:eastAsia="ru-RU"/>
              </w:rPr>
              <w:t>. :</w:t>
            </w:r>
            <w:proofErr w:type="gramEnd"/>
            <w:r w:rsidRPr="00DA38AB">
              <w:rPr>
                <w:lang w:val="ru-RU" w:eastAsia="ru-RU"/>
              </w:rPr>
              <w:t xml:space="preserve"> І. М. </w:t>
            </w:r>
            <w:proofErr w:type="spellStart"/>
            <w:r w:rsidRPr="00DA38AB">
              <w:rPr>
                <w:lang w:val="ru-RU" w:eastAsia="ru-RU"/>
              </w:rPr>
              <w:t>Плотницька</w:t>
            </w:r>
            <w:proofErr w:type="spellEnd"/>
            <w:r w:rsidRPr="00DA38AB">
              <w:rPr>
                <w:lang w:val="ru-RU" w:eastAsia="ru-RU"/>
              </w:rPr>
              <w:t xml:space="preserve">, О. П. Левченко, З. Ф. Кудрявцева та ін. ; за ред. І. М. </w:t>
            </w:r>
            <w:proofErr w:type="spellStart"/>
            <w:r w:rsidRPr="00DA38AB">
              <w:rPr>
                <w:lang w:val="ru-RU" w:eastAsia="ru-RU"/>
              </w:rPr>
              <w:t>Плотницької</w:t>
            </w:r>
            <w:proofErr w:type="spellEnd"/>
            <w:r w:rsidRPr="00DA38AB">
              <w:rPr>
                <w:lang w:val="ru-RU" w:eastAsia="ru-RU"/>
              </w:rPr>
              <w:t xml:space="preserve">, О. П. Левченко. – 2-ге вид., стер. – </w:t>
            </w:r>
            <w:proofErr w:type="gramStart"/>
            <w:r w:rsidRPr="00DA38AB">
              <w:rPr>
                <w:lang w:val="ru-RU" w:eastAsia="ru-RU"/>
              </w:rPr>
              <w:t>К. :</w:t>
            </w:r>
            <w:proofErr w:type="gramEnd"/>
            <w:r w:rsidRPr="00DA38AB">
              <w:rPr>
                <w:lang w:val="ru-RU" w:eastAsia="ru-RU"/>
              </w:rPr>
              <w:t xml:space="preserve"> НАДУ, 2011. – 128 </w:t>
            </w:r>
            <w:proofErr w:type="gramStart"/>
            <w:r w:rsidRPr="00DA38AB">
              <w:rPr>
                <w:lang w:val="ru-RU" w:eastAsia="ru-RU"/>
              </w:rPr>
              <w:t>с..</w:t>
            </w:r>
            <w:proofErr w:type="gramEnd"/>
          </w:p>
          <w:p w:rsidR="00DA38AB" w:rsidRPr="00DA38AB" w:rsidRDefault="00DA38AB" w:rsidP="00DA38AB">
            <w:pPr>
              <w:pStyle w:val="ae"/>
              <w:numPr>
                <w:ilvl w:val="0"/>
                <w:numId w:val="31"/>
              </w:numPr>
              <w:shd w:val="clear" w:color="auto" w:fill="FFFFFF"/>
              <w:jc w:val="both"/>
              <w:rPr>
                <w:lang w:val="ru-RU" w:eastAsia="ru-RU"/>
              </w:rPr>
            </w:pPr>
            <w:r w:rsidRPr="00DA38AB">
              <w:rPr>
                <w:lang w:val="ru-RU" w:eastAsia="ru-RU"/>
              </w:rPr>
              <w:t>Плеханова Т.М. Риторичні основи журналістики: навчально-методичний посібник для здобувачів ступеня вищої освіти бакалавра спеціальності «Журналістика» освітньо-професійної програми «Журналістика» / Т.М. Плеханова. – Запоріжжя: ЗНУ, 2018. – 110 с.</w:t>
            </w:r>
          </w:p>
          <w:p w:rsidR="008F10B9" w:rsidRPr="00DA38AB" w:rsidRDefault="008F10B9" w:rsidP="00DA38AB">
            <w:pPr>
              <w:pStyle w:val="a5"/>
              <w:numPr>
                <w:ilvl w:val="0"/>
                <w:numId w:val="31"/>
              </w:numPr>
              <w:shd w:val="clear" w:color="auto" w:fill="FFFFFF"/>
              <w:spacing w:after="72"/>
              <w:outlineLvl w:val="2"/>
            </w:pPr>
            <w:proofErr w:type="spellStart"/>
            <w:r w:rsidRPr="00DA38AB">
              <w:t>Прокопчук</w:t>
            </w:r>
            <w:proofErr w:type="spellEnd"/>
            <w:r w:rsidRPr="00DA38AB">
              <w:t xml:space="preserve"> Л. В. Риторика. </w:t>
            </w:r>
            <w:proofErr w:type="spellStart"/>
            <w:r w:rsidRPr="00DA38AB">
              <w:t>Модульний</w:t>
            </w:r>
            <w:proofErr w:type="spellEnd"/>
            <w:r w:rsidRPr="00DA38AB">
              <w:t xml:space="preserve"> </w:t>
            </w:r>
            <w:proofErr w:type="gramStart"/>
            <w:r w:rsidRPr="00DA38AB">
              <w:t>курс :</w:t>
            </w:r>
            <w:proofErr w:type="gramEnd"/>
            <w:r w:rsidRPr="00DA38AB">
              <w:t xml:space="preserve"> </w:t>
            </w:r>
            <w:proofErr w:type="spellStart"/>
            <w:r w:rsidRPr="00DA38AB">
              <w:t>навч</w:t>
            </w:r>
            <w:proofErr w:type="spellEnd"/>
            <w:r w:rsidRPr="00DA38AB">
              <w:t xml:space="preserve">. </w:t>
            </w:r>
            <w:proofErr w:type="spellStart"/>
            <w:r w:rsidRPr="00DA38AB">
              <w:t>посіб</w:t>
            </w:r>
            <w:proofErr w:type="spellEnd"/>
            <w:r w:rsidRPr="00DA38AB">
              <w:t xml:space="preserve">. / Л. В. </w:t>
            </w:r>
            <w:proofErr w:type="spellStart"/>
            <w:r w:rsidRPr="00DA38AB">
              <w:t>Прокопчук</w:t>
            </w:r>
            <w:proofErr w:type="spellEnd"/>
            <w:r w:rsidRPr="00DA38AB">
              <w:t xml:space="preserve">. – </w:t>
            </w:r>
            <w:proofErr w:type="spellStart"/>
            <w:r w:rsidRPr="00DA38AB">
              <w:t>Вінниця</w:t>
            </w:r>
            <w:proofErr w:type="spellEnd"/>
            <w:r w:rsidRPr="00DA38AB">
              <w:t xml:space="preserve">: </w:t>
            </w:r>
            <w:proofErr w:type="spellStart"/>
            <w:r w:rsidRPr="00DA38AB">
              <w:t>Нілан</w:t>
            </w:r>
            <w:proofErr w:type="spellEnd"/>
            <w:r w:rsidRPr="00DA38AB">
              <w:t>-ЛТД, 2017. – 206 с.</w:t>
            </w:r>
          </w:p>
          <w:p w:rsidR="008F10B9" w:rsidRPr="00DA38AB" w:rsidRDefault="008F10B9" w:rsidP="00DA38AB">
            <w:pPr>
              <w:pStyle w:val="a5"/>
              <w:numPr>
                <w:ilvl w:val="0"/>
                <w:numId w:val="31"/>
              </w:numPr>
              <w:shd w:val="clear" w:color="auto" w:fill="FFFFFF"/>
              <w:spacing w:after="72"/>
              <w:outlineLvl w:val="2"/>
            </w:pPr>
            <w:proofErr w:type="gramStart"/>
            <w:r w:rsidRPr="00DA38AB">
              <w:t>Риторика :</w:t>
            </w:r>
            <w:proofErr w:type="gramEnd"/>
            <w:r w:rsidRPr="00DA38AB">
              <w:t xml:space="preserve"> </w:t>
            </w:r>
            <w:proofErr w:type="spellStart"/>
            <w:r w:rsidRPr="00DA38AB">
              <w:t>навч</w:t>
            </w:r>
            <w:proofErr w:type="spellEnd"/>
            <w:r w:rsidRPr="00DA38AB">
              <w:t xml:space="preserve">.-метод. </w:t>
            </w:r>
            <w:proofErr w:type="spellStart"/>
            <w:r w:rsidRPr="00DA38AB">
              <w:t>посіб</w:t>
            </w:r>
            <w:proofErr w:type="spellEnd"/>
            <w:r w:rsidRPr="00DA38AB">
              <w:t xml:space="preserve">. з </w:t>
            </w:r>
            <w:proofErr w:type="spellStart"/>
            <w:r w:rsidRPr="00DA38AB">
              <w:t>курсів</w:t>
            </w:r>
            <w:proofErr w:type="spellEnd"/>
            <w:r w:rsidRPr="00DA38AB">
              <w:t xml:space="preserve"> "</w:t>
            </w:r>
            <w:proofErr w:type="spellStart"/>
            <w:r w:rsidRPr="00DA38AB">
              <w:t>Основи</w:t>
            </w:r>
            <w:proofErr w:type="spellEnd"/>
            <w:r w:rsidRPr="00DA38AB">
              <w:t xml:space="preserve"> риторики" та "</w:t>
            </w:r>
            <w:proofErr w:type="spellStart"/>
            <w:r w:rsidRPr="00DA38AB">
              <w:t>Професійна</w:t>
            </w:r>
            <w:proofErr w:type="spellEnd"/>
            <w:r w:rsidRPr="00DA38AB">
              <w:t xml:space="preserve"> риторика" / уклад. </w:t>
            </w:r>
            <w:proofErr w:type="spellStart"/>
            <w:r w:rsidRPr="00DA38AB">
              <w:t>Ірина</w:t>
            </w:r>
            <w:proofErr w:type="spellEnd"/>
            <w:r w:rsidRPr="00DA38AB">
              <w:t xml:space="preserve"> Гузенко. - </w:t>
            </w:r>
            <w:proofErr w:type="gramStart"/>
            <w:r w:rsidRPr="00DA38AB">
              <w:t>Л. :</w:t>
            </w:r>
            <w:proofErr w:type="gramEnd"/>
            <w:r w:rsidRPr="00DA38AB">
              <w:t xml:space="preserve"> ЛДУФК, 2014. - 327 с.</w:t>
            </w:r>
          </w:p>
          <w:p w:rsidR="00134D3B" w:rsidRPr="00DA38AB" w:rsidRDefault="00134D3B" w:rsidP="00134D3B">
            <w:pPr>
              <w:shd w:val="clear" w:color="auto" w:fill="FFFFFF"/>
              <w:spacing w:after="72"/>
              <w:outlineLvl w:val="2"/>
              <w:rPr>
                <w:b/>
              </w:rPr>
            </w:pPr>
            <w:r w:rsidRPr="00DA38AB">
              <w:rPr>
                <w:b/>
              </w:rPr>
              <w:t>Допоміжна</w:t>
            </w:r>
          </w:p>
          <w:p w:rsidR="008F10B9" w:rsidRPr="00DA38AB" w:rsidRDefault="008F10B9" w:rsidP="00DA38AB">
            <w:pPr>
              <w:pStyle w:val="a5"/>
              <w:numPr>
                <w:ilvl w:val="0"/>
                <w:numId w:val="32"/>
              </w:numPr>
              <w:shd w:val="clear" w:color="auto" w:fill="FFFFFF"/>
              <w:spacing w:after="72"/>
              <w:outlineLvl w:val="2"/>
            </w:pPr>
            <w:proofErr w:type="spellStart"/>
            <w:r w:rsidRPr="00DA38AB">
              <w:t>Вандишев</w:t>
            </w:r>
            <w:proofErr w:type="spellEnd"/>
            <w:r w:rsidRPr="00DA38AB">
              <w:t xml:space="preserve"> В. М. Риторика і </w:t>
            </w:r>
            <w:proofErr w:type="spellStart"/>
            <w:r w:rsidRPr="00DA38AB">
              <w:t>софістика</w:t>
            </w:r>
            <w:proofErr w:type="spellEnd"/>
            <w:r w:rsidRPr="00DA38AB">
              <w:t xml:space="preserve"> в </w:t>
            </w:r>
            <w:proofErr w:type="spellStart"/>
            <w:r w:rsidRPr="00DA38AB">
              <w:t>історико-філософському</w:t>
            </w:r>
            <w:proofErr w:type="spellEnd"/>
            <w:r w:rsidRPr="00DA38AB">
              <w:t xml:space="preserve"> </w:t>
            </w:r>
            <w:proofErr w:type="spellStart"/>
            <w:proofErr w:type="gramStart"/>
            <w:r w:rsidRPr="00DA38AB">
              <w:t>дискурсі</w:t>
            </w:r>
            <w:proofErr w:type="spellEnd"/>
            <w:r w:rsidRPr="00DA38AB">
              <w:t xml:space="preserve"> :</w:t>
            </w:r>
            <w:proofErr w:type="gramEnd"/>
            <w:r w:rsidRPr="00DA38AB">
              <w:t xml:space="preserve"> </w:t>
            </w:r>
            <w:proofErr w:type="spellStart"/>
            <w:r w:rsidRPr="00DA38AB">
              <w:t>монографія</w:t>
            </w:r>
            <w:proofErr w:type="spellEnd"/>
            <w:r w:rsidRPr="00DA38AB">
              <w:t xml:space="preserve"> / В. М. </w:t>
            </w:r>
            <w:proofErr w:type="spellStart"/>
            <w:r w:rsidRPr="00DA38AB">
              <w:t>Вандишев</w:t>
            </w:r>
            <w:proofErr w:type="spellEnd"/>
            <w:r w:rsidRPr="00DA38AB">
              <w:t xml:space="preserve">. – </w:t>
            </w:r>
            <w:proofErr w:type="spellStart"/>
            <w:r w:rsidRPr="00DA38AB">
              <w:t>Суми</w:t>
            </w:r>
            <w:proofErr w:type="spellEnd"/>
            <w:r w:rsidRPr="00DA38AB">
              <w:t>: Вид-во СНАУ, 2015. – 152 с.</w:t>
            </w:r>
          </w:p>
          <w:p w:rsidR="00DA38AB" w:rsidRPr="00DA38AB" w:rsidRDefault="00DA38AB" w:rsidP="00DA38AB">
            <w:pPr>
              <w:pStyle w:val="a5"/>
              <w:numPr>
                <w:ilvl w:val="0"/>
                <w:numId w:val="32"/>
              </w:numPr>
              <w:shd w:val="clear" w:color="auto" w:fill="FFFFFF"/>
              <w:spacing w:after="72"/>
              <w:outlineLvl w:val="2"/>
            </w:pPr>
            <w:proofErr w:type="spellStart"/>
            <w:r w:rsidRPr="00DA38AB">
              <w:t>Гоян</w:t>
            </w:r>
            <w:proofErr w:type="spellEnd"/>
            <w:r w:rsidRPr="00DA38AB">
              <w:t xml:space="preserve"> В. В. </w:t>
            </w:r>
            <w:proofErr w:type="spellStart"/>
            <w:r w:rsidRPr="00DA38AB">
              <w:t>Журналістська</w:t>
            </w:r>
            <w:proofErr w:type="spellEnd"/>
            <w:r w:rsidRPr="00DA38AB">
              <w:t xml:space="preserve"> </w:t>
            </w:r>
            <w:proofErr w:type="spellStart"/>
            <w:r w:rsidRPr="00DA38AB">
              <w:t>творчість</w:t>
            </w:r>
            <w:proofErr w:type="spellEnd"/>
            <w:r w:rsidRPr="00DA38AB">
              <w:t xml:space="preserve"> на </w:t>
            </w:r>
            <w:proofErr w:type="spellStart"/>
            <w:proofErr w:type="gramStart"/>
            <w:r w:rsidRPr="00DA38AB">
              <w:t>телебаченні</w:t>
            </w:r>
            <w:proofErr w:type="spellEnd"/>
            <w:r w:rsidRPr="00DA38AB">
              <w:t xml:space="preserve"> :</w:t>
            </w:r>
            <w:proofErr w:type="gramEnd"/>
            <w:r w:rsidRPr="00DA38AB">
              <w:t xml:space="preserve"> </w:t>
            </w:r>
            <w:proofErr w:type="spellStart"/>
            <w:r w:rsidRPr="00DA38AB">
              <w:t>монографія</w:t>
            </w:r>
            <w:proofErr w:type="spellEnd"/>
            <w:r w:rsidRPr="00DA38AB">
              <w:t xml:space="preserve"> / В. В. </w:t>
            </w:r>
            <w:proofErr w:type="spellStart"/>
            <w:r w:rsidRPr="00DA38AB">
              <w:t>Гоян</w:t>
            </w:r>
            <w:proofErr w:type="spellEnd"/>
            <w:r w:rsidRPr="00DA38AB">
              <w:t>. — К., 2011. — 319 с.</w:t>
            </w:r>
          </w:p>
          <w:p w:rsidR="00DA38AB" w:rsidRPr="00DA38AB" w:rsidRDefault="00DA38AB" w:rsidP="00DA38AB">
            <w:pPr>
              <w:pStyle w:val="a5"/>
              <w:numPr>
                <w:ilvl w:val="0"/>
                <w:numId w:val="32"/>
              </w:numPr>
              <w:shd w:val="clear" w:color="auto" w:fill="FFFFFF"/>
              <w:spacing w:after="72"/>
              <w:outlineLvl w:val="2"/>
            </w:pPr>
            <w:proofErr w:type="spellStart"/>
            <w:r w:rsidRPr="00DA38AB">
              <w:t>Єлісовенко</w:t>
            </w:r>
            <w:proofErr w:type="spellEnd"/>
            <w:r w:rsidRPr="00DA38AB">
              <w:t xml:space="preserve"> Ю. П. Культура і </w:t>
            </w:r>
            <w:proofErr w:type="spellStart"/>
            <w:r w:rsidRPr="00DA38AB">
              <w:t>техніка</w:t>
            </w:r>
            <w:proofErr w:type="spellEnd"/>
            <w:r w:rsidRPr="00DA38AB">
              <w:t xml:space="preserve"> </w:t>
            </w:r>
            <w:proofErr w:type="spellStart"/>
            <w:r w:rsidRPr="00DA38AB">
              <w:t>мовлення</w:t>
            </w:r>
            <w:proofErr w:type="spellEnd"/>
            <w:r w:rsidRPr="00DA38AB">
              <w:t xml:space="preserve"> в </w:t>
            </w:r>
            <w:proofErr w:type="spellStart"/>
            <w:r w:rsidRPr="00DA38AB">
              <w:t>тележурналістиці</w:t>
            </w:r>
            <w:proofErr w:type="spellEnd"/>
            <w:r w:rsidRPr="00DA38AB">
              <w:t xml:space="preserve"> / Ю. П. </w:t>
            </w:r>
            <w:proofErr w:type="spellStart"/>
            <w:r w:rsidRPr="00DA38AB">
              <w:t>Єлісовенко</w:t>
            </w:r>
            <w:proofErr w:type="spellEnd"/>
            <w:r w:rsidRPr="00DA38AB">
              <w:t xml:space="preserve"> // Стиль і текст. — К., 2001. — </w:t>
            </w:r>
            <w:proofErr w:type="spellStart"/>
            <w:r w:rsidRPr="00DA38AB">
              <w:t>Вип</w:t>
            </w:r>
            <w:proofErr w:type="spellEnd"/>
            <w:r w:rsidRPr="00DA38AB">
              <w:t>. 2. — С. 168—17</w:t>
            </w:r>
          </w:p>
          <w:p w:rsidR="00DA38AB" w:rsidRPr="00DA38AB" w:rsidRDefault="00DA38AB" w:rsidP="00DA38AB">
            <w:pPr>
              <w:pStyle w:val="a5"/>
              <w:numPr>
                <w:ilvl w:val="0"/>
                <w:numId w:val="32"/>
              </w:numPr>
              <w:shd w:val="clear" w:color="auto" w:fill="FFFFFF"/>
              <w:spacing w:after="72"/>
              <w:outlineLvl w:val="2"/>
            </w:pPr>
            <w:proofErr w:type="spellStart"/>
            <w:r w:rsidRPr="00DA38AB">
              <w:t>Олійник</w:t>
            </w:r>
            <w:proofErr w:type="spellEnd"/>
            <w:r w:rsidRPr="00DA38AB">
              <w:t xml:space="preserve"> О. Б. Риторика / О. Б. </w:t>
            </w:r>
            <w:proofErr w:type="spellStart"/>
            <w:r w:rsidRPr="00DA38AB">
              <w:t>Олійник</w:t>
            </w:r>
            <w:proofErr w:type="spellEnd"/>
            <w:r w:rsidRPr="00DA38AB">
              <w:t xml:space="preserve">. — </w:t>
            </w:r>
            <w:proofErr w:type="gramStart"/>
            <w:r w:rsidRPr="00DA38AB">
              <w:t>К. :</w:t>
            </w:r>
            <w:proofErr w:type="gramEnd"/>
            <w:r w:rsidRPr="00DA38AB">
              <w:t xml:space="preserve"> Кондор, 2009. — 169 с</w:t>
            </w:r>
          </w:p>
          <w:p w:rsidR="008F10B9" w:rsidRPr="00DA38AB" w:rsidRDefault="008F10B9" w:rsidP="00DA38AB">
            <w:pPr>
              <w:pStyle w:val="a5"/>
              <w:numPr>
                <w:ilvl w:val="0"/>
                <w:numId w:val="32"/>
              </w:numPr>
              <w:shd w:val="clear" w:color="auto" w:fill="FFFFFF"/>
              <w:spacing w:after="72"/>
              <w:outlineLvl w:val="2"/>
              <w:rPr>
                <w:lang w:val="uk-UA"/>
              </w:rPr>
            </w:pPr>
            <w:proofErr w:type="spellStart"/>
            <w:r w:rsidRPr="00DA38AB">
              <w:rPr>
                <w:lang w:val="uk-UA"/>
              </w:rPr>
              <w:t>Стасюк</w:t>
            </w:r>
            <w:proofErr w:type="spellEnd"/>
            <w:r w:rsidRPr="00DA38AB">
              <w:rPr>
                <w:lang w:val="uk-UA"/>
              </w:rPr>
              <w:t xml:space="preserve"> </w:t>
            </w:r>
            <w:proofErr w:type="spellStart"/>
            <w:r w:rsidRPr="00DA38AB">
              <w:rPr>
                <w:lang w:val="uk-UA"/>
              </w:rPr>
              <w:t>Т.Технології</w:t>
            </w:r>
            <w:proofErr w:type="spellEnd"/>
            <w:r w:rsidRPr="00DA38AB">
              <w:rPr>
                <w:lang w:val="uk-UA"/>
              </w:rPr>
              <w:t xml:space="preserve"> </w:t>
            </w:r>
            <w:proofErr w:type="spellStart"/>
            <w:r w:rsidRPr="00DA38AB">
              <w:rPr>
                <w:lang w:val="uk-UA"/>
              </w:rPr>
              <w:t>мовного</w:t>
            </w:r>
            <w:proofErr w:type="spellEnd"/>
            <w:r w:rsidRPr="00DA38AB">
              <w:rPr>
                <w:lang w:val="uk-UA"/>
              </w:rPr>
              <w:t xml:space="preserve"> впливу як компонент сучасної комунікації</w:t>
            </w:r>
            <w:r w:rsidRPr="00DA38AB">
              <w:t> </w:t>
            </w:r>
            <w:r w:rsidRPr="00DA38AB">
              <w:rPr>
                <w:lang w:val="uk-UA"/>
              </w:rPr>
              <w:t xml:space="preserve">/ Т. </w:t>
            </w:r>
            <w:proofErr w:type="spellStart"/>
            <w:r w:rsidRPr="00DA38AB">
              <w:rPr>
                <w:lang w:val="uk-UA"/>
              </w:rPr>
              <w:t>Стасюк</w:t>
            </w:r>
            <w:proofErr w:type="spellEnd"/>
            <w:r w:rsidRPr="00DA38AB">
              <w:rPr>
                <w:lang w:val="uk-UA"/>
              </w:rPr>
              <w:t xml:space="preserve"> //</w:t>
            </w:r>
            <w:r w:rsidRPr="00DA38AB">
              <w:t> </w:t>
            </w:r>
            <w:r w:rsidRPr="00DA38AB">
              <w:rPr>
                <w:lang w:val="uk-UA"/>
              </w:rPr>
              <w:t>Українська мова. - 2010. - № 1. - С. 82-87.</w:t>
            </w:r>
          </w:p>
          <w:p w:rsidR="00EE5B75" w:rsidRPr="00DA38AB" w:rsidRDefault="00EE5B75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  <w:lang w:val="uk-UA"/>
              </w:rPr>
            </w:pPr>
            <w:proofErr w:type="spellStart"/>
            <w:r w:rsidRPr="00DA38AB">
              <w:rPr>
                <w:b/>
              </w:rPr>
              <w:t>Інформаційні</w:t>
            </w:r>
            <w:proofErr w:type="spellEnd"/>
            <w:r w:rsidRPr="00DA38AB">
              <w:rPr>
                <w:b/>
              </w:rPr>
              <w:t xml:space="preserve"> </w:t>
            </w:r>
            <w:proofErr w:type="spellStart"/>
            <w:r w:rsidRPr="00DA38AB">
              <w:rPr>
                <w:b/>
              </w:rPr>
              <w:t>ресурси</w:t>
            </w:r>
            <w:proofErr w:type="spellEnd"/>
            <w:r w:rsidR="00DA38AB">
              <w:rPr>
                <w:b/>
              </w:rPr>
              <w:tab/>
            </w:r>
            <w:r w:rsidR="00DA38AB">
              <w:rPr>
                <w:b/>
                <w:lang w:val="uk-UA"/>
              </w:rPr>
              <w:t xml:space="preserve"> </w:t>
            </w:r>
          </w:p>
          <w:p w:rsidR="00134D3B" w:rsidRDefault="00DA38AB" w:rsidP="00134D3B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-20"/>
                <w:lang w:val="uk-UA"/>
              </w:rPr>
            </w:pPr>
            <w:hyperlink r:id="rId7" w:history="1">
              <w:r w:rsidRPr="00EE7153">
                <w:rPr>
                  <w:rStyle w:val="a8"/>
                  <w:spacing w:val="-20"/>
                  <w:lang w:val="uk-UA"/>
                </w:rPr>
                <w:t>https://nsju.org/</w:t>
              </w:r>
            </w:hyperlink>
            <w:r>
              <w:rPr>
                <w:spacing w:val="-20"/>
                <w:lang w:val="uk-UA"/>
              </w:rPr>
              <w:t xml:space="preserve"> - Спідка журналістів України</w:t>
            </w:r>
          </w:p>
          <w:p w:rsidR="00DA38AB" w:rsidRDefault="00E61EB8" w:rsidP="00134D3B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-20"/>
                <w:lang w:val="uk-UA"/>
              </w:rPr>
            </w:pPr>
            <w:hyperlink r:id="rId8" w:history="1">
              <w:r w:rsidRPr="00EE7153">
                <w:rPr>
                  <w:rStyle w:val="a8"/>
                  <w:spacing w:val="-20"/>
                  <w:lang w:val="uk-UA"/>
                </w:rPr>
                <w:t>https://cje.org.ua/</w:t>
              </w:r>
            </w:hyperlink>
            <w:r>
              <w:rPr>
                <w:spacing w:val="-20"/>
                <w:lang w:val="uk-UA"/>
              </w:rPr>
              <w:t xml:space="preserve"> - Комісія з журналістської етики</w:t>
            </w:r>
          </w:p>
          <w:p w:rsidR="00E61EB8" w:rsidRDefault="00E61EB8" w:rsidP="00134D3B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-20"/>
                <w:lang w:val="uk-UA"/>
              </w:rPr>
            </w:pPr>
            <w:hyperlink r:id="rId9" w:history="1">
              <w:r w:rsidRPr="00EE7153">
                <w:rPr>
                  <w:rStyle w:val="a8"/>
                  <w:spacing w:val="-20"/>
                  <w:lang w:val="uk-UA"/>
                </w:rPr>
                <w:t>https://masterlev.com.ua/knygy-pro-oratorske-mystetstvo-ukrayinskoyu-movoyu/</w:t>
              </w:r>
            </w:hyperlink>
            <w:r>
              <w:rPr>
                <w:spacing w:val="-20"/>
                <w:lang w:val="uk-UA"/>
              </w:rPr>
              <w:t xml:space="preserve"> - </w:t>
            </w:r>
            <w:proofErr w:type="spellStart"/>
            <w:r w:rsidR="000F2317">
              <w:rPr>
                <w:spacing w:val="-20"/>
                <w:lang w:val="uk-UA"/>
              </w:rPr>
              <w:t>підбірка</w:t>
            </w:r>
            <w:proofErr w:type="spellEnd"/>
            <w:r w:rsidR="000F2317">
              <w:rPr>
                <w:spacing w:val="-20"/>
                <w:lang w:val="uk-UA"/>
              </w:rPr>
              <w:t xml:space="preserve"> </w:t>
            </w:r>
            <w:r>
              <w:rPr>
                <w:spacing w:val="-20"/>
                <w:lang w:val="uk-UA"/>
              </w:rPr>
              <w:t>книг</w:t>
            </w:r>
            <w:r w:rsidR="000F2317">
              <w:rPr>
                <w:spacing w:val="-20"/>
                <w:lang w:val="uk-UA"/>
              </w:rPr>
              <w:t xml:space="preserve"> та мотивуючої літератури</w:t>
            </w:r>
            <w:r>
              <w:rPr>
                <w:spacing w:val="-20"/>
                <w:lang w:val="uk-UA"/>
              </w:rPr>
              <w:t xml:space="preserve"> з ораторського мистецтва</w:t>
            </w:r>
          </w:p>
          <w:p w:rsidR="00E61EB8" w:rsidRPr="00DA38AB" w:rsidRDefault="00E61EB8" w:rsidP="00134D3B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-20"/>
                <w:lang w:val="uk-UA"/>
              </w:rPr>
            </w:pPr>
            <w:hyperlink r:id="rId10" w:history="1">
              <w:r w:rsidRPr="00EE7153">
                <w:rPr>
                  <w:rStyle w:val="a8"/>
                  <w:spacing w:val="-20"/>
                  <w:lang w:val="uk-UA"/>
                </w:rPr>
                <w:t>https://www.facebook.com/uaspeakersclub/posts/2804601386492324</w:t>
              </w:r>
            </w:hyperlink>
            <w:r>
              <w:rPr>
                <w:spacing w:val="-20"/>
                <w:lang w:val="uk-UA"/>
              </w:rPr>
              <w:t xml:space="preserve"> - </w:t>
            </w:r>
            <w:proofErr w:type="spellStart"/>
            <w:r>
              <w:rPr>
                <w:spacing w:val="-20"/>
                <w:lang w:val="uk-UA"/>
              </w:rPr>
              <w:t>підбірка</w:t>
            </w:r>
            <w:proofErr w:type="spellEnd"/>
            <w:r>
              <w:rPr>
                <w:spacing w:val="-20"/>
                <w:lang w:val="uk-UA"/>
              </w:rPr>
              <w:t xml:space="preserve"> фільмів </w:t>
            </w:r>
            <w:r w:rsidR="000F2317">
              <w:rPr>
                <w:spacing w:val="-20"/>
                <w:lang w:val="uk-UA"/>
              </w:rPr>
              <w:t>на тему ора</w:t>
            </w:r>
            <w:bookmarkStart w:id="0" w:name="_GoBack"/>
            <w:bookmarkEnd w:id="0"/>
            <w:r w:rsidR="000F2317">
              <w:rPr>
                <w:spacing w:val="-20"/>
                <w:lang w:val="uk-UA"/>
              </w:rPr>
              <w:t>торського мистецтва</w:t>
            </w:r>
          </w:p>
          <w:p w:rsidR="00170743" w:rsidRPr="00DA38AB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 w:rsidRPr="00DA38AB">
              <w:rPr>
                <w:szCs w:val="28"/>
                <w:lang w:val="uk-UA" w:eastAsia="ar-S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0F2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0F2317">
        <w:rPr>
          <w:b/>
          <w:sz w:val="28"/>
          <w:szCs w:val="28"/>
          <w:lang w:val="uk-UA"/>
        </w:rPr>
        <w:t xml:space="preserve">                                             І. М. </w:t>
      </w:r>
      <w:proofErr w:type="spellStart"/>
      <w:r w:rsidR="000F2317">
        <w:rPr>
          <w:b/>
          <w:sz w:val="28"/>
          <w:szCs w:val="28"/>
          <w:lang w:val="uk-UA"/>
        </w:rPr>
        <w:t>Копистинська</w:t>
      </w:r>
      <w:proofErr w:type="spellEnd"/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FC0E67"/>
    <w:multiLevelType w:val="hybridMultilevel"/>
    <w:tmpl w:val="ADEE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73FA"/>
    <w:multiLevelType w:val="hybridMultilevel"/>
    <w:tmpl w:val="D848E770"/>
    <w:lvl w:ilvl="0" w:tplc="79A29776">
      <w:numFmt w:val="bullet"/>
      <w:lvlText w:val="–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A7E85"/>
    <w:multiLevelType w:val="multilevel"/>
    <w:tmpl w:val="1D5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26E6C"/>
    <w:multiLevelType w:val="hybridMultilevel"/>
    <w:tmpl w:val="C806141E"/>
    <w:lvl w:ilvl="0" w:tplc="E8D01C44">
      <w:start w:val="3"/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1A892409"/>
    <w:multiLevelType w:val="hybridMultilevel"/>
    <w:tmpl w:val="608A290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2100" w:hanging="102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94E86"/>
    <w:multiLevelType w:val="hybridMultilevel"/>
    <w:tmpl w:val="43B6322C"/>
    <w:lvl w:ilvl="0" w:tplc="74044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51AB0"/>
    <w:multiLevelType w:val="hybridMultilevel"/>
    <w:tmpl w:val="FE18985E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31BFB"/>
    <w:multiLevelType w:val="hybridMultilevel"/>
    <w:tmpl w:val="4D40F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D4C17"/>
    <w:multiLevelType w:val="hybridMultilevel"/>
    <w:tmpl w:val="B9EC1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3F27A7"/>
    <w:multiLevelType w:val="multilevel"/>
    <w:tmpl w:val="FCE0A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11541"/>
    <w:multiLevelType w:val="multilevel"/>
    <w:tmpl w:val="2228A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B0611"/>
    <w:multiLevelType w:val="hybridMultilevel"/>
    <w:tmpl w:val="5F9080E0"/>
    <w:lvl w:ilvl="0" w:tplc="8B9E9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D4BAF"/>
    <w:multiLevelType w:val="hybridMultilevel"/>
    <w:tmpl w:val="22F0DCF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13F4C1DE">
      <w:numFmt w:val="bullet"/>
      <w:lvlText w:val="–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4811823"/>
    <w:multiLevelType w:val="hybridMultilevel"/>
    <w:tmpl w:val="19E0E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32E3E"/>
    <w:multiLevelType w:val="multilevel"/>
    <w:tmpl w:val="624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CD2706"/>
    <w:multiLevelType w:val="hybridMultilevel"/>
    <w:tmpl w:val="9282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3F3C48"/>
    <w:multiLevelType w:val="hybridMultilevel"/>
    <w:tmpl w:val="C8F85B6A"/>
    <w:lvl w:ilvl="0" w:tplc="0422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6" w15:restartNumberingAfterBreak="0">
    <w:nsid w:val="67C24862"/>
    <w:multiLevelType w:val="hybridMultilevel"/>
    <w:tmpl w:val="1DFA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41CCE"/>
    <w:multiLevelType w:val="multilevel"/>
    <w:tmpl w:val="664E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F64EB4"/>
    <w:multiLevelType w:val="hybridMultilevel"/>
    <w:tmpl w:val="21C4B232"/>
    <w:lvl w:ilvl="0" w:tplc="4F3AE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0"/>
  </w:num>
  <w:num w:numId="5">
    <w:abstractNumId w:val="1"/>
  </w:num>
  <w:num w:numId="6">
    <w:abstractNumId w:val="14"/>
  </w:num>
  <w:num w:numId="7">
    <w:abstractNumId w:val="3"/>
  </w:num>
  <w:num w:numId="8">
    <w:abstractNumId w:val="27"/>
  </w:num>
  <w:num w:numId="9">
    <w:abstractNumId w:val="28"/>
  </w:num>
  <w:num w:numId="10">
    <w:abstractNumId w:val="11"/>
  </w:num>
  <w:num w:numId="11">
    <w:abstractNumId w:val="31"/>
  </w:num>
  <w:num w:numId="12">
    <w:abstractNumId w:val="4"/>
  </w:num>
  <w:num w:numId="13">
    <w:abstractNumId w:val="2"/>
  </w:num>
  <w:num w:numId="14">
    <w:abstractNumId w:val="29"/>
  </w:num>
  <w:num w:numId="15">
    <w:abstractNumId w:val="22"/>
  </w:num>
  <w:num w:numId="16">
    <w:abstractNumId w:val="25"/>
  </w:num>
  <w:num w:numId="17">
    <w:abstractNumId w:val="9"/>
  </w:num>
  <w:num w:numId="18">
    <w:abstractNumId w:val="19"/>
  </w:num>
  <w:num w:numId="19">
    <w:abstractNumId w:val="7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5"/>
  </w:num>
  <w:num w:numId="25">
    <w:abstractNumId w:val="5"/>
  </w:num>
  <w:num w:numId="26">
    <w:abstractNumId w:val="23"/>
  </w:num>
  <w:num w:numId="27">
    <w:abstractNumId w:val="30"/>
  </w:num>
  <w:num w:numId="28">
    <w:abstractNumId w:val="8"/>
  </w:num>
  <w:num w:numId="29">
    <w:abstractNumId w:val="18"/>
  </w:num>
  <w:num w:numId="30">
    <w:abstractNumId w:val="6"/>
  </w:num>
  <w:num w:numId="31">
    <w:abstractNumId w:val="1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2283"/>
    <w:rsid w:val="00072A76"/>
    <w:rsid w:val="000C46E3"/>
    <w:rsid w:val="000E1C6C"/>
    <w:rsid w:val="000F2317"/>
    <w:rsid w:val="001039A3"/>
    <w:rsid w:val="00125291"/>
    <w:rsid w:val="00134D3B"/>
    <w:rsid w:val="00151BC4"/>
    <w:rsid w:val="00170743"/>
    <w:rsid w:val="00193CEB"/>
    <w:rsid w:val="001D01CC"/>
    <w:rsid w:val="001D2BA5"/>
    <w:rsid w:val="002008D2"/>
    <w:rsid w:val="00213817"/>
    <w:rsid w:val="00245E9A"/>
    <w:rsid w:val="00254871"/>
    <w:rsid w:val="00266008"/>
    <w:rsid w:val="00266B4A"/>
    <w:rsid w:val="002857EC"/>
    <w:rsid w:val="002926A9"/>
    <w:rsid w:val="002B07AB"/>
    <w:rsid w:val="002B5DA4"/>
    <w:rsid w:val="002C2330"/>
    <w:rsid w:val="00335A19"/>
    <w:rsid w:val="00373614"/>
    <w:rsid w:val="00395013"/>
    <w:rsid w:val="003A2F16"/>
    <w:rsid w:val="003D2852"/>
    <w:rsid w:val="004052AB"/>
    <w:rsid w:val="004414B1"/>
    <w:rsid w:val="00483A45"/>
    <w:rsid w:val="004D2A84"/>
    <w:rsid w:val="004F7AFF"/>
    <w:rsid w:val="005434C5"/>
    <w:rsid w:val="005B70C7"/>
    <w:rsid w:val="005D570B"/>
    <w:rsid w:val="00654CF9"/>
    <w:rsid w:val="00663043"/>
    <w:rsid w:val="006A14B2"/>
    <w:rsid w:val="006A36B7"/>
    <w:rsid w:val="006C3953"/>
    <w:rsid w:val="00784AB3"/>
    <w:rsid w:val="00784F9E"/>
    <w:rsid w:val="007C4235"/>
    <w:rsid w:val="007C4F75"/>
    <w:rsid w:val="00886B62"/>
    <w:rsid w:val="008D282B"/>
    <w:rsid w:val="008F10B9"/>
    <w:rsid w:val="00926923"/>
    <w:rsid w:val="009506C9"/>
    <w:rsid w:val="0095499A"/>
    <w:rsid w:val="009577CB"/>
    <w:rsid w:val="00972E0C"/>
    <w:rsid w:val="00992C10"/>
    <w:rsid w:val="009A2779"/>
    <w:rsid w:val="00A20B50"/>
    <w:rsid w:val="00AB324B"/>
    <w:rsid w:val="00AC68CD"/>
    <w:rsid w:val="00AC76DC"/>
    <w:rsid w:val="00B00182"/>
    <w:rsid w:val="00B1079F"/>
    <w:rsid w:val="00B10A22"/>
    <w:rsid w:val="00B85796"/>
    <w:rsid w:val="00B9225B"/>
    <w:rsid w:val="00B93336"/>
    <w:rsid w:val="00BA7080"/>
    <w:rsid w:val="00BB0E01"/>
    <w:rsid w:val="00BB22FE"/>
    <w:rsid w:val="00BC32A7"/>
    <w:rsid w:val="00BD31C8"/>
    <w:rsid w:val="00C12AD8"/>
    <w:rsid w:val="00C67355"/>
    <w:rsid w:val="00C67A18"/>
    <w:rsid w:val="00C81B4F"/>
    <w:rsid w:val="00CA1BE2"/>
    <w:rsid w:val="00CA6487"/>
    <w:rsid w:val="00CB3892"/>
    <w:rsid w:val="00CD3FE8"/>
    <w:rsid w:val="00D04701"/>
    <w:rsid w:val="00D111D9"/>
    <w:rsid w:val="00D74B80"/>
    <w:rsid w:val="00DA38AB"/>
    <w:rsid w:val="00DD1836"/>
    <w:rsid w:val="00DE43D4"/>
    <w:rsid w:val="00E33C50"/>
    <w:rsid w:val="00E61EB8"/>
    <w:rsid w:val="00EB62AB"/>
    <w:rsid w:val="00EE1819"/>
    <w:rsid w:val="00EE4289"/>
    <w:rsid w:val="00EE5B75"/>
    <w:rsid w:val="00EF16CC"/>
    <w:rsid w:val="00F721C4"/>
    <w:rsid w:val="00F9137E"/>
    <w:rsid w:val="00FA12DA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9D5F"/>
  <w15:docId w15:val="{F3E3D6B4-E62B-4BEE-A061-934616F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134D3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e.org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nsju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uaspeakersclub/posts/2804601386492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sterlev.com.ua/knygy-pro-oratorske-mystetstvo-ukrayinskoyu-movoy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A63BF-BF21-496C-A15C-87C33ECE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6508</Words>
  <Characters>3710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cp:lastPrinted>2019-09-27T06:35:00Z</cp:lastPrinted>
  <dcterms:created xsi:type="dcterms:W3CDTF">2022-03-19T13:32:00Z</dcterms:created>
  <dcterms:modified xsi:type="dcterms:W3CDTF">2022-03-19T19:33:00Z</dcterms:modified>
</cp:coreProperties>
</file>