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ДВНЗ «ПРИКАРПАТСЬКИЙ НАЦІОНАЛЬНИЙ УНІВЕРСИТЕТ</w:t>
      </w:r>
    </w:p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ІМЕНІ ВАСИЛЯ СТЕФАНИКА»</w:t>
      </w: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 філології</w:t>
      </w:r>
    </w:p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журналістики</w:t>
      </w: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НАВЧАЛЬНОЇ ДИСЦИПЛІНИ</w:t>
      </w: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035E39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ВИДАВНИЧА СПРАВА</w:t>
      </w: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Освітня програма «Журналістика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медіакомунікації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Спеціальність «Журналістика»</w:t>
      </w: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Галузь знань 061 «Журналістика»</w:t>
      </w: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 на засіданні кафедри</w:t>
      </w:r>
    </w:p>
    <w:p w:rsidR="00D15B0E" w:rsidRDefault="00D62CA9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1 від «26»</w:t>
      </w:r>
      <w:r w:rsidR="008F3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серпня 2019 р.  </w:t>
      </w: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A43A8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Івано-Франківськ –</w:t>
      </w:r>
      <w:r w:rsidR="008F3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</w:t>
      </w:r>
    </w:p>
    <w:p w:rsidR="00D15B0E" w:rsidRDefault="00D15B0E" w:rsidP="00DD76A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ЗМІСТ</w:t>
      </w: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інформація</w:t>
      </w:r>
    </w:p>
    <w:p w:rsidR="00D15B0E" w:rsidRDefault="008F3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Анотація до курсу</w:t>
      </w:r>
    </w:p>
    <w:p w:rsidR="00D15B0E" w:rsidRDefault="008F3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цілі курсу</w:t>
      </w:r>
    </w:p>
    <w:p w:rsidR="00D15B0E" w:rsidRDefault="008F3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 навчання (компетентності)</w:t>
      </w:r>
    </w:p>
    <w:p w:rsidR="00D15B0E" w:rsidRDefault="008F3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навчання курсу</w:t>
      </w:r>
    </w:p>
    <w:p w:rsidR="00D15B0E" w:rsidRDefault="008F3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оцінювання курсу</w:t>
      </w:r>
    </w:p>
    <w:p w:rsidR="00D15B0E" w:rsidRDefault="008F3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Політика курсу</w:t>
      </w:r>
    </w:p>
    <w:p w:rsidR="00D15B0E" w:rsidRDefault="008F38E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Рекомендована література</w:t>
      </w:r>
    </w:p>
    <w:p w:rsidR="00D15B0E" w:rsidRDefault="00D15B0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15"/>
        <w:gridCol w:w="626"/>
        <w:gridCol w:w="795"/>
        <w:gridCol w:w="179"/>
        <w:gridCol w:w="1208"/>
        <w:gridCol w:w="750"/>
        <w:gridCol w:w="571"/>
        <w:gridCol w:w="640"/>
        <w:gridCol w:w="516"/>
        <w:gridCol w:w="1571"/>
      </w:tblGrid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 Загальна інформація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Назва дисципліни</w:t>
            </w:r>
          </w:p>
        </w:tc>
        <w:tc>
          <w:tcPr>
            <w:tcW w:w="5256" w:type="dxa"/>
            <w:gridSpan w:val="6"/>
          </w:tcPr>
          <w:p w:rsidR="00D15B0E" w:rsidRDefault="00035E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Видавнича справа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Викладач (-і)</w:t>
            </w:r>
          </w:p>
        </w:tc>
        <w:tc>
          <w:tcPr>
            <w:tcW w:w="5256" w:type="dxa"/>
            <w:gridSpan w:val="6"/>
          </w:tcPr>
          <w:p w:rsidR="00D15B0E" w:rsidRDefault="00DD76AF" w:rsidP="00DD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Пристай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Галин Іванівна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кандидат наук з соціальних комунікацій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асистент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кафедри журналістики 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Контактний телефон викладача</w:t>
            </w:r>
          </w:p>
        </w:tc>
        <w:tc>
          <w:tcPr>
            <w:tcW w:w="5256" w:type="dxa"/>
            <w:gridSpan w:val="6"/>
          </w:tcPr>
          <w:p w:rsidR="00D15B0E" w:rsidRDefault="00DD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096-62-20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786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викладача</w:t>
            </w:r>
          </w:p>
        </w:tc>
        <w:tc>
          <w:tcPr>
            <w:tcW w:w="5256" w:type="dxa"/>
            <w:gridSpan w:val="6"/>
          </w:tcPr>
          <w:p w:rsidR="00D15B0E" w:rsidRPr="00DD76AF" w:rsidRDefault="00DD76AF" w:rsidP="00DD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galuna1803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@</w:t>
            </w:r>
            <w:r w:rsidR="009A1D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gmail.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com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Формат дисципліни</w:t>
            </w:r>
          </w:p>
        </w:tc>
        <w:tc>
          <w:tcPr>
            <w:tcW w:w="5256" w:type="dxa"/>
            <w:gridSpan w:val="6"/>
          </w:tcPr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Обсяг дисципліни</w:t>
            </w:r>
          </w:p>
        </w:tc>
        <w:tc>
          <w:tcPr>
            <w:tcW w:w="5256" w:type="dxa"/>
            <w:gridSpan w:val="6"/>
          </w:tcPr>
          <w:p w:rsidR="00D15B0E" w:rsidRDefault="007C3C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 год.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Посилання на сайт дистанційного навчання</w:t>
            </w:r>
          </w:p>
        </w:tc>
        <w:tc>
          <w:tcPr>
            <w:tcW w:w="5256" w:type="dxa"/>
            <w:gridSpan w:val="6"/>
          </w:tcPr>
          <w:p w:rsidR="00D15B0E" w:rsidRDefault="00D016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6">
              <w:r w:rsidR="008F38E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http://www.d-learn.pu.if.ua/</w:t>
              </w:r>
            </w:hyperlink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Консультації</w:t>
            </w:r>
          </w:p>
        </w:tc>
        <w:tc>
          <w:tcPr>
            <w:tcW w:w="5256" w:type="dxa"/>
            <w:gridSpan w:val="6"/>
          </w:tcPr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2. Анотація до курсу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Pr="007B60FE" w:rsidRDefault="00C75F88" w:rsidP="009F2F6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«Видавнича справа» </w:t>
            </w:r>
            <w:r w:rsidRPr="007B6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– навчальна дисципліна, зорієнтована на </w:t>
            </w:r>
            <w:r w:rsidRPr="007B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формування системи знань про специфіку застосування інструментів, принципів </w:t>
            </w:r>
            <w:r w:rsidR="007B60FE" w:rsidRPr="007B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7B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методів менеджменту та маркетингу у видавничій діяльності. </w:t>
            </w:r>
            <w:r w:rsidR="007B60FE" w:rsidRPr="007B6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Зміст курсу розкриває комплекс питань щодо сутності та завдань видавничої діяльності у сучасних умовах</w:t>
            </w:r>
            <w:r w:rsidR="007B60FE" w:rsidRPr="007B6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7EAE" w:rsidRPr="007B60FE">
              <w:rPr>
                <w:rFonts w:ascii="Times New Roman" w:hAnsi="Times New Roman" w:cs="Times New Roman"/>
                <w:sz w:val="24"/>
                <w:szCs w:val="24"/>
              </w:rPr>
              <w:t>Професія журналіста унікальна за своєю специфікою, коли треба бу</w:t>
            </w:r>
            <w:r w:rsidR="00732BA9">
              <w:rPr>
                <w:rFonts w:ascii="Times New Roman" w:hAnsi="Times New Roman" w:cs="Times New Roman"/>
                <w:sz w:val="24"/>
                <w:szCs w:val="24"/>
              </w:rPr>
              <w:t xml:space="preserve">ти ерудитом у багатьох галузях. Виробничі функції працівників ЗМІ поділяють на три групи: </w:t>
            </w:r>
            <w:r w:rsidR="0066126F">
              <w:rPr>
                <w:rFonts w:ascii="Times New Roman" w:hAnsi="Times New Roman" w:cs="Times New Roman"/>
                <w:sz w:val="24"/>
                <w:szCs w:val="24"/>
              </w:rPr>
              <w:t xml:space="preserve">а) функції, пов’язані зі створенням повідомлень; б) функції, пов’язані з редагуванням повідомлень; в) функції, пов’язані зі створенням повідомлень (в основному журналісти, автори), з редагуванням (їх називають редакторами), з організацією видавання видань (їх називають видавцями), а також тих, хто одночасно виконує функції двох чи всіх трьох груп. </w:t>
            </w:r>
            <w:r w:rsidR="002B7EAE" w:rsidRPr="007B60FE">
              <w:rPr>
                <w:rFonts w:ascii="Times New Roman" w:hAnsi="Times New Roman" w:cs="Times New Roman"/>
                <w:sz w:val="24"/>
                <w:szCs w:val="24"/>
              </w:rPr>
              <w:t>Все це накладає на</w:t>
            </w:r>
            <w:r w:rsidR="0066126F">
              <w:rPr>
                <w:rFonts w:ascii="Times New Roman" w:hAnsi="Times New Roman" w:cs="Times New Roman"/>
                <w:sz w:val="24"/>
                <w:szCs w:val="24"/>
              </w:rPr>
              <w:t xml:space="preserve"> журналіста основні та додаткові обов'язки.</w:t>
            </w:r>
            <w:r w:rsidR="002B7EAE" w:rsidRPr="007B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Знання закономірностей та особливостей  породження й створення текстів</w:t>
            </w:r>
            <w:r w:rsidR="00397735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B7EAE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видань</w:t>
            </w:r>
            <w:r w:rsidR="00397735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видавництв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необхідне для майбутнього фахівця з журналістики. </w:t>
            </w:r>
            <w:r w:rsidR="002B7EAE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Разом із тим, журналістові необхідно вміти аналізувати </w:t>
            </w:r>
            <w:r w:rsidR="009F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видавничу справу світу та України.</w:t>
            </w:r>
            <w:r w:rsidR="002B7EAE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навчальному курсі подається детальна інформація про особливості </w:t>
            </w:r>
            <w:r w:rsidR="00397735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видавничих процесів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їхню структуру й специфіку, а також – </w:t>
            </w:r>
            <w:r w:rsidR="00397735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рекламу та 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наслідки.  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3. Мета та цілі курсу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 w:rsidP="00430E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Метою навчального курсу «Видавнича справа» є </w:t>
            </w:r>
            <w:r w:rsidR="004A068B" w:rsidRPr="00D62696">
              <w:rPr>
                <w:rFonts w:ascii="Times New Roman" w:hAnsi="Times New Roman" w:cs="Times New Roman"/>
                <w:sz w:val="22"/>
                <w:szCs w:val="22"/>
              </w:rPr>
              <w:t>опанування студентами необхідних теоретичних основ і практичних навичок видавничої діяльності</w:t>
            </w:r>
            <w:r w:rsidR="00D626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 Результати навчання (компетентності)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У результаті вивчення навчальної дисципліни студент повинен </w:t>
            </w:r>
          </w:p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знати: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1373C" w:rsidRDefault="008F38E4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предмет, завдання і зміст дисципліни; </w:t>
            </w:r>
          </w:p>
          <w:p w:rsidR="0001373C" w:rsidRP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розуміння місця й ролі видавничої справи у сучасності; </w:t>
            </w:r>
          </w:p>
          <w:p w:rsid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- знання етапності розвитку видавничої справи; </w:t>
            </w:r>
          </w:p>
          <w:p w:rsidR="0001373C" w:rsidRP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>- уявлення про сучасну видавничу продукцію;</w:t>
            </w:r>
          </w:p>
          <w:p w:rsidR="0001373C" w:rsidRP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 - опанування принципами діяльності видавництва у конкурентному середовищі;</w:t>
            </w:r>
          </w:p>
          <w:p w:rsid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- вироблення підходів до організації видавничого процесу; </w:t>
            </w:r>
          </w:p>
          <w:p w:rsidR="0001373C" w:rsidRP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знання основ маркетингу і менеджменту видавничої діяльності; </w:t>
            </w:r>
          </w:p>
          <w:p w:rsidR="0001373C" w:rsidRP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- орієнтування у проблематиці видавничої справи; </w:t>
            </w:r>
          </w:p>
          <w:p w:rsidR="0001373C" w:rsidRP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- оцінювання якості та позиціонування видань різних видів; </w:t>
            </w:r>
          </w:p>
          <w:p w:rsidR="0001373C" w:rsidRP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>- впр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оваджувати нові видавничі ідеї.</w:t>
            </w:r>
          </w:p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вміти: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14013" w:rsidRDefault="00B140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>орієнтуватися у проблематиці видавничої справи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1373C" w:rsidRPr="0001373C" w:rsidRDefault="0001373C" w:rsidP="0001373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>- аналізувати діяльність видавництв і знаходити організаційні, технологічні та економічні важелі для успішної конкуренції.</w:t>
            </w:r>
            <w:r w:rsidRPr="0001373C">
              <w:rPr>
                <w:sz w:val="22"/>
                <w:szCs w:val="22"/>
              </w:rPr>
              <w:t xml:space="preserve"> </w:t>
            </w:r>
          </w:p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створювати </w:t>
            </w:r>
            <w:r w:rsidR="000137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видавничі угоди з автором, </w:t>
            </w:r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друкарнею, книготорговельною організацією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здійснювати </w:t>
            </w:r>
            <w:proofErr w:type="spellStart"/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проєкти</w:t>
            </w:r>
            <w:proofErr w:type="spellEnd"/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видання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забезпечувати дотримання принципів побудови текстової діяльності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медійній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комунікації;</w:t>
            </w:r>
          </w:p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визначати проблеми й цілі </w:t>
            </w:r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видавничої продукції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оптимальні шляхи її реалізації;</w:t>
            </w:r>
          </w:p>
          <w:p w:rsidR="00B14013" w:rsidRDefault="008F38E4" w:rsidP="00B140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здійснювати аналіз </w:t>
            </w:r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видавництв регіону, України та світу, світових лідерів видавничої </w:t>
            </w:r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діяльності,  форумів видавців та асоціацій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:rsidR="00B14013" w:rsidRDefault="00B14013" w:rsidP="00B140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>обґрунтовувати доцільність застосування різних видів друку для виготовлення видань різних типів;</w:t>
            </w:r>
          </w:p>
          <w:p w:rsidR="00B14013" w:rsidRDefault="00B14013" w:rsidP="00B140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 xml:space="preserve">створювати всі види друкованих видань, різних типів складності, оцінювати якість та позиціонування видань різних видів; </w:t>
            </w:r>
          </w:p>
          <w:p w:rsidR="00B14013" w:rsidRDefault="00B14013" w:rsidP="00B140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>виробляти стратегію  і тактику видавничого менеджменту, ефективно застосовувати набуті знання в практичній діял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ьності;</w:t>
            </w:r>
          </w:p>
          <w:p w:rsidR="00D15B0E" w:rsidRPr="00B14013" w:rsidRDefault="008F38E4" w:rsidP="00B140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обирати ефективну стратегію позиціонування створених </w:t>
            </w:r>
            <w:r w:rsidR="00430E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видань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 фаховій діяльності журналіста.</w:t>
            </w:r>
          </w:p>
          <w:p w:rsidR="00B14013" w:rsidRPr="00B14013" w:rsidRDefault="00B14013" w:rsidP="00430EA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5. Організація навчання курсу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Обсяг курсу</w:t>
            </w:r>
          </w:p>
        </w:tc>
      </w:tr>
      <w:tr w:rsidR="00D15B0E">
        <w:tc>
          <w:tcPr>
            <w:tcW w:w="6273" w:type="dxa"/>
            <w:gridSpan w:val="6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 заняття</w:t>
            </w:r>
          </w:p>
        </w:tc>
        <w:tc>
          <w:tcPr>
            <w:tcW w:w="3298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Загальна кількість годин</w:t>
            </w:r>
          </w:p>
        </w:tc>
      </w:tr>
      <w:tr w:rsidR="00D15B0E">
        <w:tc>
          <w:tcPr>
            <w:tcW w:w="6273" w:type="dxa"/>
            <w:gridSpan w:val="6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298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D15B0E">
        <w:tc>
          <w:tcPr>
            <w:tcW w:w="6273" w:type="dxa"/>
            <w:gridSpan w:val="6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298" w:type="dxa"/>
            <w:gridSpan w:val="4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D15B0E">
        <w:tc>
          <w:tcPr>
            <w:tcW w:w="6273" w:type="dxa"/>
            <w:gridSpan w:val="6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3298" w:type="dxa"/>
            <w:gridSpan w:val="4"/>
          </w:tcPr>
          <w:p w:rsidR="00D15B0E" w:rsidRDefault="007C3C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Ознаки курсу</w:t>
            </w:r>
          </w:p>
        </w:tc>
      </w:tr>
      <w:tr w:rsidR="00D15B0E">
        <w:tc>
          <w:tcPr>
            <w:tcW w:w="3341" w:type="dxa"/>
            <w:gridSpan w:val="2"/>
            <w:vAlign w:val="center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182" w:type="dxa"/>
            <w:gridSpan w:val="3"/>
            <w:vAlign w:val="center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1961" w:type="dxa"/>
            <w:gridSpan w:val="3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(рік навчання)</w:t>
            </w:r>
          </w:p>
        </w:tc>
        <w:tc>
          <w:tcPr>
            <w:tcW w:w="2087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Нормативний /</w:t>
            </w:r>
          </w:p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</w:t>
            </w:r>
          </w:p>
        </w:tc>
      </w:tr>
      <w:tr w:rsidR="00D15B0E">
        <w:tc>
          <w:tcPr>
            <w:tcW w:w="3341" w:type="dxa"/>
            <w:gridSpan w:val="2"/>
          </w:tcPr>
          <w:p w:rsidR="00D15B0E" w:rsidRPr="007531BE" w:rsidRDefault="007531B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82" w:type="dxa"/>
            <w:gridSpan w:val="3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«Журналістика»</w:t>
            </w:r>
          </w:p>
        </w:tc>
        <w:tc>
          <w:tcPr>
            <w:tcW w:w="1961" w:type="dxa"/>
            <w:gridSpan w:val="3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7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вибірковий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Тематика курсу</w:t>
            </w:r>
          </w:p>
        </w:tc>
      </w:tr>
      <w:tr w:rsidR="00D15B0E">
        <w:tc>
          <w:tcPr>
            <w:tcW w:w="2715" w:type="dxa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Тема, план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Форма заняття</w:t>
            </w:r>
          </w:p>
        </w:tc>
        <w:tc>
          <w:tcPr>
            <w:tcW w:w="1387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Література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Завдання,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Вага оцінки</w:t>
            </w:r>
          </w:p>
        </w:tc>
        <w:tc>
          <w:tcPr>
            <w:tcW w:w="1571" w:type="dxa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Термін виконання</w:t>
            </w:r>
          </w:p>
        </w:tc>
      </w:tr>
      <w:tr w:rsidR="00D15B0E">
        <w:tc>
          <w:tcPr>
            <w:tcW w:w="2715" w:type="dxa"/>
          </w:tcPr>
          <w:p w:rsidR="002E3971" w:rsidRPr="002E3971" w:rsidRDefault="008F38E4" w:rsidP="002E3971">
            <w:pPr>
              <w:pStyle w:val="Default"/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 xml:space="preserve">Тема 1. </w:t>
            </w:r>
            <w:r w:rsidR="00862771">
              <w:rPr>
                <w:b/>
              </w:rPr>
              <w:t>Основні поняття теорії видавничої справи.</w:t>
            </w:r>
          </w:p>
          <w:p w:rsidR="00D15B0E" w:rsidRDefault="00862771">
            <w:pPr>
              <w:pStyle w:val="normal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Базові терміни та їх значення.</w:t>
            </w:r>
          </w:p>
          <w:p w:rsidR="00862771" w:rsidRDefault="00862771">
            <w:pPr>
              <w:pStyle w:val="normal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Види видавництв і видавничих організацій.</w:t>
            </w:r>
          </w:p>
          <w:p w:rsidR="00862771" w:rsidRDefault="00862771">
            <w:pPr>
              <w:pStyle w:val="normal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Основні види видавничої продукції.</w:t>
            </w:r>
          </w:p>
          <w:p w:rsidR="00862771" w:rsidRDefault="00862771">
            <w:pPr>
              <w:pStyle w:val="normal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Етапи видавничого процесу.</w:t>
            </w:r>
          </w:p>
          <w:p w:rsidR="00862771" w:rsidRDefault="00862771">
            <w:pPr>
              <w:pStyle w:val="normal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Галузі та інфраструктура видавничої справи.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</w:t>
            </w:r>
          </w:p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практичне заняття</w:t>
            </w:r>
          </w:p>
        </w:tc>
        <w:tc>
          <w:tcPr>
            <w:tcW w:w="1387" w:type="dxa"/>
            <w:gridSpan w:val="2"/>
          </w:tcPr>
          <w:p w:rsidR="00D15B0E" w:rsidRDefault="00A21331" w:rsidP="00A2133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1, 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2, </w:t>
            </w:r>
            <w:r w:rsidR="009D08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2E3971" w:rsidRPr="002E3971" w:rsidRDefault="008F38E4" w:rsidP="002E39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D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</w:t>
            </w:r>
            <w:r w:rsidRPr="002E3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E3971" w:rsidRPr="002E3971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видавничої справи.</w:t>
            </w:r>
          </w:p>
          <w:p w:rsidR="00D15B0E" w:rsidRDefault="00862771" w:rsidP="00862771">
            <w:pPr>
              <w:pStyle w:val="normal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Історія  виникнення письма, рукописних книг, книгодрукування, періодики.</w:t>
            </w:r>
          </w:p>
          <w:p w:rsidR="00862771" w:rsidRDefault="00862771" w:rsidP="00862771">
            <w:pPr>
              <w:pStyle w:val="normal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Виникнення електронних видань.</w:t>
            </w:r>
          </w:p>
          <w:p w:rsidR="00862771" w:rsidRDefault="00862771" w:rsidP="00862771">
            <w:pPr>
              <w:pStyle w:val="normal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Історичні форми книг і періодики.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387" w:type="dxa"/>
            <w:gridSpan w:val="2"/>
          </w:tcPr>
          <w:p w:rsidR="00D15B0E" w:rsidRDefault="009D08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2, 3, 4.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2E3971" w:rsidRPr="002E3971" w:rsidRDefault="008F38E4" w:rsidP="002E3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D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A42B44">
              <w:rPr>
                <w:rFonts w:ascii="Times New Roman" w:hAnsi="Times New Roman" w:cs="Times New Roman"/>
                <w:b/>
                <w:sz w:val="24"/>
                <w:szCs w:val="24"/>
              </w:rPr>
              <w:t>Книги й періодика в житті суспільства.</w:t>
            </w:r>
          </w:p>
          <w:p w:rsidR="00A42B44" w:rsidRDefault="00A42B44" w:rsidP="00A42B44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Функції книг і періодики.</w:t>
            </w:r>
          </w:p>
          <w:p w:rsidR="00A42B44" w:rsidRDefault="00A42B44" w:rsidP="00A42B44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Місце читання серед інших видів сприймання повідомлень масової інформації.</w:t>
            </w:r>
          </w:p>
          <w:p w:rsidR="00A42B44" w:rsidRDefault="00A42B44" w:rsidP="00A42B44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Книги й періодика як культурна 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матеріальна цінність.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Лекція,</w:t>
            </w:r>
          </w:p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практичне заняття</w:t>
            </w:r>
          </w:p>
        </w:tc>
        <w:tc>
          <w:tcPr>
            <w:tcW w:w="1387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9D08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2, 4.</w:t>
            </w:r>
          </w:p>
        </w:tc>
        <w:tc>
          <w:tcPr>
            <w:tcW w:w="1321" w:type="dxa"/>
            <w:gridSpan w:val="2"/>
          </w:tcPr>
          <w:p w:rsidR="00D15B0E" w:rsidRDefault="00A42B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446D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2E3971" w:rsidRPr="002E3971">
              <w:rPr>
                <w:rFonts w:ascii="Times New Roman" w:hAnsi="Times New Roman" w:cs="Times New Roman"/>
                <w:b/>
                <w:sz w:val="24"/>
                <w:szCs w:val="24"/>
              </w:rPr>
              <w:t>Тенденції видавничої галузі.</w:t>
            </w:r>
          </w:p>
          <w:p w:rsidR="00D15B0E" w:rsidRDefault="00A42B4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Будова оригіналів.</w:t>
            </w:r>
          </w:p>
          <w:p w:rsidR="00A42B44" w:rsidRDefault="00A42B4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Будова видавничої продукції.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387" w:type="dxa"/>
            <w:gridSpan w:val="2"/>
          </w:tcPr>
          <w:p w:rsidR="00D15B0E" w:rsidRDefault="009D08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3, 4, 5.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C75F88" w:rsidRDefault="008F38E4" w:rsidP="00C75F8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3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2E3971" w:rsidRPr="002E3971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видавничої діяльності.</w:t>
            </w:r>
            <w:r w:rsidR="00C75F88">
              <w:rPr>
                <w:szCs w:val="28"/>
              </w:rPr>
              <w:t xml:space="preserve"> 1. </w:t>
            </w:r>
            <w:r w:rsidR="00C75F88" w:rsidRPr="00C75F88">
              <w:rPr>
                <w:rFonts w:ascii="Times New Roman" w:hAnsi="Times New Roman" w:cs="Times New Roman"/>
              </w:rPr>
              <w:t>Життєвий цикл книги як товару</w:t>
            </w:r>
            <w:r w:rsidR="00C75F8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C75F88" w:rsidRDefault="00C75F88" w:rsidP="00C75F8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C75F88">
              <w:rPr>
                <w:rFonts w:ascii="Times New Roman" w:hAnsi="Times New Roman" w:cs="Times New Roman"/>
              </w:rPr>
              <w:t>Бізнес-план видання книжкової продукції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15B0E" w:rsidRDefault="00C75F88" w:rsidP="00C75F8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75F88">
              <w:rPr>
                <w:rFonts w:ascii="Times New Roman" w:hAnsi="Times New Roman" w:cs="Times New Roman"/>
              </w:rPr>
              <w:t>Інтернет-канали розповсюдження видавничої продукції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</w:t>
            </w:r>
          </w:p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практичне заняття</w:t>
            </w:r>
          </w:p>
        </w:tc>
        <w:tc>
          <w:tcPr>
            <w:tcW w:w="1387" w:type="dxa"/>
            <w:gridSpan w:val="2"/>
          </w:tcPr>
          <w:p w:rsidR="00D15B0E" w:rsidRDefault="009D08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2, 4.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A42B44" w:rsidRDefault="008F38E4" w:rsidP="00A42B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 </w:t>
            </w:r>
            <w:r w:rsidR="00085481" w:rsidRPr="00085481">
              <w:rPr>
                <w:rFonts w:ascii="Times New Roman" w:hAnsi="Times New Roman" w:cs="Times New Roman"/>
                <w:b/>
                <w:sz w:val="24"/>
                <w:szCs w:val="24"/>
              </w:rPr>
              <w:t>Видавнича галузь: стандарти діяльності та перспективи розвитку.</w:t>
            </w:r>
          </w:p>
          <w:p w:rsidR="00862771" w:rsidRDefault="00A42B44" w:rsidP="00BD317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B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62771" w:rsidRPr="00446D4A">
              <w:rPr>
                <w:rFonts w:ascii="Times New Roman" w:hAnsi="Times New Roman" w:cs="Times New Roman"/>
              </w:rPr>
              <w:t>Система законодавчих актів, що регулюють видавничу діяльність в Україні.</w:t>
            </w:r>
          </w:p>
          <w:p w:rsidR="00BD317A" w:rsidRDefault="00BD317A" w:rsidP="00BD317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D317A">
              <w:rPr>
                <w:rFonts w:ascii="Times New Roman" w:eastAsia="Times New Roman" w:hAnsi="Times New Roman" w:cs="Times New Roman"/>
                <w:color w:val="000000"/>
              </w:rPr>
              <w:t>2. Комп’ютеризація видавничої справи.</w:t>
            </w:r>
          </w:p>
          <w:p w:rsidR="00773FBA" w:rsidRDefault="00773FBA" w:rsidP="00BD317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Рекламні сайти видавництв.</w:t>
            </w:r>
          </w:p>
          <w:p w:rsidR="00773FBA" w:rsidRPr="00BD317A" w:rsidRDefault="00773FBA" w:rsidP="00BD317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Інтернет-мережі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розповсюдження видань.</w:t>
            </w:r>
          </w:p>
        </w:tc>
        <w:tc>
          <w:tcPr>
            <w:tcW w:w="1421" w:type="dxa"/>
            <w:gridSpan w:val="2"/>
          </w:tcPr>
          <w:p w:rsidR="00D15B0E" w:rsidRDefault="002478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387" w:type="dxa"/>
            <w:gridSpan w:val="2"/>
          </w:tcPr>
          <w:p w:rsidR="00D15B0E" w:rsidRDefault="009D08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1, 3.</w:t>
            </w:r>
          </w:p>
        </w:tc>
        <w:tc>
          <w:tcPr>
            <w:tcW w:w="1321" w:type="dxa"/>
            <w:gridSpan w:val="2"/>
          </w:tcPr>
          <w:p w:rsidR="00D15B0E" w:rsidRDefault="002478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6. Система оцінювання курсу</w:t>
            </w:r>
          </w:p>
        </w:tc>
      </w:tr>
      <w:tr w:rsidR="00D15B0E">
        <w:tc>
          <w:tcPr>
            <w:tcW w:w="4136" w:type="dxa"/>
            <w:gridSpan w:val="3"/>
          </w:tcPr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35" w:type="dxa"/>
            <w:gridSpan w:val="7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Поточне тестування та самостійна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робота-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50 балів.</w:t>
            </w:r>
          </w:p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Підсумкова письмова робота(екзамен) – 50 балів.</w:t>
            </w:r>
          </w:p>
        </w:tc>
      </w:tr>
      <w:tr w:rsidR="00D15B0E">
        <w:tc>
          <w:tcPr>
            <w:tcW w:w="4136" w:type="dxa"/>
            <w:gridSpan w:val="3"/>
          </w:tcPr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35" w:type="dxa"/>
            <w:gridSpan w:val="7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D15B0E">
        <w:tc>
          <w:tcPr>
            <w:tcW w:w="4136" w:type="dxa"/>
            <w:gridSpan w:val="3"/>
          </w:tcPr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Семінарські заняття</w:t>
            </w:r>
          </w:p>
        </w:tc>
        <w:tc>
          <w:tcPr>
            <w:tcW w:w="5435" w:type="dxa"/>
            <w:gridSpan w:val="7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Робота на семінарському занятті оцінюється за 5-бальною шкалою в залежності від повноти відповіді студента.</w:t>
            </w:r>
          </w:p>
        </w:tc>
      </w:tr>
      <w:tr w:rsidR="00D15B0E">
        <w:tc>
          <w:tcPr>
            <w:tcW w:w="4136" w:type="dxa"/>
            <w:gridSpan w:val="3"/>
          </w:tcPr>
          <w:p w:rsidR="00D15B0E" w:rsidRDefault="008F3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35" w:type="dxa"/>
            <w:gridSpan w:val="7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7. Політика курсу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Навчальна дисципліна «</w:t>
            </w:r>
            <w:r w:rsidR="007C3CB5" w:rsidRPr="007C3C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Видавнича справа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передбачає аналіз </w:t>
            </w:r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видавничого процесу</w:t>
            </w:r>
            <w:r w:rsidR="003005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роль книги й періодики в житті суспільства, зокрема,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 комунікаційній діяльності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медійника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D15B0E" w:rsidRDefault="008F38E4" w:rsidP="003005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Під час вивчення курсу студенти поглиблять знання про</w:t>
            </w:r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005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види вида</w:t>
            </w:r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вництв і видавничих організацій;</w:t>
            </w:r>
            <w:r w:rsidR="003005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історію виникнення й розвитку книг і періодики; матеріали для виготовлення видавничої продукції; формати видань; систему керування </w:t>
            </w:r>
            <w:proofErr w:type="spellStart"/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книго-</w:t>
            </w:r>
            <w:proofErr w:type="spellEnd"/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і пресо виданням; нормативні документи видавничої справи; комп’ютеризацію видавничої діяльності та ін.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8. Рекомендована література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Основна:</w:t>
            </w:r>
          </w:p>
          <w:p w:rsidR="000A69DA" w:rsidRPr="000A69DA" w:rsidRDefault="000A69DA" w:rsidP="000A69DA">
            <w:pPr>
              <w:pStyle w:val="Default"/>
              <w:spacing w:after="164"/>
              <w:rPr>
                <w:color w:val="auto"/>
              </w:rPr>
            </w:pPr>
            <w:r w:rsidRPr="000A69DA">
              <w:rPr>
                <w:color w:val="auto"/>
              </w:rPr>
              <w:t xml:space="preserve">1. </w:t>
            </w:r>
            <w:proofErr w:type="spellStart"/>
            <w:r w:rsidRPr="000A69DA">
              <w:rPr>
                <w:color w:val="auto"/>
              </w:rPr>
              <w:t>Зимина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Любовь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Васильевна</w:t>
            </w:r>
            <w:proofErr w:type="spellEnd"/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Современные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издательские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стратегии</w:t>
            </w:r>
            <w:proofErr w:type="spellEnd"/>
            <w:r w:rsidRPr="000A69DA">
              <w:rPr>
                <w:color w:val="auto"/>
              </w:rPr>
              <w:t xml:space="preserve">. От </w:t>
            </w:r>
            <w:proofErr w:type="spellStart"/>
            <w:r w:rsidRPr="000A69DA">
              <w:rPr>
                <w:color w:val="auto"/>
              </w:rPr>
              <w:t>традиционного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книгоиздания</w:t>
            </w:r>
            <w:proofErr w:type="spellEnd"/>
            <w:r w:rsidRPr="000A69DA">
              <w:rPr>
                <w:color w:val="auto"/>
              </w:rPr>
              <w:t xml:space="preserve"> до </w:t>
            </w:r>
            <w:proofErr w:type="spellStart"/>
            <w:r w:rsidRPr="000A69DA">
              <w:rPr>
                <w:color w:val="auto"/>
              </w:rPr>
              <w:t>сетевых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технологий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культурной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памяти</w:t>
            </w:r>
            <w:proofErr w:type="spellEnd"/>
            <w:r w:rsidRPr="000A69DA">
              <w:rPr>
                <w:color w:val="auto"/>
              </w:rPr>
              <w:t xml:space="preserve"> / </w:t>
            </w:r>
            <w:proofErr w:type="spellStart"/>
            <w:r w:rsidRPr="000A69DA">
              <w:rPr>
                <w:color w:val="auto"/>
              </w:rPr>
              <w:t>Любовь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Васильевна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Зимина</w:t>
            </w:r>
            <w:proofErr w:type="spellEnd"/>
            <w:r w:rsidRPr="000A69DA">
              <w:rPr>
                <w:color w:val="auto"/>
              </w:rPr>
              <w:t xml:space="preserve">. – М.: Наука, 2004. – 274 с. </w:t>
            </w:r>
          </w:p>
          <w:p w:rsidR="000A69DA" w:rsidRPr="000A69DA" w:rsidRDefault="000A69DA" w:rsidP="000A69DA">
            <w:pPr>
              <w:pStyle w:val="Default"/>
              <w:spacing w:after="164"/>
              <w:rPr>
                <w:color w:val="auto"/>
              </w:rPr>
            </w:pPr>
            <w:r w:rsidRPr="000A69DA">
              <w:rPr>
                <w:color w:val="auto"/>
              </w:rPr>
              <w:t xml:space="preserve">2. </w:t>
            </w:r>
            <w:proofErr w:type="spellStart"/>
            <w:r w:rsidRPr="000A69DA">
              <w:rPr>
                <w:color w:val="auto"/>
              </w:rPr>
              <w:t>Куфаев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Михаил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Николаевич</w:t>
            </w:r>
            <w:proofErr w:type="spellEnd"/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Проблемы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философии</w:t>
            </w:r>
            <w:proofErr w:type="spellEnd"/>
            <w:r w:rsidRPr="000A69DA">
              <w:rPr>
                <w:color w:val="auto"/>
              </w:rPr>
              <w:t xml:space="preserve"> книги. Книга в </w:t>
            </w:r>
            <w:proofErr w:type="spellStart"/>
            <w:r w:rsidRPr="000A69DA">
              <w:rPr>
                <w:color w:val="auto"/>
              </w:rPr>
              <w:t>процессе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общения</w:t>
            </w:r>
            <w:proofErr w:type="spellEnd"/>
            <w:r w:rsidRPr="000A69DA">
              <w:rPr>
                <w:color w:val="auto"/>
              </w:rPr>
              <w:t xml:space="preserve"> / </w:t>
            </w:r>
            <w:proofErr w:type="spellStart"/>
            <w:r w:rsidRPr="000A69DA">
              <w:rPr>
                <w:color w:val="auto"/>
              </w:rPr>
              <w:t>Михаил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Николаевич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Куфаев</w:t>
            </w:r>
            <w:proofErr w:type="spellEnd"/>
            <w:r w:rsidRPr="000A69DA">
              <w:rPr>
                <w:color w:val="auto"/>
              </w:rPr>
              <w:t xml:space="preserve">. – Москва: Наука, 2004. – 188 с. </w:t>
            </w:r>
          </w:p>
          <w:p w:rsidR="000A69DA" w:rsidRPr="000A69DA" w:rsidRDefault="000A69DA" w:rsidP="000A69DA">
            <w:pPr>
              <w:pStyle w:val="Default"/>
              <w:spacing w:after="164"/>
              <w:rPr>
                <w:color w:val="auto"/>
              </w:rPr>
            </w:pPr>
            <w:r w:rsidRPr="000A69DA">
              <w:rPr>
                <w:color w:val="auto"/>
              </w:rPr>
              <w:lastRenderedPageBreak/>
              <w:t xml:space="preserve">3. </w:t>
            </w:r>
            <w:proofErr w:type="spellStart"/>
            <w:r w:rsidRPr="000A69DA">
              <w:rPr>
                <w:color w:val="auto"/>
              </w:rPr>
              <w:t>Теремко</w:t>
            </w:r>
            <w:proofErr w:type="spellEnd"/>
            <w:r w:rsidRPr="000A69DA">
              <w:rPr>
                <w:color w:val="auto"/>
              </w:rPr>
              <w:t xml:space="preserve"> Василь Іванович. Видавництво-XXI. Виклики і стратегії: монографія / Василь Іванович </w:t>
            </w:r>
            <w:proofErr w:type="spellStart"/>
            <w:r w:rsidRPr="000A69DA">
              <w:rPr>
                <w:color w:val="auto"/>
              </w:rPr>
              <w:t>Теремко</w:t>
            </w:r>
            <w:proofErr w:type="spellEnd"/>
            <w:r w:rsidRPr="000A69DA">
              <w:rPr>
                <w:color w:val="auto"/>
              </w:rPr>
              <w:t xml:space="preserve">; Наук. </w:t>
            </w:r>
            <w:proofErr w:type="spellStart"/>
            <w:r w:rsidRPr="000A69DA">
              <w:rPr>
                <w:color w:val="auto"/>
              </w:rPr>
              <w:t>конс</w:t>
            </w:r>
            <w:proofErr w:type="spellEnd"/>
            <w:r w:rsidRPr="000A69DA">
              <w:rPr>
                <w:color w:val="auto"/>
              </w:rPr>
              <w:t xml:space="preserve">. В. В. </w:t>
            </w:r>
            <w:proofErr w:type="spellStart"/>
            <w:r w:rsidRPr="000A69DA">
              <w:rPr>
                <w:color w:val="auto"/>
              </w:rPr>
              <w:t>Різун</w:t>
            </w:r>
            <w:proofErr w:type="spellEnd"/>
            <w:r w:rsidRPr="000A69DA">
              <w:rPr>
                <w:color w:val="auto"/>
              </w:rPr>
              <w:t xml:space="preserve">. – К. : </w:t>
            </w:r>
            <w:proofErr w:type="spellStart"/>
            <w:r w:rsidRPr="000A69DA">
              <w:rPr>
                <w:color w:val="auto"/>
              </w:rPr>
              <w:t>Академвидав</w:t>
            </w:r>
            <w:proofErr w:type="spellEnd"/>
            <w:r w:rsidRPr="000A69DA">
              <w:rPr>
                <w:color w:val="auto"/>
              </w:rPr>
              <w:t xml:space="preserve">, 2012. – 323 с. </w:t>
            </w:r>
          </w:p>
          <w:p w:rsidR="000A69DA" w:rsidRPr="000A69DA" w:rsidRDefault="000A69DA" w:rsidP="000A69DA">
            <w:pPr>
              <w:pStyle w:val="Default"/>
              <w:rPr>
                <w:color w:val="auto"/>
              </w:rPr>
            </w:pPr>
            <w:r w:rsidRPr="000A69DA">
              <w:rPr>
                <w:color w:val="auto"/>
              </w:rPr>
              <w:t xml:space="preserve">4.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 Микола Степанович. Книга для автора, редактора, видавця: практичний посібник / Микола Степанович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. – 2-е видання, стереотип. – Київ: Наша культура і наука, 2006. – 559 с. </w:t>
            </w:r>
          </w:p>
          <w:p w:rsidR="000A69DA" w:rsidRPr="00D552DB" w:rsidRDefault="000A69DA" w:rsidP="000A69DA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Допоміжна:</w:t>
            </w:r>
          </w:p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69DA" w:rsidRPr="000A69DA" w:rsidRDefault="000A69DA" w:rsidP="000A69DA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1. </w:t>
            </w:r>
            <w:proofErr w:type="spellStart"/>
            <w:r w:rsidRPr="000A69DA">
              <w:rPr>
                <w:color w:val="auto"/>
              </w:rPr>
              <w:t>Дэвис</w:t>
            </w:r>
            <w:proofErr w:type="spellEnd"/>
            <w:r w:rsidRPr="000A69DA">
              <w:rPr>
                <w:color w:val="auto"/>
              </w:rPr>
              <w:t xml:space="preserve"> Дж. </w:t>
            </w:r>
            <w:proofErr w:type="spellStart"/>
            <w:r w:rsidRPr="000A69DA">
              <w:rPr>
                <w:color w:val="auto"/>
              </w:rPr>
              <w:t>Отбор</w:t>
            </w:r>
            <w:proofErr w:type="spellEnd"/>
            <w:r w:rsidRPr="000A69DA">
              <w:rPr>
                <w:color w:val="auto"/>
              </w:rPr>
              <w:t xml:space="preserve"> и </w:t>
            </w:r>
            <w:proofErr w:type="spellStart"/>
            <w:r w:rsidRPr="000A69DA">
              <w:rPr>
                <w:color w:val="auto"/>
              </w:rPr>
              <w:t>оценка</w:t>
            </w:r>
            <w:proofErr w:type="spellEnd"/>
            <w:r w:rsidRPr="000A69DA">
              <w:rPr>
                <w:color w:val="auto"/>
              </w:rPr>
              <w:t xml:space="preserve"> рукописей / </w:t>
            </w:r>
            <w:proofErr w:type="spellStart"/>
            <w:r w:rsidRPr="000A69DA">
              <w:rPr>
                <w:color w:val="auto"/>
              </w:rPr>
              <w:t>Джилл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Дэвис</w:t>
            </w:r>
            <w:proofErr w:type="spellEnd"/>
            <w:r w:rsidRPr="000A69DA">
              <w:rPr>
                <w:color w:val="auto"/>
              </w:rPr>
              <w:t xml:space="preserve">; </w:t>
            </w:r>
            <w:proofErr w:type="spellStart"/>
            <w:r w:rsidRPr="000A69DA">
              <w:rPr>
                <w:color w:val="auto"/>
              </w:rPr>
              <w:t>науч</w:t>
            </w:r>
            <w:proofErr w:type="spellEnd"/>
            <w:r w:rsidRPr="000A69DA">
              <w:rPr>
                <w:color w:val="auto"/>
              </w:rPr>
              <w:t xml:space="preserve">. ред. пер. Н. Г. </w:t>
            </w:r>
            <w:proofErr w:type="spellStart"/>
            <w:r w:rsidRPr="000A69DA">
              <w:rPr>
                <w:color w:val="auto"/>
              </w:rPr>
              <w:t>Николаюк</w:t>
            </w:r>
            <w:proofErr w:type="spellEnd"/>
            <w:r w:rsidRPr="000A69DA">
              <w:rPr>
                <w:color w:val="auto"/>
              </w:rPr>
              <w:t xml:space="preserve">, О. В. </w:t>
            </w:r>
            <w:proofErr w:type="spellStart"/>
            <w:r w:rsidRPr="000A69DA">
              <w:rPr>
                <w:color w:val="auto"/>
              </w:rPr>
              <w:t>Коланькова</w:t>
            </w:r>
            <w:proofErr w:type="spellEnd"/>
            <w:r w:rsidRPr="000A69DA">
              <w:rPr>
                <w:color w:val="auto"/>
              </w:rPr>
              <w:t xml:space="preserve">; [пер. с англ. М. В. </w:t>
            </w:r>
            <w:proofErr w:type="spellStart"/>
            <w:r w:rsidRPr="000A69DA">
              <w:rPr>
                <w:color w:val="auto"/>
              </w:rPr>
              <w:t>Лапшинова</w:t>
            </w:r>
            <w:proofErr w:type="spellEnd"/>
            <w:r w:rsidRPr="000A69DA">
              <w:rPr>
                <w:color w:val="auto"/>
              </w:rPr>
              <w:t>]. – М.: ИД «</w:t>
            </w:r>
            <w:proofErr w:type="spellStart"/>
            <w:r w:rsidRPr="000A69DA">
              <w:rPr>
                <w:color w:val="auto"/>
              </w:rPr>
              <w:t>Университетская</w:t>
            </w:r>
            <w:proofErr w:type="spellEnd"/>
            <w:r w:rsidRPr="000A69DA">
              <w:rPr>
                <w:color w:val="auto"/>
              </w:rPr>
              <w:t xml:space="preserve"> книга», 2008. – 227 с. </w:t>
            </w:r>
          </w:p>
          <w:p w:rsidR="000A69DA" w:rsidRPr="000A69DA" w:rsidRDefault="000A69DA" w:rsidP="000A69DA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2. </w:t>
            </w:r>
            <w:proofErr w:type="spellStart"/>
            <w:r w:rsidRPr="000A69DA">
              <w:rPr>
                <w:color w:val="auto"/>
              </w:rPr>
              <w:t>Карьер</w:t>
            </w:r>
            <w:proofErr w:type="spellEnd"/>
            <w:r w:rsidRPr="000A69DA">
              <w:rPr>
                <w:color w:val="auto"/>
              </w:rPr>
              <w:t xml:space="preserve"> Ж.-К. Не </w:t>
            </w:r>
            <w:proofErr w:type="spellStart"/>
            <w:r w:rsidRPr="000A69DA">
              <w:rPr>
                <w:color w:val="auto"/>
              </w:rPr>
              <w:t>надейтесь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избавиться</w:t>
            </w:r>
            <w:proofErr w:type="spellEnd"/>
            <w:r w:rsidRPr="000A69DA">
              <w:rPr>
                <w:color w:val="auto"/>
              </w:rPr>
              <w:t xml:space="preserve"> от книг! / Жан-Клод </w:t>
            </w:r>
            <w:proofErr w:type="spellStart"/>
            <w:r w:rsidRPr="000A69DA">
              <w:rPr>
                <w:color w:val="auto"/>
              </w:rPr>
              <w:t>Карьер</w:t>
            </w:r>
            <w:proofErr w:type="spellEnd"/>
            <w:r w:rsidRPr="000A69DA">
              <w:rPr>
                <w:color w:val="auto"/>
              </w:rPr>
              <w:t xml:space="preserve">, </w:t>
            </w:r>
            <w:proofErr w:type="spellStart"/>
            <w:r w:rsidRPr="000A69DA">
              <w:rPr>
                <w:color w:val="auto"/>
              </w:rPr>
              <w:t>Умберто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Эко</w:t>
            </w:r>
            <w:proofErr w:type="spellEnd"/>
            <w:r w:rsidRPr="000A69DA">
              <w:rPr>
                <w:color w:val="auto"/>
              </w:rPr>
              <w:t xml:space="preserve">; </w:t>
            </w:r>
            <w:proofErr w:type="spellStart"/>
            <w:r w:rsidRPr="000A69DA">
              <w:rPr>
                <w:color w:val="auto"/>
              </w:rPr>
              <w:t>интервью</w:t>
            </w:r>
            <w:proofErr w:type="spellEnd"/>
            <w:r w:rsidRPr="000A69DA">
              <w:rPr>
                <w:color w:val="auto"/>
              </w:rPr>
              <w:t xml:space="preserve"> Ж.-Ф. де </w:t>
            </w:r>
            <w:proofErr w:type="spellStart"/>
            <w:r w:rsidRPr="000A69DA">
              <w:rPr>
                <w:color w:val="auto"/>
              </w:rPr>
              <w:t>Тоннака</w:t>
            </w:r>
            <w:proofErr w:type="spellEnd"/>
            <w:r w:rsidRPr="000A69DA">
              <w:rPr>
                <w:color w:val="auto"/>
              </w:rPr>
              <w:t xml:space="preserve">; пер. с </w:t>
            </w:r>
            <w:proofErr w:type="spellStart"/>
            <w:r w:rsidRPr="000A69DA">
              <w:rPr>
                <w:color w:val="auto"/>
              </w:rPr>
              <w:t>франц</w:t>
            </w:r>
            <w:proofErr w:type="spellEnd"/>
            <w:r w:rsidRPr="000A69DA">
              <w:rPr>
                <w:color w:val="auto"/>
              </w:rPr>
              <w:t xml:space="preserve">. и </w:t>
            </w:r>
            <w:proofErr w:type="spellStart"/>
            <w:r w:rsidRPr="000A69DA">
              <w:rPr>
                <w:color w:val="auto"/>
              </w:rPr>
              <w:t>примеч</w:t>
            </w:r>
            <w:proofErr w:type="spellEnd"/>
            <w:r w:rsidRPr="000A69DA">
              <w:rPr>
                <w:color w:val="auto"/>
              </w:rPr>
              <w:t xml:space="preserve">. О. </w:t>
            </w:r>
            <w:proofErr w:type="spellStart"/>
            <w:r w:rsidRPr="000A69DA">
              <w:rPr>
                <w:color w:val="auto"/>
              </w:rPr>
              <w:t>Акимовой</w:t>
            </w:r>
            <w:proofErr w:type="spellEnd"/>
            <w:r w:rsidRPr="000A69DA">
              <w:rPr>
                <w:color w:val="auto"/>
              </w:rPr>
              <w:t xml:space="preserve">. – </w:t>
            </w:r>
            <w:proofErr w:type="spellStart"/>
            <w:r w:rsidRPr="000A69DA">
              <w:rPr>
                <w:color w:val="auto"/>
              </w:rPr>
              <w:t>СПб</w:t>
            </w:r>
            <w:proofErr w:type="spellEnd"/>
            <w:r w:rsidRPr="000A69DA">
              <w:rPr>
                <w:color w:val="auto"/>
              </w:rPr>
              <w:t xml:space="preserve">: </w:t>
            </w:r>
            <w:proofErr w:type="spellStart"/>
            <w:r w:rsidRPr="000A69DA">
              <w:rPr>
                <w:color w:val="auto"/>
              </w:rPr>
              <w:t>Симпозиум</w:t>
            </w:r>
            <w:proofErr w:type="spellEnd"/>
            <w:r w:rsidRPr="000A69DA">
              <w:rPr>
                <w:color w:val="auto"/>
              </w:rPr>
              <w:t xml:space="preserve">, 2010. – 336 с. </w:t>
            </w:r>
          </w:p>
          <w:p w:rsidR="000A69DA" w:rsidRPr="000A69DA" w:rsidRDefault="000A69DA" w:rsidP="000A69DA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3.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 Дж. </w:t>
            </w:r>
            <w:proofErr w:type="spellStart"/>
            <w:r w:rsidRPr="000A69DA">
              <w:rPr>
                <w:color w:val="auto"/>
              </w:rPr>
              <w:t>Издательское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дело</w:t>
            </w:r>
            <w:proofErr w:type="spellEnd"/>
            <w:r w:rsidRPr="000A69DA">
              <w:rPr>
                <w:color w:val="auto"/>
              </w:rPr>
              <w:t xml:space="preserve">: пер. с англ. / Дж.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. – М.: ЭКОМ, 1998. – 400 с. </w:t>
            </w:r>
          </w:p>
          <w:p w:rsidR="000A69DA" w:rsidRPr="000A69DA" w:rsidRDefault="000A69DA" w:rsidP="000A69DA">
            <w:pPr>
              <w:pStyle w:val="Default"/>
              <w:rPr>
                <w:color w:val="auto"/>
              </w:rPr>
            </w:pPr>
            <w:r w:rsidRPr="000A69DA">
              <w:rPr>
                <w:color w:val="auto"/>
              </w:rPr>
              <w:t xml:space="preserve">4. </w:t>
            </w:r>
            <w:proofErr w:type="spellStart"/>
            <w:r w:rsidRPr="000A69DA">
              <w:rPr>
                <w:color w:val="auto"/>
              </w:rPr>
              <w:t>Андреева</w:t>
            </w:r>
            <w:proofErr w:type="spellEnd"/>
            <w:r w:rsidRPr="000A69DA">
              <w:rPr>
                <w:color w:val="auto"/>
              </w:rPr>
              <w:t xml:space="preserve"> О. В., Волкова Л. Л., </w:t>
            </w:r>
            <w:proofErr w:type="spellStart"/>
            <w:r w:rsidRPr="000A69DA">
              <w:rPr>
                <w:color w:val="auto"/>
              </w:rPr>
              <w:t>Говоров</w:t>
            </w:r>
            <w:proofErr w:type="spellEnd"/>
            <w:r w:rsidRPr="000A69DA">
              <w:rPr>
                <w:color w:val="auto"/>
              </w:rPr>
              <w:t xml:space="preserve"> А. А. и др. </w:t>
            </w:r>
            <w:proofErr w:type="spellStart"/>
            <w:r w:rsidRPr="000A69DA">
              <w:rPr>
                <w:color w:val="auto"/>
              </w:rPr>
              <w:t>История</w:t>
            </w:r>
            <w:proofErr w:type="spellEnd"/>
            <w:r w:rsidRPr="000A69DA">
              <w:rPr>
                <w:color w:val="auto"/>
              </w:rPr>
              <w:t xml:space="preserve"> книги: </w:t>
            </w:r>
            <w:proofErr w:type="spellStart"/>
            <w:r w:rsidRPr="000A69DA">
              <w:rPr>
                <w:color w:val="auto"/>
              </w:rPr>
              <w:t>Учебник</w:t>
            </w:r>
            <w:proofErr w:type="spellEnd"/>
            <w:r w:rsidRPr="000A69DA">
              <w:rPr>
                <w:color w:val="auto"/>
              </w:rPr>
              <w:t xml:space="preserve"> для </w:t>
            </w:r>
            <w:proofErr w:type="spellStart"/>
            <w:r w:rsidRPr="000A69DA">
              <w:rPr>
                <w:color w:val="auto"/>
              </w:rPr>
              <w:t>ВУЗов</w:t>
            </w:r>
            <w:proofErr w:type="spellEnd"/>
            <w:r w:rsidRPr="000A69DA">
              <w:rPr>
                <w:color w:val="auto"/>
              </w:rPr>
              <w:t xml:space="preserve"> / О. В. </w:t>
            </w:r>
            <w:proofErr w:type="spellStart"/>
            <w:r w:rsidRPr="000A69DA">
              <w:rPr>
                <w:color w:val="auto"/>
              </w:rPr>
              <w:t>Андреева</w:t>
            </w:r>
            <w:proofErr w:type="spellEnd"/>
            <w:r w:rsidRPr="000A69DA">
              <w:rPr>
                <w:color w:val="auto"/>
              </w:rPr>
              <w:t xml:space="preserve"> и др.: – М.: </w:t>
            </w:r>
            <w:proofErr w:type="spellStart"/>
            <w:r w:rsidRPr="000A69DA">
              <w:rPr>
                <w:color w:val="auto"/>
              </w:rPr>
              <w:t>Светотон</w:t>
            </w:r>
            <w:proofErr w:type="spellEnd"/>
            <w:r w:rsidRPr="000A69DA">
              <w:rPr>
                <w:color w:val="auto"/>
              </w:rPr>
              <w:t xml:space="preserve">, 2001. – 400 с. </w:t>
            </w:r>
          </w:p>
          <w:p w:rsidR="000A69DA" w:rsidRDefault="000A69D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15B0E" w:rsidRDefault="008F3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 w:hanging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0A6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Інернет-</w:t>
            </w:r>
            <w:proofErr w:type="spellEnd"/>
            <w:r w:rsidRPr="000A6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ресурси</w:t>
            </w:r>
            <w:r w:rsidR="000A6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</w:p>
          <w:p w:rsidR="000A69DA" w:rsidRPr="000A69DA" w:rsidRDefault="000A69D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 w:hanging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15B0E" w:rsidRPr="000A69DA" w:rsidRDefault="008F38E4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Національна бібліотека України імені В. І. Вернадського, електронні фахові видання // </w:t>
            </w:r>
            <w:proofErr w:type="spellStart"/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www.nbuv.gov.ua</w:t>
            </w:r>
            <w:proofErr w:type="spellEnd"/>
          </w:p>
          <w:p w:rsidR="00D15B0E" w:rsidRPr="000A69DA" w:rsidRDefault="008F38E4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Прикарпатського національного університету імені В. Стефаника  </w:t>
            </w:r>
            <w:hyperlink r:id="rId7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http://lib.pnu.edu.ua/</w:t>
              </w:r>
            </w:hyperlink>
          </w:p>
          <w:p w:rsidR="00D15B0E" w:rsidRPr="000A69DA" w:rsidRDefault="008F38E4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парламентська бібліотека України // http://www.nplu.org/</w:t>
            </w:r>
          </w:p>
          <w:p w:rsidR="000A69DA" w:rsidRPr="000A69DA" w:rsidRDefault="008F38E4" w:rsidP="000A69D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Книжкова палата України імені Івана Федорова // </w:t>
            </w:r>
            <w:hyperlink r:id="rId8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http://www.ukrbook.net/</w:t>
              </w:r>
            </w:hyperlink>
          </w:p>
          <w:p w:rsidR="000A69DA" w:rsidRPr="000A69DA" w:rsidRDefault="000A69DA" w:rsidP="000A69D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обласна універсальна наукова бібліотека імені Івана Франка</w:t>
            </w:r>
            <w:r w:rsidR="00032B2C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9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https://lib.if.ua</w:t>
            </w:r>
            <w:r w:rsidR="00032B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0A69DA" w:rsidRPr="000A69DA" w:rsidRDefault="000A69DA" w:rsidP="000A69D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B0E" w:rsidRDefault="00D15B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Викладач _________________</w:t>
      </w: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15B0E" w:rsidSect="00D15B0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C6F"/>
    <w:multiLevelType w:val="hybridMultilevel"/>
    <w:tmpl w:val="20B8AB6A"/>
    <w:lvl w:ilvl="0" w:tplc="78500D7E">
      <w:start w:val="7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12C1684"/>
    <w:multiLevelType w:val="multilevel"/>
    <w:tmpl w:val="0ECC1E3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66975DE"/>
    <w:multiLevelType w:val="multilevel"/>
    <w:tmpl w:val="352E7FF0"/>
    <w:lvl w:ilvl="0">
      <w:start w:val="1"/>
      <w:numFmt w:val="decimal"/>
      <w:lvlText w:val="%1."/>
      <w:lvlJc w:val="left"/>
      <w:pPr>
        <w:ind w:left="720" w:hanging="360"/>
      </w:pPr>
      <w:rPr>
        <w:color w:val="FF33CC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2E13B82"/>
    <w:multiLevelType w:val="multilevel"/>
    <w:tmpl w:val="58427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37018E4"/>
    <w:multiLevelType w:val="multilevel"/>
    <w:tmpl w:val="20269D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371D062A"/>
    <w:multiLevelType w:val="hybridMultilevel"/>
    <w:tmpl w:val="7F648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A54CE"/>
    <w:multiLevelType w:val="multilevel"/>
    <w:tmpl w:val="51D0164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8871785"/>
    <w:multiLevelType w:val="multilevel"/>
    <w:tmpl w:val="DF4024F4"/>
    <w:lvl w:ilvl="0">
      <w:start w:val="1"/>
      <w:numFmt w:val="decimal"/>
      <w:lvlText w:val="%1."/>
      <w:lvlJc w:val="left"/>
      <w:pPr>
        <w:ind w:left="795" w:hanging="435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4FFF2634"/>
    <w:multiLevelType w:val="multilevel"/>
    <w:tmpl w:val="9DECE83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683D2B11"/>
    <w:multiLevelType w:val="multilevel"/>
    <w:tmpl w:val="C942856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68C75CCF"/>
    <w:multiLevelType w:val="hybridMultilevel"/>
    <w:tmpl w:val="582C1B36"/>
    <w:lvl w:ilvl="0" w:tplc="04D4BC82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045502E"/>
    <w:multiLevelType w:val="multilevel"/>
    <w:tmpl w:val="972E265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15B0E"/>
    <w:rsid w:val="0001373C"/>
    <w:rsid w:val="00032B2C"/>
    <w:rsid w:val="00035E39"/>
    <w:rsid w:val="00085481"/>
    <w:rsid w:val="000A69DA"/>
    <w:rsid w:val="00166235"/>
    <w:rsid w:val="00247817"/>
    <w:rsid w:val="002B7EAE"/>
    <w:rsid w:val="002E3971"/>
    <w:rsid w:val="003005D1"/>
    <w:rsid w:val="00397735"/>
    <w:rsid w:val="003A0781"/>
    <w:rsid w:val="00430EA5"/>
    <w:rsid w:val="00446D4A"/>
    <w:rsid w:val="0049719D"/>
    <w:rsid w:val="004A068B"/>
    <w:rsid w:val="005734D2"/>
    <w:rsid w:val="0066126F"/>
    <w:rsid w:val="00732BA9"/>
    <w:rsid w:val="007531BE"/>
    <w:rsid w:val="00773FBA"/>
    <w:rsid w:val="007B60FE"/>
    <w:rsid w:val="007C3CB5"/>
    <w:rsid w:val="00862771"/>
    <w:rsid w:val="008F38E4"/>
    <w:rsid w:val="008F484F"/>
    <w:rsid w:val="009152BB"/>
    <w:rsid w:val="009A1D64"/>
    <w:rsid w:val="009D0851"/>
    <w:rsid w:val="009F2F61"/>
    <w:rsid w:val="00A21331"/>
    <w:rsid w:val="00A42B44"/>
    <w:rsid w:val="00A43A8E"/>
    <w:rsid w:val="00A834C0"/>
    <w:rsid w:val="00B14013"/>
    <w:rsid w:val="00BD317A"/>
    <w:rsid w:val="00C75F88"/>
    <w:rsid w:val="00D016F0"/>
    <w:rsid w:val="00D15B0E"/>
    <w:rsid w:val="00D33453"/>
    <w:rsid w:val="00D62696"/>
    <w:rsid w:val="00D62CA9"/>
    <w:rsid w:val="00DD76AF"/>
    <w:rsid w:val="00E22F43"/>
    <w:rsid w:val="00E4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9D"/>
  </w:style>
  <w:style w:type="paragraph" w:styleId="1">
    <w:name w:val="heading 1"/>
    <w:basedOn w:val="normal"/>
    <w:next w:val="normal"/>
    <w:rsid w:val="00D15B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15B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15B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15B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15B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15B0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15B0E"/>
  </w:style>
  <w:style w:type="table" w:customStyle="1" w:styleId="TableNormal">
    <w:name w:val="Table Normal"/>
    <w:rsid w:val="00D15B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15B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15B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15B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373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7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69DA"/>
    <w:pPr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book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lib.p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892A-0AF8-4F36-A0B9-8E4250B0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5803</Words>
  <Characters>3309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31</cp:revision>
  <dcterms:created xsi:type="dcterms:W3CDTF">2019-10-07T15:35:00Z</dcterms:created>
  <dcterms:modified xsi:type="dcterms:W3CDTF">2019-10-23T20:45:00Z</dcterms:modified>
</cp:coreProperties>
</file>