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 »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журналістики 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3D40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408A" w:rsidRPr="003D40B8" w:rsidRDefault="005A408A" w:rsidP="005A408A">
      <w:pPr>
        <w:pStyle w:val="a3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>20___ р</w:t>
      </w:r>
      <w:r w:rsidRPr="003D40B8">
        <w:rPr>
          <w:szCs w:val="28"/>
          <w:lang w:val="uk-UA"/>
        </w:rPr>
        <w:t>.</w:t>
      </w: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5A408A" w:rsidRPr="003D40B8" w:rsidRDefault="00855BF1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ПОЛІТИЧН</w:t>
      </w:r>
      <w:r w:rsidR="00454334">
        <w:rPr>
          <w:rFonts w:ascii="Times New Roman" w:hAnsi="Times New Roman" w:cs="Times New Roman"/>
          <w:b/>
          <w:sz w:val="28"/>
          <w:szCs w:val="28"/>
          <w:lang w:val="uk-UA"/>
        </w:rPr>
        <w:t>ИЙ АНАЛІЗ</w:t>
      </w:r>
    </w:p>
    <w:p w:rsidR="005A408A" w:rsidRDefault="005A408A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9BD" w:rsidRPr="003D40B8" w:rsidRDefault="00E759BD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9BD" w:rsidRDefault="00E759BD" w:rsidP="00E759B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061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Журналістика</w:t>
      </w:r>
    </w:p>
    <w:p w:rsidR="00E759BD" w:rsidRDefault="00E759BD" w:rsidP="00E759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Факультет філології </w:t>
      </w: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E759BD" w:rsidRDefault="00E759BD" w:rsidP="005A40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330CF4" w:rsidRDefault="005A408A" w:rsidP="00330CF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Робоча програма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55BF1">
        <w:rPr>
          <w:rFonts w:ascii="Times New Roman" w:hAnsi="Times New Roman" w:cs="Times New Roman"/>
          <w:sz w:val="28"/>
          <w:szCs w:val="28"/>
          <w:lang w:val="uk-UA"/>
        </w:rPr>
        <w:t>Політичн</w:t>
      </w:r>
      <w:r w:rsidR="00454334">
        <w:rPr>
          <w:rFonts w:ascii="Times New Roman" w:hAnsi="Times New Roman" w:cs="Times New Roman"/>
          <w:sz w:val="28"/>
          <w:szCs w:val="28"/>
          <w:lang w:val="uk-UA"/>
        </w:rPr>
        <w:t>ий аналіз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3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спеціальності </w:t>
      </w:r>
      <w:r w:rsidR="00E759BD" w:rsidRPr="00E759B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061 журналістика </w:t>
      </w:r>
    </w:p>
    <w:p w:rsidR="00E759BD" w:rsidRPr="00E759BD" w:rsidRDefault="00E759BD" w:rsidP="00E759BD">
      <w:pPr>
        <w:spacing w:line="30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bCs/>
          <w:sz w:val="28"/>
          <w:szCs w:val="28"/>
          <w:lang w:val="uk-UA"/>
        </w:rPr>
        <w:t>Розробник:</w:t>
      </w:r>
      <w:r w:rsidRPr="00E759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759BD" w:rsidRPr="00E759BD" w:rsidRDefault="00855BF1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Pr="00855BF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Миронович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E759B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>Протокол  №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  від  “   ” _____________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Завідувач кафедри       </w:t>
      </w:r>
      <w:r w:rsidR="00531C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Холод О.М.</w:t>
      </w: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     ” __________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Схвалено методичною комісією факультету філології. 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 від  “___” ___________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№___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“____” __________ 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                                                                                               </w:t>
      </w:r>
    </w:p>
    <w:p w:rsid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330CF4" w:rsidRDefault="00330CF4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330CF4" w:rsidRDefault="00330CF4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330CF4" w:rsidRPr="00E759BD" w:rsidRDefault="00330CF4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4B5B03" w:rsidRPr="00330CF4" w:rsidRDefault="004B5B03" w:rsidP="00E759B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4B5B03" w:rsidRPr="00330CF4" w:rsidRDefault="004B5B03" w:rsidP="00E759B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3316"/>
        <w:gridCol w:w="1647"/>
        <w:gridCol w:w="1829"/>
      </w:tblGrid>
      <w:tr w:rsidR="004B5B03" w:rsidRPr="00330CF4" w:rsidTr="004B5B03">
        <w:trPr>
          <w:trHeight w:val="793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B5B03" w:rsidRPr="00330CF4" w:rsidTr="004B5B03">
        <w:trPr>
          <w:trHeight w:val="542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B5B03" w:rsidRPr="00330CF4" w:rsidTr="004B5B03">
        <w:trPr>
          <w:trHeight w:val="404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right="-1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4B5B03" w:rsidRPr="00330CF4" w:rsidRDefault="004B5B03" w:rsidP="004B5B03">
            <w:pPr>
              <w:pStyle w:val="Default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330CF4">
              <w:rPr>
                <w:sz w:val="28"/>
                <w:szCs w:val="28"/>
                <w:u w:val="single"/>
              </w:rPr>
              <w:t xml:space="preserve">0303 </w:t>
            </w:r>
            <w:r w:rsidRPr="00330CF4">
              <w:rPr>
                <w:sz w:val="28"/>
                <w:szCs w:val="28"/>
                <w:u w:val="single"/>
                <w:lang w:val="uk-UA"/>
              </w:rPr>
              <w:t>–</w:t>
            </w:r>
            <w:r w:rsidRPr="00330CF4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  <w:u w:val="single"/>
              </w:rPr>
              <w:t>Журналістика</w:t>
            </w:r>
            <w:proofErr w:type="spellEnd"/>
            <w:r w:rsidRPr="00330CF4">
              <w:rPr>
                <w:sz w:val="28"/>
                <w:szCs w:val="28"/>
                <w:u w:val="single"/>
              </w:rPr>
              <w:t xml:space="preserve"> та </w:t>
            </w:r>
            <w:proofErr w:type="spellStart"/>
            <w:r w:rsidRPr="00330CF4">
              <w:rPr>
                <w:sz w:val="28"/>
                <w:szCs w:val="28"/>
                <w:u w:val="single"/>
              </w:rPr>
              <w:t>інформаці</w:t>
            </w:r>
            <w:proofErr w:type="spellEnd"/>
            <w:r w:rsidRPr="00330CF4">
              <w:rPr>
                <w:sz w:val="28"/>
                <w:szCs w:val="28"/>
                <w:u w:val="single"/>
                <w:lang w:val="uk-UA"/>
              </w:rPr>
              <w:t>я</w:t>
            </w:r>
          </w:p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FE465E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вибором</w:t>
            </w:r>
          </w:p>
        </w:tc>
      </w:tr>
      <w:tr w:rsidR="004B5B03" w:rsidRPr="00330CF4" w:rsidTr="004B5B03">
        <w:trPr>
          <w:trHeight w:val="404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4B5B03" w:rsidRPr="00330CF4" w:rsidRDefault="00E759BD" w:rsidP="004B5B03">
            <w:pPr>
              <w:pStyle w:val="Default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330CF4">
              <w:rPr>
                <w:sz w:val="28"/>
                <w:szCs w:val="28"/>
                <w:u w:val="single"/>
                <w:lang w:val="uk-UA"/>
              </w:rPr>
              <w:t>061</w:t>
            </w:r>
            <w:r w:rsidR="004B5B03" w:rsidRPr="00330CF4">
              <w:rPr>
                <w:sz w:val="28"/>
                <w:szCs w:val="28"/>
                <w:u w:val="single"/>
              </w:rPr>
              <w:t xml:space="preserve"> – </w:t>
            </w:r>
            <w:r w:rsidR="004B5B03" w:rsidRPr="00330CF4">
              <w:rPr>
                <w:sz w:val="28"/>
                <w:szCs w:val="28"/>
                <w:u w:val="single"/>
                <w:lang w:val="uk-UA"/>
              </w:rPr>
              <w:t>Ж</w:t>
            </w:r>
            <w:proofErr w:type="spellStart"/>
            <w:r w:rsidR="004B5B03" w:rsidRPr="00330CF4">
              <w:rPr>
                <w:sz w:val="28"/>
                <w:szCs w:val="28"/>
                <w:u w:val="single"/>
              </w:rPr>
              <w:t>урналістика</w:t>
            </w:r>
            <w:proofErr w:type="spellEnd"/>
          </w:p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168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Модулів – 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(професійне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спрямування):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B5B03" w:rsidRPr="00330CF4" w:rsidTr="004B5B03">
        <w:trPr>
          <w:trHeight w:val="20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B5B0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229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B5B03" w:rsidRPr="00330CF4" w:rsidTr="004B5B03">
        <w:trPr>
          <w:trHeight w:val="319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B5B0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390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B5B03" w:rsidRPr="00330CF4" w:rsidTr="004B5B03">
        <w:trPr>
          <w:trHeight w:val="316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4</w:t>
            </w:r>
          </w:p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8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4B5B03" w:rsidRPr="00330CF4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магістр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32771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B5B0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4B5B03" w:rsidRPr="00330CF4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3277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771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E75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4B5B03" w:rsidRPr="00330CF4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</w:p>
          <w:p w:rsidR="004B5B03" w:rsidRPr="00330CF4" w:rsidRDefault="004B5B03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екзамен</w:t>
            </w:r>
          </w:p>
        </w:tc>
      </w:tr>
    </w:tbl>
    <w:p w:rsidR="004B5B03" w:rsidRPr="00330CF4" w:rsidRDefault="004B5B03" w:rsidP="009E34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Співвідношення кількості годин аудиторних занять до самостійної і індивідуальної роботи становить:для денної форми навчання – 33:67 відсотків.</w:t>
      </w:r>
    </w:p>
    <w:p w:rsidR="00FE465E" w:rsidRPr="00330CF4" w:rsidRDefault="00FE465E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65E" w:rsidRPr="00330CF4" w:rsidRDefault="00FE465E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9E3416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9D78EE" w:rsidRPr="009D78EE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курсу «</w:t>
      </w:r>
      <w:r w:rsidR="00855BF1" w:rsidRPr="009D78EE">
        <w:rPr>
          <w:rFonts w:ascii="Times New Roman" w:hAnsi="Times New Roman" w:cs="Times New Roman"/>
          <w:sz w:val="28"/>
          <w:szCs w:val="28"/>
          <w:lang w:val="uk-UA"/>
        </w:rPr>
        <w:t>Політичн</w:t>
      </w:r>
      <w:r w:rsidR="009D78EE" w:rsidRPr="009D78EE">
        <w:rPr>
          <w:rFonts w:ascii="Times New Roman" w:hAnsi="Times New Roman" w:cs="Times New Roman"/>
          <w:sz w:val="28"/>
          <w:szCs w:val="28"/>
          <w:lang w:val="uk-UA"/>
        </w:rPr>
        <w:t>ий аналіз</w:t>
      </w:r>
      <w:r w:rsidRPr="009D78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0803"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8EE" w:rsidRPr="009D78EE">
        <w:rPr>
          <w:rFonts w:ascii="Times New Roman" w:hAnsi="Times New Roman" w:cs="Times New Roman"/>
          <w:sz w:val="28"/>
          <w:szCs w:val="28"/>
          <w:lang w:val="uk-UA"/>
        </w:rPr>
        <w:t>є ознайомлення студентів з інструментальними можливостями та обмеженнями політично аналізу у дослідженні процесу підготовки, прийняття та реалізації політичних рішень та формування необхідних умінь упровадження аналітичних технологій у журналістській діяльності.</w:t>
      </w:r>
    </w:p>
    <w:p w:rsidR="003F7AB0" w:rsidRPr="00C651BD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курсу: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78EE" w:rsidRDefault="009D78EE" w:rsidP="009D78EE">
      <w:pPr>
        <w:pStyle w:val="a8"/>
        <w:numPr>
          <w:ilvl w:val="0"/>
          <w:numId w:val="29"/>
        </w:numPr>
        <w:tabs>
          <w:tab w:val="left" w:pos="284"/>
          <w:tab w:val="left" w:pos="567"/>
        </w:tabs>
        <w:spacing w:line="360" w:lineRule="auto"/>
        <w:jc w:val="both"/>
        <w:rPr>
          <w:lang w:val="uk-UA"/>
        </w:rPr>
      </w:pPr>
      <w:r w:rsidRPr="009D78EE">
        <w:rPr>
          <w:lang w:val="uk-UA"/>
        </w:rPr>
        <w:t>засвоєння студентами теоретико-методологічних засад політичного аналізу</w:t>
      </w:r>
    </w:p>
    <w:p w:rsidR="009D78EE" w:rsidRDefault="009D78EE" w:rsidP="009D78EE">
      <w:pPr>
        <w:pStyle w:val="a8"/>
        <w:numPr>
          <w:ilvl w:val="0"/>
          <w:numId w:val="29"/>
        </w:numPr>
        <w:tabs>
          <w:tab w:val="left" w:pos="284"/>
          <w:tab w:val="left" w:pos="567"/>
        </w:tabs>
        <w:spacing w:line="360" w:lineRule="auto"/>
        <w:jc w:val="both"/>
        <w:rPr>
          <w:lang w:val="uk-UA"/>
        </w:rPr>
      </w:pPr>
      <w:r>
        <w:rPr>
          <w:lang w:val="uk-UA"/>
        </w:rPr>
        <w:t>вивчення</w:t>
      </w:r>
      <w:r w:rsidRPr="009D78EE">
        <w:rPr>
          <w:lang w:val="uk-UA"/>
        </w:rPr>
        <w:t xml:space="preserve"> процесів визначення і аналізу проблеми, прогнозування, консультуванн</w:t>
      </w:r>
      <w:r>
        <w:rPr>
          <w:lang w:val="uk-UA"/>
        </w:rPr>
        <w:t>я, прийняття рішень та програм</w:t>
      </w:r>
    </w:p>
    <w:p w:rsidR="009D78EE" w:rsidRPr="009D78EE" w:rsidRDefault="009D78EE" w:rsidP="009D78EE">
      <w:pPr>
        <w:pStyle w:val="a8"/>
        <w:numPr>
          <w:ilvl w:val="0"/>
          <w:numId w:val="29"/>
        </w:numPr>
        <w:tabs>
          <w:tab w:val="left" w:pos="284"/>
          <w:tab w:val="left" w:pos="567"/>
        </w:tabs>
        <w:spacing w:line="360" w:lineRule="auto"/>
        <w:jc w:val="both"/>
        <w:rPr>
          <w:lang w:val="uk-UA"/>
        </w:rPr>
      </w:pPr>
      <w:r w:rsidRPr="009D78EE">
        <w:rPr>
          <w:lang w:val="uk-UA"/>
        </w:rPr>
        <w:t xml:space="preserve">оволодіння практичними навичками здійснення профільних аналітичних методик та методів в рішенні актуальних суспільно-політичних проблем. </w:t>
      </w:r>
    </w:p>
    <w:p w:rsidR="004B5B03" w:rsidRPr="009D78EE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3F7AB0" w:rsidRPr="009D78EE" w:rsidRDefault="004B5B03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>концептуальні основи сучасної методології політичного аналізу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>загальні та спеціальні методи політичного аналізу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>експертні методики у політичному аналізі</w:t>
      </w:r>
    </w:p>
    <w:p w:rsid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системи таких аналітичних прийомів і методів як політичне моделювання та прогнозування </w:t>
      </w:r>
    </w:p>
    <w:p w:rsidR="009D78EE" w:rsidRDefault="009D78EE" w:rsidP="009D78EE">
      <w:pPr>
        <w:pStyle w:val="a8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C43" w:rsidRPr="009D78EE" w:rsidRDefault="00B71C43" w:rsidP="009D78EE">
      <w:pPr>
        <w:pStyle w:val="a8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>володіти знанням базових підходів і принципів політичного аналізу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програму й методику політичного аналізу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здійснити визначення і аналіз проблеми, прогноз політичної події або ситуації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t xml:space="preserve">оформити й представити результати політичного аналізу у вигляді аналітичного </w:t>
      </w:r>
    </w:p>
    <w:p w:rsidR="009D78EE" w:rsidRPr="009D78EE" w:rsidRDefault="009D78EE" w:rsidP="009D78EE">
      <w:pPr>
        <w:pStyle w:val="a8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E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працювати над колективним проектом прийняття політичних рішень у складі й, що не менш важливо - режимі діяльності аналітичної мобільної групи.</w:t>
      </w:r>
    </w:p>
    <w:p w:rsidR="004B5B03" w:rsidRPr="009E3416" w:rsidRDefault="004B5B03" w:rsidP="004B5B03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t>Програма навчальної дисципліни</w:t>
      </w:r>
    </w:p>
    <w:p w:rsidR="004B5B03" w:rsidRPr="009E3416" w:rsidRDefault="004B5B03" w:rsidP="004B5B03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1. </w:t>
      </w:r>
      <w:proofErr w:type="spellStart"/>
      <w:r>
        <w:rPr>
          <w:b/>
        </w:rPr>
        <w:t>Визначення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змі</w:t>
      </w:r>
      <w:proofErr w:type="gramStart"/>
      <w:r>
        <w:rPr>
          <w:b/>
        </w:rPr>
        <w:t>ст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політичного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аналізу</w:t>
      </w:r>
      <w:proofErr w:type="spellEnd"/>
    </w:p>
    <w:p w:rsidR="00EA669D" w:rsidRDefault="00EA669D" w:rsidP="00EA669D">
      <w:pPr>
        <w:pStyle w:val="a3"/>
        <w:numPr>
          <w:ilvl w:val="0"/>
          <w:numId w:val="31"/>
        </w:numPr>
        <w:spacing w:after="0"/>
        <w:jc w:val="both"/>
      </w:pPr>
      <w:proofErr w:type="spellStart"/>
      <w:r>
        <w:t>Домінантні</w:t>
      </w:r>
      <w:proofErr w:type="spellEnd"/>
      <w:r>
        <w:t xml:space="preserve"> </w:t>
      </w:r>
      <w:proofErr w:type="spellStart"/>
      <w:r>
        <w:t>політологічні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до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“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”. </w:t>
      </w:r>
    </w:p>
    <w:p w:rsidR="00EA669D" w:rsidRDefault="00EA669D" w:rsidP="00EA669D">
      <w:pPr>
        <w:pStyle w:val="a3"/>
        <w:numPr>
          <w:ilvl w:val="0"/>
          <w:numId w:val="31"/>
        </w:numPr>
        <w:spacing w:after="0"/>
        <w:jc w:val="both"/>
      </w:pPr>
      <w:proofErr w:type="spellStart"/>
      <w:r>
        <w:t>Обгрунтування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як </w:t>
      </w:r>
      <w:proofErr w:type="spellStart"/>
      <w:r>
        <w:t>аналізу</w:t>
      </w:r>
      <w:proofErr w:type="spellEnd"/>
      <w:r>
        <w:t xml:space="preserve"> </w:t>
      </w:r>
      <w:proofErr w:type="gramStart"/>
      <w:r>
        <w:t>прикладного</w:t>
      </w:r>
      <w:proofErr w:type="gramEnd"/>
      <w:r>
        <w:t>.</w:t>
      </w:r>
    </w:p>
    <w:p w:rsidR="00EA669D" w:rsidRDefault="00EA669D" w:rsidP="00EA669D">
      <w:pPr>
        <w:pStyle w:val="a3"/>
        <w:numPr>
          <w:ilvl w:val="0"/>
          <w:numId w:val="31"/>
        </w:numPr>
        <w:spacing w:after="0"/>
        <w:jc w:val="both"/>
      </w:pPr>
      <w:proofErr w:type="spellStart"/>
      <w:r>
        <w:t>Особливості</w:t>
      </w:r>
      <w:proofErr w:type="spellEnd"/>
      <w:r>
        <w:t xml:space="preserve"> перекладу з </w:t>
      </w:r>
      <w:proofErr w:type="spellStart"/>
      <w:proofErr w:type="gramStart"/>
      <w:r>
        <w:t>англ</w:t>
      </w:r>
      <w:proofErr w:type="gramEnd"/>
      <w:r>
        <w:t>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“</w:t>
      </w:r>
      <w:r>
        <w:rPr>
          <w:lang w:val="en-US"/>
        </w:rPr>
        <w:t>public</w:t>
      </w:r>
      <w:r w:rsidRPr="00EA669D">
        <w:t xml:space="preserve"> </w:t>
      </w:r>
      <w:r>
        <w:rPr>
          <w:lang w:val="en-US"/>
        </w:rPr>
        <w:t>policy</w:t>
      </w:r>
      <w:r w:rsidRPr="00EA669D">
        <w:t xml:space="preserve"> </w:t>
      </w:r>
      <w:r>
        <w:rPr>
          <w:lang w:val="en-US"/>
        </w:rPr>
        <w:t>analysis</w:t>
      </w:r>
      <w:r>
        <w:t>” і “</w:t>
      </w:r>
      <w:r>
        <w:rPr>
          <w:lang w:val="en-US"/>
        </w:rPr>
        <w:t>political</w:t>
      </w:r>
      <w:r w:rsidRPr="00EA669D">
        <w:t xml:space="preserve"> </w:t>
      </w:r>
      <w:r>
        <w:rPr>
          <w:lang w:val="en-US"/>
        </w:rPr>
        <w:t>analysis</w:t>
      </w:r>
      <w:r>
        <w:t>”.</w:t>
      </w:r>
    </w:p>
    <w:p w:rsidR="00EA669D" w:rsidRDefault="00EA669D" w:rsidP="00EA669D">
      <w:pPr>
        <w:pStyle w:val="a3"/>
        <w:numPr>
          <w:ilvl w:val="0"/>
          <w:numId w:val="31"/>
        </w:numPr>
        <w:spacing w:after="0"/>
        <w:jc w:val="both"/>
      </w:pPr>
      <w:proofErr w:type="spellStart"/>
      <w:r>
        <w:t>Джерела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31"/>
        </w:numPr>
        <w:spacing w:after="0"/>
        <w:jc w:val="both"/>
      </w:pPr>
      <w:proofErr w:type="spellStart"/>
      <w:r>
        <w:t>Етапи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>.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</w:t>
      </w:r>
      <w:r>
        <w:rPr>
          <w:b/>
          <w:lang w:val="uk-UA"/>
        </w:rPr>
        <w:t>2</w:t>
      </w:r>
      <w:r>
        <w:rPr>
          <w:b/>
        </w:rPr>
        <w:t xml:space="preserve">. </w:t>
      </w:r>
      <w:proofErr w:type="spellStart"/>
      <w:r>
        <w:rPr>
          <w:b/>
        </w:rPr>
        <w:t>Аналіз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політичної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ситуації</w:t>
      </w:r>
      <w:proofErr w:type="spellEnd"/>
    </w:p>
    <w:p w:rsidR="00EA669D" w:rsidRDefault="00EA669D" w:rsidP="00EA669D">
      <w:pPr>
        <w:pStyle w:val="a3"/>
        <w:numPr>
          <w:ilvl w:val="0"/>
          <w:numId w:val="32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2"/>
        </w:numPr>
        <w:spacing w:after="0"/>
        <w:jc w:val="both"/>
      </w:pPr>
      <w:proofErr w:type="spellStart"/>
      <w:r>
        <w:t>Еволюція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2"/>
        </w:numPr>
        <w:spacing w:after="0"/>
        <w:jc w:val="both"/>
      </w:pPr>
      <w:proofErr w:type="spellStart"/>
      <w:r>
        <w:t>Протоформи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2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та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2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3. </w:t>
      </w:r>
      <w:proofErr w:type="spellStart"/>
      <w:r>
        <w:rPr>
          <w:b/>
        </w:rPr>
        <w:t>Політичне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прогнозування</w:t>
      </w:r>
      <w:proofErr w:type="spellEnd"/>
    </w:p>
    <w:p w:rsidR="00EA669D" w:rsidRDefault="00EA669D" w:rsidP="00EA669D">
      <w:pPr>
        <w:pStyle w:val="a3"/>
        <w:numPr>
          <w:ilvl w:val="0"/>
          <w:numId w:val="33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прогнозу.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і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проекті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3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33"/>
        </w:numPr>
        <w:spacing w:after="0"/>
        <w:jc w:val="both"/>
      </w:pPr>
      <w:proofErr w:type="spellStart"/>
      <w:r>
        <w:t>Період</w:t>
      </w:r>
      <w:proofErr w:type="spellEnd"/>
      <w:r>
        <w:t xml:space="preserve"> </w:t>
      </w:r>
      <w:proofErr w:type="spellStart"/>
      <w:r>
        <w:t>випередження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. </w:t>
      </w:r>
      <w:proofErr w:type="spellStart"/>
      <w:r>
        <w:t>Оперативні</w:t>
      </w:r>
      <w:proofErr w:type="spellEnd"/>
      <w:r>
        <w:t xml:space="preserve">, </w:t>
      </w:r>
      <w:proofErr w:type="spellStart"/>
      <w:r>
        <w:t>короткотермі</w:t>
      </w:r>
      <w:proofErr w:type="gramStart"/>
      <w:r>
        <w:t>нові</w:t>
      </w:r>
      <w:proofErr w:type="spellEnd"/>
      <w:r>
        <w:t xml:space="preserve"> та </w:t>
      </w:r>
      <w:proofErr w:type="spellStart"/>
      <w:r>
        <w:t>середньотермінов</w:t>
      </w:r>
      <w:proofErr w:type="gramEnd"/>
      <w:r>
        <w:t>і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прогнози</w:t>
      </w:r>
      <w:proofErr w:type="spellEnd"/>
      <w:r>
        <w:t>.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4.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політичних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ішень</w:t>
      </w:r>
      <w:proofErr w:type="spellEnd"/>
    </w:p>
    <w:p w:rsid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r>
        <w:t xml:space="preserve">Принцип </w:t>
      </w:r>
      <w:proofErr w:type="spellStart"/>
      <w:r>
        <w:t>зворотнього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Д.Істона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: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. </w:t>
      </w:r>
    </w:p>
    <w:p w:rsidR="00EA669D" w:rsidRP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та </w:t>
      </w:r>
      <w:proofErr w:type="spellStart"/>
      <w:r>
        <w:t>слабкі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:rsidR="00EA669D" w:rsidRP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>.</w:t>
      </w:r>
    </w:p>
    <w:p w:rsidR="00EA669D" w:rsidRP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Політична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парадокси</w:t>
      </w:r>
      <w:proofErr w:type="spellEnd"/>
      <w:r>
        <w:t xml:space="preserve"> та </w:t>
      </w:r>
      <w:proofErr w:type="spellStart"/>
      <w:r>
        <w:t>еволюція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</w:p>
    <w:p w:rsidR="00EA669D" w:rsidRP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34"/>
        </w:numPr>
        <w:spacing w:after="0"/>
        <w:jc w:val="both"/>
      </w:pPr>
      <w:r>
        <w:t xml:space="preserve">Стан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в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.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</w:t>
      </w:r>
      <w:r>
        <w:rPr>
          <w:b/>
          <w:lang w:val="uk-UA"/>
        </w:rPr>
        <w:t xml:space="preserve"> 5</w:t>
      </w:r>
      <w:r>
        <w:rPr>
          <w:b/>
        </w:rPr>
        <w:t xml:space="preserve">.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Політичне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моделювання</w:t>
      </w:r>
      <w:proofErr w:type="spellEnd"/>
    </w:p>
    <w:p w:rsidR="00EA669D" w:rsidRDefault="00EA669D" w:rsidP="00EA669D">
      <w:pPr>
        <w:pStyle w:val="a3"/>
        <w:numPr>
          <w:ilvl w:val="0"/>
          <w:numId w:val="37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37"/>
        </w:numPr>
        <w:spacing w:after="0"/>
        <w:jc w:val="both"/>
      </w:pPr>
      <w:proofErr w:type="spellStart"/>
      <w:r>
        <w:lastRenderedPageBreak/>
        <w:t>Види</w:t>
      </w:r>
      <w:proofErr w:type="spellEnd"/>
      <w:r>
        <w:t xml:space="preserve"> моделей,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7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моделей. 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</w:t>
      </w:r>
      <w:r>
        <w:rPr>
          <w:b/>
          <w:lang w:val="uk-UA"/>
        </w:rPr>
        <w:t>6</w:t>
      </w:r>
      <w:r>
        <w:rPr>
          <w:b/>
        </w:rPr>
        <w:t xml:space="preserve">.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Теорія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ігор</w:t>
      </w:r>
      <w:proofErr w:type="spellEnd"/>
      <w:r>
        <w:rPr>
          <w:b/>
          <w:lang w:val="uk-UA"/>
        </w:rPr>
        <w:t xml:space="preserve"> і о</w:t>
      </w:r>
      <w:proofErr w:type="spellStart"/>
      <w:r>
        <w:rPr>
          <w:b/>
        </w:rPr>
        <w:t>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методи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групових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експертних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оцінок</w:t>
      </w:r>
      <w:proofErr w:type="spellEnd"/>
    </w:p>
    <w:p w:rsidR="00EA669D" w:rsidRP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numPr>
          <w:ilvl w:val="0"/>
          <w:numId w:val="38"/>
        </w:numPr>
        <w:spacing w:after="0"/>
        <w:jc w:val="both"/>
      </w:pPr>
      <w:proofErr w:type="spellStart"/>
      <w:r>
        <w:t>Основи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8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матриці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>.</w:t>
      </w:r>
    </w:p>
    <w:p w:rsidR="00EA669D" w:rsidRPr="00EA669D" w:rsidRDefault="00EA669D" w:rsidP="00EA669D">
      <w:pPr>
        <w:pStyle w:val="a3"/>
        <w:numPr>
          <w:ilvl w:val="0"/>
          <w:numId w:val="38"/>
        </w:numPr>
        <w:spacing w:after="0"/>
        <w:jc w:val="both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матриць</w:t>
      </w:r>
      <w:proofErr w:type="spellEnd"/>
      <w:r>
        <w:t xml:space="preserve"> у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 та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EA669D" w:rsidRPr="00EA669D" w:rsidRDefault="00EA669D" w:rsidP="00EA669D">
      <w:pPr>
        <w:pStyle w:val="a3"/>
        <w:numPr>
          <w:ilvl w:val="0"/>
          <w:numId w:val="38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</w:t>
      </w:r>
    </w:p>
    <w:p w:rsidR="00EA669D" w:rsidRDefault="00EA669D" w:rsidP="00EA669D">
      <w:pPr>
        <w:pStyle w:val="a3"/>
        <w:numPr>
          <w:ilvl w:val="0"/>
          <w:numId w:val="38"/>
        </w:numPr>
        <w:spacing w:after="0"/>
        <w:jc w:val="both"/>
        <w:rPr>
          <w:lang w:val="uk-UA"/>
        </w:rPr>
      </w:pPr>
      <w:r w:rsidRPr="00EA669D">
        <w:rPr>
          <w:lang w:val="uk-UA"/>
        </w:rPr>
        <w:t xml:space="preserve">Нарада і семінар як найпопулярніший і </w:t>
      </w:r>
      <w:proofErr w:type="spellStart"/>
      <w:r w:rsidRPr="00EA669D">
        <w:rPr>
          <w:lang w:val="uk-UA"/>
        </w:rPr>
        <w:t>низькоефективний</w:t>
      </w:r>
      <w:proofErr w:type="spellEnd"/>
      <w:r w:rsidRPr="00EA669D">
        <w:rPr>
          <w:lang w:val="uk-UA"/>
        </w:rPr>
        <w:t xml:space="preserve"> спосіб здійснення групових експертних оцінок.</w:t>
      </w:r>
    </w:p>
    <w:p w:rsidR="00EA669D" w:rsidRDefault="00EA669D" w:rsidP="00EA669D">
      <w:pPr>
        <w:pStyle w:val="a3"/>
        <w:numPr>
          <w:ilvl w:val="0"/>
          <w:numId w:val="38"/>
        </w:numPr>
        <w:spacing w:after="0"/>
        <w:jc w:val="both"/>
        <w:rPr>
          <w:lang w:val="uk-UA"/>
        </w:rPr>
      </w:pPr>
      <w:proofErr w:type="spellStart"/>
      <w:r>
        <w:t>Брейнстомінг</w:t>
      </w:r>
      <w:proofErr w:type="spellEnd"/>
      <w:r>
        <w:t xml:space="preserve"> – методика,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розкриття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експерті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EA669D" w:rsidRPr="00EA669D" w:rsidRDefault="00EA669D" w:rsidP="00EA669D">
      <w:pPr>
        <w:pStyle w:val="a3"/>
        <w:numPr>
          <w:ilvl w:val="0"/>
          <w:numId w:val="38"/>
        </w:numPr>
        <w:spacing w:after="0"/>
        <w:jc w:val="both"/>
        <w:rPr>
          <w:lang w:val="uk-UA"/>
        </w:rPr>
      </w:pPr>
      <w:r>
        <w:t xml:space="preserve">Метод </w:t>
      </w:r>
      <w:proofErr w:type="spellStart"/>
      <w:r>
        <w:t>синектики</w:t>
      </w:r>
      <w:proofErr w:type="spellEnd"/>
      <w:r>
        <w:t xml:space="preserve">: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. </w:t>
      </w:r>
    </w:p>
    <w:p w:rsidR="00EA669D" w:rsidRDefault="00EA669D" w:rsidP="00EA669D">
      <w:pPr>
        <w:pStyle w:val="a3"/>
        <w:jc w:val="center"/>
        <w:rPr>
          <w:b/>
        </w:rPr>
      </w:pPr>
    </w:p>
    <w:p w:rsidR="00EA669D" w:rsidRDefault="00EA669D" w:rsidP="00EA669D">
      <w:pPr>
        <w:pStyle w:val="a3"/>
        <w:jc w:val="center"/>
        <w:rPr>
          <w:b/>
        </w:rPr>
      </w:pPr>
      <w:r>
        <w:rPr>
          <w:b/>
          <w:lang w:val="uk-UA"/>
        </w:rPr>
        <w:t>Тема</w:t>
      </w:r>
      <w:r>
        <w:rPr>
          <w:b/>
        </w:rPr>
        <w:t xml:space="preserve"> </w:t>
      </w:r>
      <w:r>
        <w:rPr>
          <w:b/>
          <w:lang w:val="uk-UA"/>
        </w:rPr>
        <w:t>7</w:t>
      </w:r>
      <w:r>
        <w:rPr>
          <w:b/>
        </w:rPr>
        <w:t xml:space="preserve">. 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Заочні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методи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групових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експертних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оцінок</w:t>
      </w:r>
      <w:proofErr w:type="spellEnd"/>
    </w:p>
    <w:p w:rsidR="00EA669D" w:rsidRDefault="00EA669D" w:rsidP="00EA669D">
      <w:pPr>
        <w:pStyle w:val="a3"/>
        <w:numPr>
          <w:ilvl w:val="0"/>
          <w:numId w:val="40"/>
        </w:numPr>
        <w:spacing w:after="0"/>
        <w:jc w:val="both"/>
      </w:pP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заочних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40"/>
        </w:numPr>
        <w:spacing w:after="0"/>
        <w:jc w:val="both"/>
      </w:pPr>
      <w:r>
        <w:t xml:space="preserve">Метод </w:t>
      </w:r>
      <w:proofErr w:type="spellStart"/>
      <w:r>
        <w:t>Дельфи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етапи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40"/>
        </w:numPr>
        <w:spacing w:after="0"/>
        <w:jc w:val="both"/>
      </w:pPr>
      <w:r>
        <w:t xml:space="preserve">Критика методу </w:t>
      </w:r>
      <w:proofErr w:type="spellStart"/>
      <w:r>
        <w:t>Дельфи</w:t>
      </w:r>
      <w:proofErr w:type="spellEnd"/>
      <w:r>
        <w:t xml:space="preserve"> та </w:t>
      </w:r>
      <w:proofErr w:type="spellStart"/>
      <w:r>
        <w:t>відповідь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неї</w:t>
      </w:r>
      <w:proofErr w:type="spellEnd"/>
      <w:r>
        <w:t>.</w:t>
      </w:r>
    </w:p>
    <w:p w:rsidR="00EA669D" w:rsidRDefault="00EA669D" w:rsidP="00EA669D">
      <w:pPr>
        <w:pStyle w:val="a3"/>
        <w:numPr>
          <w:ilvl w:val="0"/>
          <w:numId w:val="40"/>
        </w:numPr>
        <w:spacing w:after="0"/>
        <w:jc w:val="both"/>
      </w:pPr>
      <w:r>
        <w:t xml:space="preserve">Метод ПАТТЕРН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. </w:t>
      </w:r>
    </w:p>
    <w:p w:rsidR="003B690A" w:rsidRPr="00693864" w:rsidRDefault="003B690A" w:rsidP="00FE465E">
      <w:pPr>
        <w:pStyle w:val="Default"/>
        <w:spacing w:line="360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4B5B03" w:rsidRDefault="004B5B03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4B5B03" w:rsidRPr="00330CF4" w:rsidRDefault="004B5B03" w:rsidP="004B5B0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6"/>
        <w:gridCol w:w="623"/>
        <w:gridCol w:w="587"/>
        <w:gridCol w:w="621"/>
      </w:tblGrid>
      <w:tr w:rsidR="004B5B03" w:rsidRPr="00330CF4" w:rsidTr="005A34FA">
        <w:trPr>
          <w:cantSplit/>
        </w:trPr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B5B03" w:rsidRPr="00330CF4" w:rsidTr="005A34F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4B5B03" w:rsidRPr="00330CF4" w:rsidTr="005A34F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0B2444" w:rsidRPr="00330CF4" w:rsidTr="005A34F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4B5B03" w:rsidRPr="00330CF4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6938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F7AB0" w:rsidRPr="00330CF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B0" w:rsidRPr="00330CF4" w:rsidRDefault="004B5B03" w:rsidP="00EA669D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bCs/>
                <w:szCs w:val="28"/>
                <w:lang w:val="uk-UA"/>
              </w:rPr>
              <w:t>Тема 1</w:t>
            </w:r>
            <w:r w:rsidR="00EA669D" w:rsidRPr="00330CF4">
              <w:rPr>
                <w:szCs w:val="28"/>
              </w:rPr>
              <w:t xml:space="preserve">. </w:t>
            </w:r>
            <w:proofErr w:type="spellStart"/>
            <w:r w:rsidR="00EA669D" w:rsidRPr="00330CF4">
              <w:rPr>
                <w:szCs w:val="28"/>
              </w:rPr>
              <w:t>Визначення</w:t>
            </w:r>
            <w:proofErr w:type="spellEnd"/>
            <w:r w:rsidR="00EA669D" w:rsidRPr="00330CF4">
              <w:rPr>
                <w:szCs w:val="28"/>
              </w:rPr>
              <w:t xml:space="preserve"> і </w:t>
            </w:r>
            <w:proofErr w:type="spellStart"/>
            <w:r w:rsidR="00EA669D" w:rsidRPr="00330CF4">
              <w:rPr>
                <w:szCs w:val="28"/>
              </w:rPr>
              <w:t>змі</w:t>
            </w:r>
            <w:proofErr w:type="gramStart"/>
            <w:r w:rsidR="00EA669D" w:rsidRPr="00330CF4">
              <w:rPr>
                <w:szCs w:val="28"/>
              </w:rPr>
              <w:t>ст</w:t>
            </w:r>
            <w:proofErr w:type="spellEnd"/>
            <w:proofErr w:type="gramEnd"/>
            <w:r w:rsidR="00EA669D" w:rsidRPr="00330CF4">
              <w:rPr>
                <w:szCs w:val="28"/>
              </w:rPr>
              <w:t xml:space="preserve"> </w:t>
            </w:r>
            <w:proofErr w:type="spellStart"/>
            <w:r w:rsidR="00EA669D" w:rsidRPr="00330CF4">
              <w:rPr>
                <w:szCs w:val="28"/>
              </w:rPr>
              <w:t>політичного</w:t>
            </w:r>
            <w:proofErr w:type="spellEnd"/>
            <w:r w:rsidR="00EA669D" w:rsidRPr="00330CF4">
              <w:rPr>
                <w:szCs w:val="28"/>
              </w:rPr>
              <w:t xml:space="preserve"> </w:t>
            </w:r>
            <w:proofErr w:type="spellStart"/>
            <w:r w:rsidR="00EA669D" w:rsidRPr="00330CF4">
              <w:rPr>
                <w:szCs w:val="28"/>
              </w:rPr>
              <w:t>аналізу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5A34FA" w:rsidP="00EA66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A669D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FE465E" w:rsidP="0064074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  <w:r w:rsidR="004B5B03"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4B5B0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>політичної</w:t>
            </w:r>
            <w:proofErr w:type="spellEnd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ситуації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FE465E" w:rsidP="0064074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Тема 3</w:t>
            </w:r>
            <w:r w:rsidR="004B5B03" w:rsidRPr="00330C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4B5B03"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>Політичне</w:t>
            </w:r>
            <w:proofErr w:type="spellEnd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669D" w:rsidRPr="00330CF4">
              <w:rPr>
                <w:rFonts w:ascii="Times New Roman" w:hAnsi="Times New Roman" w:cs="Times New Roman"/>
                <w:sz w:val="28"/>
                <w:szCs w:val="28"/>
              </w:rPr>
              <w:t>прогнозування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FE465E" w:rsidP="00EA669D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Тема 4</w:t>
            </w:r>
            <w:r w:rsidR="003F7AB0" w:rsidRPr="00330CF4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A669D" w:rsidRPr="00330CF4">
              <w:rPr>
                <w:sz w:val="28"/>
                <w:szCs w:val="28"/>
              </w:rPr>
              <w:t>Прийняття</w:t>
            </w:r>
            <w:proofErr w:type="spellEnd"/>
            <w:r w:rsidR="00EA669D" w:rsidRPr="00330CF4">
              <w:rPr>
                <w:sz w:val="28"/>
                <w:szCs w:val="28"/>
              </w:rPr>
              <w:t xml:space="preserve"> </w:t>
            </w:r>
            <w:proofErr w:type="spellStart"/>
            <w:r w:rsidR="00EA669D" w:rsidRPr="00330CF4">
              <w:rPr>
                <w:sz w:val="28"/>
                <w:szCs w:val="28"/>
              </w:rPr>
              <w:t>політичних</w:t>
            </w:r>
            <w:proofErr w:type="spellEnd"/>
            <w:r w:rsidR="00EA669D" w:rsidRPr="00330CF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A669D" w:rsidRPr="00330CF4">
              <w:rPr>
                <w:sz w:val="28"/>
                <w:szCs w:val="28"/>
              </w:rPr>
              <w:t>р</w:t>
            </w:r>
            <w:proofErr w:type="gramEnd"/>
            <w:r w:rsidR="00EA669D" w:rsidRPr="00330CF4">
              <w:rPr>
                <w:sz w:val="28"/>
                <w:szCs w:val="28"/>
              </w:rPr>
              <w:t>ішень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330CF4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EA669D" w:rsidP="00EA669D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 xml:space="preserve"> 5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Політичне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моделювання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EA669D" w:rsidP="00EA669D">
            <w:pPr>
              <w:pStyle w:val="a3"/>
              <w:rPr>
                <w:szCs w:val="28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>6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Теорія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ігор</w:t>
            </w:r>
            <w:proofErr w:type="spellEnd"/>
            <w:r w:rsidRPr="00330CF4">
              <w:rPr>
                <w:szCs w:val="28"/>
                <w:lang w:val="uk-UA"/>
              </w:rPr>
              <w:t xml:space="preserve"> і о</w:t>
            </w:r>
            <w:proofErr w:type="spellStart"/>
            <w:r w:rsidRPr="00330CF4">
              <w:rPr>
                <w:szCs w:val="28"/>
              </w:rPr>
              <w:t>чні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методи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групових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експертних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оцінок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5A34F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330CF4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669D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EA669D">
            <w:pPr>
              <w:pStyle w:val="a3"/>
              <w:jc w:val="center"/>
              <w:rPr>
                <w:szCs w:val="28"/>
                <w:lang w:val="uk-UA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>7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Заочні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методи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групових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експертних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оцінок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D" w:rsidRPr="00330CF4" w:rsidRDefault="00EA669D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330CF4" w:rsidTr="005A34FA"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pStyle w:val="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</w:t>
            </w:r>
            <w:proofErr w:type="spellEnd"/>
            <w:r w:rsidRPr="00330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годин</w:t>
            </w:r>
            <w:r w:rsidRPr="003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B5B03" w:rsidRPr="00330CF4" w:rsidRDefault="004B5B03" w:rsidP="004B5B03">
      <w:pPr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330CF4" w:rsidRDefault="004B5B03" w:rsidP="004B5B03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Теми семінарських занять.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6"/>
        <w:gridCol w:w="1809"/>
      </w:tblGrid>
      <w:tr w:rsidR="00871BA4" w:rsidRPr="00330CF4" w:rsidTr="00871BA4">
        <w:tc>
          <w:tcPr>
            <w:tcW w:w="8046" w:type="dxa"/>
          </w:tcPr>
          <w:p w:rsidR="00871BA4" w:rsidRPr="00330CF4" w:rsidRDefault="00871BA4" w:rsidP="009E3416">
            <w:pPr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809" w:type="dxa"/>
          </w:tcPr>
          <w:p w:rsidR="00871BA4" w:rsidRPr="00330CF4" w:rsidRDefault="00871BA4" w:rsidP="009E3416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sz w:val="28"/>
                <w:szCs w:val="28"/>
              </w:rPr>
              <w:t>Кількість</w:t>
            </w:r>
            <w:proofErr w:type="spellEnd"/>
            <w:r w:rsidRPr="00330CF4">
              <w:rPr>
                <w:sz w:val="28"/>
                <w:szCs w:val="28"/>
              </w:rPr>
              <w:t xml:space="preserve"> годин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bCs/>
                <w:szCs w:val="28"/>
                <w:lang w:val="uk-UA"/>
              </w:rPr>
              <w:t>Тема 1</w:t>
            </w:r>
            <w:r w:rsidRPr="00330CF4">
              <w:rPr>
                <w:szCs w:val="28"/>
              </w:rPr>
              <w:t xml:space="preserve">. </w:t>
            </w:r>
            <w:proofErr w:type="spellStart"/>
            <w:r w:rsidRPr="00330CF4">
              <w:rPr>
                <w:szCs w:val="28"/>
              </w:rPr>
              <w:t>Визначення</w:t>
            </w:r>
            <w:proofErr w:type="spellEnd"/>
            <w:r w:rsidRPr="00330CF4">
              <w:rPr>
                <w:szCs w:val="28"/>
              </w:rPr>
              <w:t xml:space="preserve"> і </w:t>
            </w:r>
            <w:proofErr w:type="spellStart"/>
            <w:r w:rsidRPr="00330CF4">
              <w:rPr>
                <w:szCs w:val="28"/>
              </w:rPr>
              <w:t>змі</w:t>
            </w:r>
            <w:proofErr w:type="gramStart"/>
            <w:r w:rsidRPr="00330CF4">
              <w:rPr>
                <w:szCs w:val="28"/>
              </w:rPr>
              <w:t>ст</w:t>
            </w:r>
            <w:proofErr w:type="spellEnd"/>
            <w:proofErr w:type="gram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політичного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аналізу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5A34FA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rPr>
                <w:bCs/>
                <w:sz w:val="28"/>
                <w:szCs w:val="28"/>
                <w:lang w:val="uk-UA"/>
              </w:rPr>
            </w:pPr>
            <w:r w:rsidRPr="00330CF4">
              <w:rPr>
                <w:bCs/>
                <w:sz w:val="28"/>
                <w:szCs w:val="28"/>
                <w:lang w:val="uk-UA"/>
              </w:rPr>
              <w:t>Тема 2.</w:t>
            </w:r>
            <w:r w:rsidRPr="00330C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Аналіз</w:t>
            </w:r>
            <w:proofErr w:type="spellEnd"/>
            <w:r w:rsidRPr="00330CF4">
              <w:rPr>
                <w:sz w:val="28"/>
                <w:szCs w:val="28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політичної</w:t>
            </w:r>
            <w:proofErr w:type="spellEnd"/>
            <w:r w:rsidRPr="00330CF4">
              <w:rPr>
                <w:sz w:val="28"/>
                <w:szCs w:val="28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rPr>
                <w:bCs/>
                <w:sz w:val="28"/>
                <w:szCs w:val="28"/>
                <w:lang w:val="uk-UA"/>
              </w:rPr>
            </w:pPr>
            <w:r w:rsidRPr="00330CF4">
              <w:rPr>
                <w:bCs/>
                <w:sz w:val="28"/>
                <w:szCs w:val="28"/>
                <w:lang w:val="uk-UA"/>
              </w:rPr>
              <w:t>Тема 3.</w:t>
            </w:r>
            <w:r w:rsidRPr="00330C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Політичне</w:t>
            </w:r>
            <w:proofErr w:type="spellEnd"/>
            <w:r w:rsidRPr="00330CF4">
              <w:rPr>
                <w:sz w:val="28"/>
                <w:szCs w:val="28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прогнозування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 xml:space="preserve">Тема 4. </w:t>
            </w:r>
            <w:proofErr w:type="spellStart"/>
            <w:r w:rsidRPr="00330CF4">
              <w:rPr>
                <w:sz w:val="28"/>
                <w:szCs w:val="28"/>
              </w:rPr>
              <w:t>Прийняття</w:t>
            </w:r>
            <w:proofErr w:type="spellEnd"/>
            <w:r w:rsidRPr="00330CF4">
              <w:rPr>
                <w:sz w:val="28"/>
                <w:szCs w:val="28"/>
              </w:rPr>
              <w:t xml:space="preserve"> </w:t>
            </w:r>
            <w:proofErr w:type="spellStart"/>
            <w:r w:rsidRPr="00330CF4">
              <w:rPr>
                <w:sz w:val="28"/>
                <w:szCs w:val="28"/>
              </w:rPr>
              <w:t>політичних</w:t>
            </w:r>
            <w:proofErr w:type="spellEnd"/>
            <w:r w:rsidRPr="00330CF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0CF4">
              <w:rPr>
                <w:sz w:val="28"/>
                <w:szCs w:val="28"/>
              </w:rPr>
              <w:t>р</w:t>
            </w:r>
            <w:proofErr w:type="gramEnd"/>
            <w:r w:rsidRPr="00330CF4">
              <w:rPr>
                <w:sz w:val="28"/>
                <w:szCs w:val="28"/>
              </w:rPr>
              <w:t>ішень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 xml:space="preserve"> 5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Політичне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моделювання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4E374A">
            <w:pPr>
              <w:pStyle w:val="a3"/>
              <w:rPr>
                <w:szCs w:val="28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>6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Теорія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ігор</w:t>
            </w:r>
            <w:proofErr w:type="spellEnd"/>
            <w:r w:rsidRPr="00330CF4">
              <w:rPr>
                <w:szCs w:val="28"/>
                <w:lang w:val="uk-UA"/>
              </w:rPr>
              <w:t xml:space="preserve"> і о</w:t>
            </w:r>
            <w:proofErr w:type="spellStart"/>
            <w:r w:rsidRPr="00330CF4">
              <w:rPr>
                <w:szCs w:val="28"/>
              </w:rPr>
              <w:t>чні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методи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групових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експертних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оцінок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EA669D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szCs w:val="28"/>
                <w:lang w:val="uk-UA"/>
              </w:rPr>
              <w:t>Тема</w:t>
            </w:r>
            <w:r w:rsidRPr="00330CF4">
              <w:rPr>
                <w:szCs w:val="28"/>
              </w:rPr>
              <w:t xml:space="preserve"> </w:t>
            </w:r>
            <w:r w:rsidRPr="00330CF4">
              <w:rPr>
                <w:szCs w:val="28"/>
                <w:lang w:val="uk-UA"/>
              </w:rPr>
              <w:t>7</w:t>
            </w:r>
            <w:r w:rsidRPr="00330CF4">
              <w:rPr>
                <w:szCs w:val="28"/>
              </w:rPr>
              <w:t xml:space="preserve">. </w:t>
            </w:r>
            <w:r w:rsidRPr="00330CF4">
              <w:rPr>
                <w:szCs w:val="28"/>
                <w:lang w:val="uk-UA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Заочні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методи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групових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експертних</w:t>
            </w:r>
            <w:proofErr w:type="spellEnd"/>
            <w:r w:rsidRPr="00330CF4">
              <w:rPr>
                <w:szCs w:val="28"/>
              </w:rPr>
              <w:t xml:space="preserve"> </w:t>
            </w:r>
            <w:proofErr w:type="spellStart"/>
            <w:r w:rsidRPr="00330CF4">
              <w:rPr>
                <w:szCs w:val="28"/>
              </w:rPr>
              <w:t>оцінок</w:t>
            </w:r>
            <w:proofErr w:type="spellEnd"/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2</w:t>
            </w:r>
          </w:p>
        </w:tc>
      </w:tr>
      <w:tr w:rsidR="00EA669D" w:rsidRPr="00330CF4" w:rsidTr="00871BA4">
        <w:tc>
          <w:tcPr>
            <w:tcW w:w="8046" w:type="dxa"/>
          </w:tcPr>
          <w:p w:rsidR="00EA669D" w:rsidRPr="00330CF4" w:rsidRDefault="00EA669D" w:rsidP="00EA669D">
            <w:pPr>
              <w:pStyle w:val="a3"/>
              <w:rPr>
                <w:szCs w:val="28"/>
                <w:lang w:val="uk-UA"/>
              </w:rPr>
            </w:pPr>
            <w:r w:rsidRPr="00330CF4">
              <w:rPr>
                <w:szCs w:val="28"/>
                <w:lang w:val="uk-UA"/>
              </w:rPr>
              <w:t>Контрольна робота</w:t>
            </w:r>
          </w:p>
        </w:tc>
        <w:tc>
          <w:tcPr>
            <w:tcW w:w="1809" w:type="dxa"/>
          </w:tcPr>
          <w:p w:rsidR="00EA669D" w:rsidRPr="00330CF4" w:rsidRDefault="00EA669D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4</w:t>
            </w:r>
          </w:p>
        </w:tc>
      </w:tr>
      <w:tr w:rsidR="00871BA4" w:rsidRPr="00330CF4" w:rsidTr="00871BA4">
        <w:tc>
          <w:tcPr>
            <w:tcW w:w="8046" w:type="dxa"/>
          </w:tcPr>
          <w:p w:rsidR="00871BA4" w:rsidRPr="00330CF4" w:rsidRDefault="00871BA4" w:rsidP="00871BA4">
            <w:pPr>
              <w:spacing w:line="30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330CF4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809" w:type="dxa"/>
          </w:tcPr>
          <w:p w:rsidR="00871BA4" w:rsidRPr="00330CF4" w:rsidRDefault="00640742" w:rsidP="00871BA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0CF4"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40445C" w:rsidRPr="00871BA4" w:rsidRDefault="0040445C" w:rsidP="004044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 Теми практичних занять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 xml:space="preserve"> Згідно програми не передбачено</w:t>
      </w: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Теми лабораторних занять. 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>Згідно програми не передбачено</w:t>
      </w:r>
    </w:p>
    <w:p w:rsidR="004B5B03" w:rsidRPr="002D3BD1" w:rsidRDefault="004B5B03" w:rsidP="004B5B03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871BA4" w:rsidRDefault="004B5B03" w:rsidP="00871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BA4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p w:rsidR="005A34FA" w:rsidRP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 теми  № 1, підготовка до практичного заняття  №1, підготовка домашнього завдання, підготовка реферату (конспект лекцій, методичні вказівки до проведення практичних занять, методичні вказівки для самостійної роботи)</w:t>
      </w:r>
    </w:p>
    <w:p w:rsidR="005A34FA" w:rsidRP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 xml:space="preserve"> Опрацювання лекційного матеріалу, підготовка до практичного заняття №2, розгляд ситуаційної вправи., виконання завдання в Інтернеті (конспект лекцій, методичні вказівки до проведення практичних занять, методичні вказівки для самостійної роботи)</w:t>
      </w:r>
    </w:p>
    <w:p w:rsidR="005A34FA" w:rsidRP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матеріалу, підготовка до виконання практичного заняття  №3, опрацювання тестів, підготовка доповіді із запропонованої тематики (конспект лекцій, методичні вказівки до проведення практичних занять, методичні вказівки для самостійної роботи)</w:t>
      </w:r>
    </w:p>
    <w:p w:rsidR="005A34FA" w:rsidRP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 теми 4, підготовка до практичного заняття, виконання домашнього завдання, підготовка до здачі модуля (конспект лекцій, методичні вказівки до проведення практичних занять, методичні вказівки для самостійної роботи)</w:t>
      </w:r>
    </w:p>
    <w:p w:rsidR="005A34FA" w:rsidRP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матеріалу, підготовка до практичного заняття, виконання домашнього завдання, розробка презентації маркетингового дослідження (конспект лекцій, методичні вказівки до проведення практичних занять, методичні вказівки для самостійної роботи)</w:t>
      </w:r>
    </w:p>
    <w:p w:rsidR="005A34FA" w:rsidRDefault="005A34FA" w:rsidP="005A34FA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матеріалу, підготовка до практичного заняття, виконання домашнього завдання в Інтернеті, (конспект лекцій, методичні вказівки до проведення практичних занять, методичні вказівки для самостійної роботи)</w:t>
      </w:r>
    </w:p>
    <w:p w:rsidR="00EA669D" w:rsidRPr="005A34FA" w:rsidRDefault="00EA669D" w:rsidP="00EA669D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FA">
        <w:rPr>
          <w:rFonts w:ascii="Times New Roman" w:hAnsi="Times New Roman" w:cs="Times New Roman"/>
          <w:sz w:val="28"/>
          <w:szCs w:val="28"/>
          <w:lang w:val="uk-UA"/>
        </w:rPr>
        <w:t>Опрацювання лекційного матеріалу, підготовка до практичного заняття, виконання домашнього завдання в Інтернеті, (конспект лекцій, методичні вказівки до проведення практичних занять, методичні вказівки для самостійної роботи)</w:t>
      </w:r>
    </w:p>
    <w:p w:rsidR="00EA669D" w:rsidRPr="005A34FA" w:rsidRDefault="00EA669D" w:rsidP="00EA669D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A5F" w:rsidRDefault="00772A5F" w:rsidP="004B5B03">
      <w:pPr>
        <w:ind w:left="142" w:firstLine="425"/>
        <w:jc w:val="center"/>
        <w:rPr>
          <w:b/>
          <w:szCs w:val="28"/>
          <w:lang w:val="uk-UA"/>
        </w:rPr>
      </w:pPr>
    </w:p>
    <w:p w:rsidR="004B5B03" w:rsidRPr="00926839" w:rsidRDefault="004B5B03" w:rsidP="004B5B03">
      <w:pPr>
        <w:ind w:left="142" w:firstLine="425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9. Індивідуальні завдання. </w:t>
      </w:r>
      <w:r>
        <w:rPr>
          <w:szCs w:val="28"/>
          <w:lang w:val="uk-UA"/>
        </w:rPr>
        <w:t>Згідно програми не передбачено.</w:t>
      </w: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10. Методи навчання</w:t>
      </w:r>
    </w:p>
    <w:p w:rsidR="004B5B03" w:rsidRPr="00926839" w:rsidRDefault="004B5B03" w:rsidP="004B5B0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6839">
        <w:rPr>
          <w:rFonts w:ascii="Times New Roman" w:hAnsi="Times New Roman" w:cs="Times New Roman"/>
          <w:sz w:val="28"/>
          <w:szCs w:val="20"/>
          <w:lang w:val="uk-UA"/>
        </w:rPr>
        <w:lastRenderedPageBreak/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Навчальний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процес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26839">
        <w:rPr>
          <w:rFonts w:ascii="Times New Roman" w:hAnsi="Times New Roman" w:cs="Times New Roman"/>
          <w:sz w:val="28"/>
        </w:rPr>
        <w:t>традиційною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технологією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26839">
        <w:rPr>
          <w:rFonts w:ascii="Times New Roman" w:hAnsi="Times New Roman" w:cs="Times New Roman"/>
          <w:sz w:val="28"/>
        </w:rPr>
        <w:t>лекції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26839">
        <w:rPr>
          <w:rFonts w:ascii="Times New Roman" w:hAnsi="Times New Roman" w:cs="Times New Roman"/>
          <w:sz w:val="28"/>
        </w:rPr>
        <w:t>практичні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заняття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26839">
        <w:rPr>
          <w:rFonts w:ascii="Times New Roman" w:hAnsi="Times New Roman" w:cs="Times New Roman"/>
          <w:sz w:val="28"/>
          <w:lang w:val="uk-UA"/>
        </w:rPr>
        <w:t>самостій</w:t>
      </w:r>
      <w:proofErr w:type="spellEnd"/>
      <w:r w:rsidRPr="00926839">
        <w:rPr>
          <w:rFonts w:ascii="Times New Roman" w:hAnsi="Times New Roman" w:cs="Times New Roman"/>
          <w:sz w:val="28"/>
        </w:rPr>
        <w:t>на робота.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На лекційних заняттях використовуються: словесні методи (розповідь, бесіда, пояснення, лекція, діалог); наочні та практичні методи (ілюстрація, демонстрація</w:t>
      </w:r>
      <w:r w:rsidR="00B9212A">
        <w:rPr>
          <w:rFonts w:ascii="Times New Roman" w:hAnsi="Times New Roman" w:cs="Times New Roman"/>
          <w:sz w:val="28"/>
          <w:lang w:val="uk-UA"/>
        </w:rPr>
        <w:t>, презентація</w:t>
      </w:r>
      <w:r w:rsidRPr="00926839">
        <w:rPr>
          <w:rFonts w:ascii="Times New Roman" w:hAnsi="Times New Roman" w:cs="Times New Roman"/>
          <w:sz w:val="28"/>
          <w:lang w:val="uk-UA"/>
        </w:rPr>
        <w:t xml:space="preserve">); метод синтезу, аналізу, індукції, дедукції тощо. 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 xml:space="preserve">Семінарські заняття: дискусія, репродуктивний, проблемно-пошуковий, інтерактивний тощо. 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40"/>
          <w:szCs w:val="32"/>
          <w:lang w:val="uk-UA"/>
        </w:rPr>
      </w:pP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Оцінювання якості знань студентів, в умовах організації навчального процесу за кредитно-модульною системою здійснюється шляхом поточного та підсумкового (семестрового) контролю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З метою перевірки якості знань, умінь та навичок з дисципліни «</w:t>
      </w:r>
      <w:proofErr w:type="spellStart"/>
      <w:r w:rsidR="00EA669D">
        <w:rPr>
          <w:rFonts w:ascii="Times New Roman" w:hAnsi="Times New Roman" w:cs="Times New Roman"/>
          <w:sz w:val="28"/>
          <w:lang w:val="uk-UA"/>
        </w:rPr>
        <w:t>Поліичний</w:t>
      </w:r>
      <w:proofErr w:type="spellEnd"/>
      <w:r w:rsidR="00EA669D">
        <w:rPr>
          <w:rFonts w:ascii="Times New Roman" w:hAnsi="Times New Roman" w:cs="Times New Roman"/>
          <w:sz w:val="28"/>
          <w:lang w:val="uk-UA"/>
        </w:rPr>
        <w:t xml:space="preserve"> аналіз</w:t>
      </w:r>
      <w:r w:rsidRPr="00926839">
        <w:rPr>
          <w:rFonts w:ascii="Times New Roman" w:hAnsi="Times New Roman" w:cs="Times New Roman"/>
          <w:sz w:val="28"/>
          <w:lang w:val="uk-UA"/>
        </w:rPr>
        <w:t>» використовуються такі методи поточного контролю: опитування, участь у дискусіях, написання творчих завдань, інтерактивні ігри, тестування, а також заслуховування доповідей, інформаційних повідомлень на семінарських заняттях.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 xml:space="preserve">Форма підсумкового контролю – </w:t>
      </w:r>
      <w:r w:rsidR="002D3BD1">
        <w:rPr>
          <w:rFonts w:ascii="Times New Roman" w:hAnsi="Times New Roman" w:cs="Times New Roman"/>
          <w:sz w:val="28"/>
          <w:lang w:val="uk-UA"/>
        </w:rPr>
        <w:t xml:space="preserve">екзамен </w:t>
      </w:r>
      <w:r w:rsidRPr="00926839">
        <w:rPr>
          <w:rFonts w:ascii="Times New Roman" w:hAnsi="Times New Roman" w:cs="Times New Roman"/>
          <w:sz w:val="28"/>
          <w:lang w:val="uk-UA"/>
        </w:rPr>
        <w:t>у письмовій формі.</w:t>
      </w:r>
    </w:p>
    <w:p w:rsidR="004B5B03" w:rsidRPr="00926839" w:rsidRDefault="004B5B03" w:rsidP="004B5B0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2D3BD1" w:rsidRDefault="004B5B03" w:rsidP="004B5B0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>Теми для підсумкової письмової роботи</w:t>
      </w:r>
    </w:p>
    <w:p w:rsidR="008E50D4" w:rsidRPr="008E50D4" w:rsidRDefault="008E50D4" w:rsidP="008E50D4">
      <w:pPr>
        <w:pStyle w:val="a3"/>
        <w:numPr>
          <w:ilvl w:val="0"/>
          <w:numId w:val="41"/>
        </w:numPr>
        <w:spacing w:after="0"/>
        <w:jc w:val="both"/>
        <w:rPr>
          <w:lang w:val="uk-UA"/>
        </w:rPr>
      </w:pPr>
      <w:r w:rsidRPr="008E50D4">
        <w:rPr>
          <w:lang w:val="uk-UA"/>
        </w:rPr>
        <w:t xml:space="preserve">Домінантні політологічні підходи до розуміння терміну “політичний аналіз”.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Обгрунтування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як </w:t>
      </w:r>
      <w:proofErr w:type="spellStart"/>
      <w:r>
        <w:t>аналізу</w:t>
      </w:r>
      <w:proofErr w:type="spellEnd"/>
      <w:r>
        <w:t xml:space="preserve"> </w:t>
      </w:r>
      <w:proofErr w:type="gramStart"/>
      <w:r>
        <w:t>прикладного</w:t>
      </w:r>
      <w:proofErr w:type="gram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Особливості</w:t>
      </w:r>
      <w:proofErr w:type="spellEnd"/>
      <w:r>
        <w:t xml:space="preserve"> перекладу з </w:t>
      </w:r>
      <w:proofErr w:type="spellStart"/>
      <w:proofErr w:type="gramStart"/>
      <w:r>
        <w:t>англ</w:t>
      </w:r>
      <w:proofErr w:type="gramEnd"/>
      <w:r>
        <w:t>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“</w:t>
      </w:r>
      <w:r>
        <w:rPr>
          <w:lang w:val="en-US"/>
        </w:rPr>
        <w:t>public</w:t>
      </w:r>
      <w:r w:rsidRPr="008E50D4">
        <w:t xml:space="preserve"> </w:t>
      </w:r>
      <w:r>
        <w:rPr>
          <w:lang w:val="en-US"/>
        </w:rPr>
        <w:t>policy</w:t>
      </w:r>
      <w:r w:rsidRPr="008E50D4">
        <w:t xml:space="preserve"> </w:t>
      </w:r>
      <w:r>
        <w:rPr>
          <w:lang w:val="en-US"/>
        </w:rPr>
        <w:t>analysis</w:t>
      </w:r>
      <w:r>
        <w:t>” і “</w:t>
      </w:r>
      <w:r>
        <w:rPr>
          <w:lang w:val="en-US"/>
        </w:rPr>
        <w:t>political</w:t>
      </w:r>
      <w:r w:rsidRPr="008E50D4">
        <w:t xml:space="preserve"> </w:t>
      </w:r>
      <w:r>
        <w:rPr>
          <w:lang w:val="en-US"/>
        </w:rPr>
        <w:t>analysis</w:t>
      </w:r>
      <w:r>
        <w:t>”.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Джерела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Етапи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Еволюція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Протоформи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та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ситуаційного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прогнозу.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і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проекті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Період</w:t>
      </w:r>
      <w:proofErr w:type="spellEnd"/>
      <w:r>
        <w:t xml:space="preserve"> </w:t>
      </w:r>
      <w:proofErr w:type="spellStart"/>
      <w:r>
        <w:t>випередження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. </w:t>
      </w:r>
      <w:proofErr w:type="spellStart"/>
      <w:r>
        <w:t>Оперативні</w:t>
      </w:r>
      <w:proofErr w:type="spellEnd"/>
      <w:r>
        <w:t xml:space="preserve">, </w:t>
      </w:r>
      <w:proofErr w:type="spellStart"/>
      <w:r>
        <w:t>короткотермі</w:t>
      </w:r>
      <w:proofErr w:type="gramStart"/>
      <w:r>
        <w:t>нові</w:t>
      </w:r>
      <w:proofErr w:type="spellEnd"/>
      <w:r>
        <w:t xml:space="preserve"> та </w:t>
      </w:r>
      <w:proofErr w:type="spellStart"/>
      <w:r>
        <w:t>середньотермінов</w:t>
      </w:r>
      <w:proofErr w:type="gramEnd"/>
      <w:r>
        <w:t>і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прогнози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lastRenderedPageBreak/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Принцип </w:t>
      </w:r>
      <w:proofErr w:type="spellStart"/>
      <w:r>
        <w:t>зворотнього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Д.Істона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: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та </w:t>
      </w:r>
      <w:proofErr w:type="spellStart"/>
      <w:r>
        <w:t>слабкі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експерта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Політична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парадокси</w:t>
      </w:r>
      <w:proofErr w:type="spellEnd"/>
      <w:r>
        <w:t xml:space="preserve"> та </w:t>
      </w:r>
      <w:proofErr w:type="spellStart"/>
      <w:r>
        <w:t>еволюція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Причини та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бурхливого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у ХХ – ХХІ ст.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політичного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Стан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в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Межі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,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об’єкту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Обмеженість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формальних</w:t>
      </w:r>
      <w:proofErr w:type="spellEnd"/>
      <w:r>
        <w:t xml:space="preserve"> </w:t>
      </w:r>
      <w:proofErr w:type="spellStart"/>
      <w:r>
        <w:t>методі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Спроби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раціональної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Експертні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політичний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Види</w:t>
      </w:r>
      <w:proofErr w:type="spellEnd"/>
      <w:r>
        <w:t xml:space="preserve"> моделей,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моделей.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Основи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матриці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матриць</w:t>
      </w:r>
      <w:proofErr w:type="spellEnd"/>
      <w:r>
        <w:t xml:space="preserve"> у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аналізі</w:t>
      </w:r>
      <w:proofErr w:type="spellEnd"/>
      <w:r>
        <w:t xml:space="preserve"> та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Нарада</w:t>
      </w:r>
      <w:proofErr w:type="spellEnd"/>
      <w:r>
        <w:t xml:space="preserve"> і </w:t>
      </w:r>
      <w:proofErr w:type="spellStart"/>
      <w:r>
        <w:t>семінар</w:t>
      </w:r>
      <w:proofErr w:type="spellEnd"/>
      <w:r>
        <w:t xml:space="preserve"> як </w:t>
      </w:r>
      <w:proofErr w:type="spellStart"/>
      <w:r>
        <w:t>найпопулярніший</w:t>
      </w:r>
      <w:proofErr w:type="spellEnd"/>
      <w:r>
        <w:t xml:space="preserve"> і </w:t>
      </w:r>
      <w:proofErr w:type="spellStart"/>
      <w:r>
        <w:t>низькоефективний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Брейнстомінг</w:t>
      </w:r>
      <w:proofErr w:type="spellEnd"/>
      <w:r>
        <w:t xml:space="preserve"> – методика,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розкриття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експерті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Метод </w:t>
      </w:r>
      <w:proofErr w:type="spellStart"/>
      <w:r>
        <w:t>синектики</w:t>
      </w:r>
      <w:proofErr w:type="spellEnd"/>
      <w:r>
        <w:t xml:space="preserve">: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. 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заочних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Метод </w:t>
      </w:r>
      <w:proofErr w:type="spellStart"/>
      <w:r>
        <w:t>Дельфи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етапи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Критика методу </w:t>
      </w:r>
      <w:proofErr w:type="spellStart"/>
      <w:r>
        <w:t>Дельфи</w:t>
      </w:r>
      <w:proofErr w:type="spellEnd"/>
      <w:r>
        <w:t xml:space="preserve"> та </w:t>
      </w:r>
      <w:proofErr w:type="spellStart"/>
      <w:r>
        <w:t>відповідь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неї</w:t>
      </w:r>
      <w:proofErr w:type="spellEnd"/>
      <w:r>
        <w:t>.</w:t>
      </w:r>
    </w:p>
    <w:p w:rsidR="008E50D4" w:rsidRDefault="008E50D4" w:rsidP="008E50D4">
      <w:pPr>
        <w:pStyle w:val="a3"/>
        <w:numPr>
          <w:ilvl w:val="0"/>
          <w:numId w:val="41"/>
        </w:numPr>
        <w:spacing w:after="0"/>
        <w:jc w:val="both"/>
      </w:pPr>
      <w:r>
        <w:t xml:space="preserve">Метод ПАТТЕРН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. </w:t>
      </w:r>
    </w:p>
    <w:p w:rsidR="00330CF4" w:rsidRDefault="00330CF4" w:rsidP="004B5B03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4B5B03" w:rsidRPr="00926839" w:rsidRDefault="004B5B03" w:rsidP="004B5B03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bookmarkStart w:id="0" w:name="_GoBack"/>
      <w:bookmarkEnd w:id="0"/>
      <w:r w:rsidRPr="00926839">
        <w:rPr>
          <w:rFonts w:ascii="Times New Roman" w:hAnsi="Times New Roman" w:cs="Times New Roman"/>
          <w:b/>
          <w:sz w:val="24"/>
          <w:szCs w:val="28"/>
          <w:lang w:val="uk-UA"/>
        </w:rPr>
        <w:t>12. Розподіл балів, які отримують студенти</w:t>
      </w:r>
    </w:p>
    <w:p w:rsidR="004B5B03" w:rsidRPr="00330CF4" w:rsidRDefault="004B5B03" w:rsidP="004B5B03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0005" w:type="dxa"/>
        <w:tblLayout w:type="fixed"/>
        <w:tblLook w:val="01E0" w:firstRow="1" w:lastRow="1" w:firstColumn="1" w:lastColumn="1" w:noHBand="0" w:noVBand="0"/>
      </w:tblPr>
      <w:tblGrid>
        <w:gridCol w:w="647"/>
        <w:gridCol w:w="539"/>
        <w:gridCol w:w="540"/>
        <w:gridCol w:w="792"/>
        <w:gridCol w:w="709"/>
        <w:gridCol w:w="709"/>
        <w:gridCol w:w="708"/>
        <w:gridCol w:w="2662"/>
        <w:gridCol w:w="1619"/>
        <w:gridCol w:w="1080"/>
      </w:tblGrid>
      <w:tr w:rsidR="004B5B03" w:rsidRPr="00330CF4" w:rsidTr="004B5B03"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ind w:left="-83" w:right="-108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4B5B03" w:rsidRPr="00330CF4" w:rsidTr="004B5B03"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Змістовий модуль 1</w:t>
            </w:r>
          </w:p>
          <w:p w:rsidR="004B5B03" w:rsidRPr="00330CF4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</w:tr>
      <w:tr w:rsidR="008E50D4" w:rsidRPr="00330CF4" w:rsidTr="001A40F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Т4</w:t>
            </w:r>
          </w:p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Т7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30CF4">
              <w:rPr>
                <w:sz w:val="28"/>
                <w:szCs w:val="28"/>
                <w:lang w:val="uk-UA"/>
              </w:rPr>
              <w:t>Інд.завд</w:t>
            </w:r>
            <w:proofErr w:type="spellEnd"/>
            <w:r w:rsidRPr="00330CF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E50D4" w:rsidRPr="00330CF4" w:rsidTr="00024E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8E50D4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D4" w:rsidRPr="00330CF4" w:rsidRDefault="008E50D4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330CF4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B5B03" w:rsidRPr="00330CF4" w:rsidRDefault="004B5B03" w:rsidP="004B5B03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330CF4" w:rsidRDefault="004B5B03" w:rsidP="004B5B03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sz w:val="28"/>
          <w:szCs w:val="28"/>
          <w:lang w:val="uk-UA"/>
        </w:rPr>
        <w:t>Т1, Т2 ... Т8 – теми змістових модулів.</w:t>
      </w:r>
    </w:p>
    <w:p w:rsidR="004B5B03" w:rsidRPr="00330CF4" w:rsidRDefault="004B5B03" w:rsidP="004B5B03">
      <w:pPr>
        <w:ind w:firstLine="60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5B03" w:rsidRPr="00330CF4" w:rsidRDefault="004B5B03" w:rsidP="004B5B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4B5B03" w:rsidRPr="00330CF4" w:rsidTr="004B5B0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4B5B03" w:rsidRPr="00330CF4" w:rsidTr="004B5B0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4B5B03" w:rsidRPr="00330CF4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B5B03" w:rsidRPr="00330CF4" w:rsidTr="004B5B03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330CF4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4B5B03" w:rsidRPr="00330CF4" w:rsidTr="004B5B03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30CF4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B5B03" w:rsidRPr="00330CF4" w:rsidRDefault="004B5B03" w:rsidP="004B5B03">
      <w:pPr>
        <w:shd w:val="clear" w:color="auto" w:fill="FFFFFF"/>
        <w:jc w:val="right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4B5B03" w:rsidRPr="00330CF4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b/>
          <w:sz w:val="28"/>
          <w:szCs w:val="28"/>
          <w:lang w:val="uk-UA"/>
        </w:rPr>
        <w:t>13. Методичне забезпечення</w:t>
      </w:r>
    </w:p>
    <w:p w:rsidR="004B5B03" w:rsidRPr="00330CF4" w:rsidRDefault="004B5B03" w:rsidP="004B5B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sz w:val="28"/>
          <w:szCs w:val="28"/>
        </w:rPr>
        <w:t xml:space="preserve">1. </w:t>
      </w:r>
      <w:r w:rsidRPr="00330CF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рограма</w:t>
      </w:r>
      <w:proofErr w:type="spellEnd"/>
      <w:r w:rsidRPr="0033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30CF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DD7FB6" w:rsidRPr="00330CF4">
        <w:rPr>
          <w:rFonts w:ascii="Times New Roman" w:hAnsi="Times New Roman" w:cs="Times New Roman"/>
          <w:sz w:val="28"/>
          <w:szCs w:val="28"/>
          <w:lang w:val="uk-UA"/>
        </w:rPr>
        <w:t>Політичні інститути Європи</w:t>
      </w:r>
      <w:r w:rsidRPr="00330CF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330C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B03" w:rsidRPr="00330CF4" w:rsidRDefault="004B5B03" w:rsidP="004B5B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30CF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2D3BD1" w:rsidRPr="0033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FB6" w:rsidRPr="00330CF4">
        <w:rPr>
          <w:rFonts w:ascii="Times New Roman" w:hAnsi="Times New Roman" w:cs="Times New Roman"/>
          <w:sz w:val="28"/>
          <w:szCs w:val="28"/>
          <w:lang w:val="uk-UA"/>
        </w:rPr>
        <w:t xml:space="preserve">Політичні інститути Європи </w:t>
      </w:r>
      <w:r w:rsidRPr="00330CF4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4B5B03" w:rsidRPr="00330CF4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330CF4">
        <w:rPr>
          <w:rFonts w:ascii="Times New Roman" w:hAnsi="Times New Roman" w:cs="Times New Roman"/>
          <w:sz w:val="28"/>
          <w:szCs w:val="28"/>
          <w:lang w:val="uk-UA"/>
        </w:rPr>
        <w:t>3. Методичні рекомендації до проведення семінарських занять</w:t>
      </w:r>
      <w:r w:rsidRPr="00330CF4">
        <w:rPr>
          <w:rFonts w:ascii="Times New Roman" w:hAnsi="Times New Roman" w:cs="Times New Roman"/>
          <w:sz w:val="28"/>
          <w:szCs w:val="28"/>
        </w:rPr>
        <w:t>.</w:t>
      </w:r>
    </w:p>
    <w:p w:rsidR="004B5B03" w:rsidRPr="00330CF4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330C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30C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B03" w:rsidRPr="00330CF4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330CF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та тести. </w:t>
      </w:r>
    </w:p>
    <w:p w:rsidR="004B5B03" w:rsidRPr="00330CF4" w:rsidRDefault="004B5B03" w:rsidP="004B5B03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330CF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C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30CF4">
        <w:rPr>
          <w:rFonts w:ascii="Times New Roman" w:hAnsi="Times New Roman" w:cs="Times New Roman"/>
          <w:sz w:val="28"/>
          <w:szCs w:val="28"/>
        </w:rPr>
        <w:t xml:space="preserve"> до </w:t>
      </w:r>
      <w:r w:rsidR="006451CC" w:rsidRPr="00330CF4">
        <w:rPr>
          <w:rFonts w:ascii="Times New Roman" w:hAnsi="Times New Roman" w:cs="Times New Roman"/>
          <w:sz w:val="28"/>
          <w:szCs w:val="28"/>
          <w:lang w:val="uk-UA"/>
        </w:rPr>
        <w:t>екзамену.</w:t>
      </w:r>
    </w:p>
    <w:p w:rsidR="004B5B03" w:rsidRDefault="004B5B03" w:rsidP="004B5B03">
      <w:pPr>
        <w:shd w:val="clear" w:color="auto" w:fill="FFFFFF"/>
        <w:jc w:val="center"/>
        <w:rPr>
          <w:b/>
          <w:lang w:val="uk-UA"/>
        </w:rPr>
      </w:pPr>
    </w:p>
    <w:p w:rsidR="00DD7FB6" w:rsidRDefault="00DD7FB6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D7FB6" w:rsidRDefault="00DD7FB6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B5B03" w:rsidRPr="00926839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14. Рекомендована література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  <w:lang w:val="uk-UA"/>
        </w:rPr>
        <w:t>Бебик</w:t>
      </w:r>
      <w:proofErr w:type="spellEnd"/>
      <w:r w:rsidRPr="008E50D4">
        <w:rPr>
          <w:rFonts w:ascii="Times New Roman" w:hAnsi="Times New Roman" w:cs="Times New Roman"/>
          <w:sz w:val="28"/>
          <w:szCs w:val="28"/>
          <w:lang w:val="uk-UA"/>
        </w:rPr>
        <w:t xml:space="preserve"> В.М. Базові засади політології: історія, теорія, методологія, практика: [Монографія]. – К., 2000.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50D4">
        <w:rPr>
          <w:rFonts w:ascii="Times New Roman" w:hAnsi="Times New Roman" w:cs="Times New Roman"/>
          <w:sz w:val="28"/>
          <w:szCs w:val="28"/>
          <w:lang w:val="uk-UA"/>
        </w:rPr>
        <w:t xml:space="preserve">Білоус А.О. Політико-правові системи: Україна і світ: </w:t>
      </w:r>
      <w:proofErr w:type="spellStart"/>
      <w:r w:rsidRPr="008E50D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  <w:lang w:val="uk-UA"/>
        </w:rPr>
        <w:t>. посібник. – К., 1997.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Бодуен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: Пер. з франц. – К., 1995.</w:t>
      </w:r>
    </w:p>
    <w:p w:rsidR="008E50D4" w:rsidRPr="008E50D4" w:rsidRDefault="008E50D4" w:rsidP="008E50D4">
      <w:pPr>
        <w:pStyle w:val="a3"/>
        <w:rPr>
          <w:szCs w:val="28"/>
        </w:rPr>
      </w:pPr>
      <w:proofErr w:type="spellStart"/>
      <w:r w:rsidRPr="008E50D4">
        <w:rPr>
          <w:szCs w:val="28"/>
        </w:rPr>
        <w:t>Бурдье</w:t>
      </w:r>
      <w:proofErr w:type="spellEnd"/>
      <w:r w:rsidRPr="008E50D4">
        <w:rPr>
          <w:szCs w:val="28"/>
        </w:rPr>
        <w:t xml:space="preserve"> П. Социология политики. – М., 1993.</w:t>
      </w:r>
    </w:p>
    <w:p w:rsidR="008E50D4" w:rsidRPr="008E50D4" w:rsidRDefault="008E50D4" w:rsidP="008E50D4">
      <w:pPr>
        <w:pStyle w:val="a3"/>
        <w:rPr>
          <w:szCs w:val="28"/>
        </w:rPr>
      </w:pPr>
      <w:r w:rsidRPr="008E50D4">
        <w:rPr>
          <w:szCs w:val="28"/>
        </w:rPr>
        <w:t>Двадцать шесть основных понятий политического анализа // Полис. – 1993. – № 1.</w:t>
      </w:r>
    </w:p>
    <w:p w:rsidR="008E50D4" w:rsidRPr="008E50D4" w:rsidRDefault="008E50D4" w:rsidP="008E50D4">
      <w:pPr>
        <w:pStyle w:val="2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іллер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Політико-адміністративні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ЄС.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К., 1996.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50D4">
        <w:rPr>
          <w:rFonts w:ascii="Times New Roman" w:hAnsi="Times New Roman" w:cs="Times New Roman"/>
          <w:sz w:val="28"/>
          <w:szCs w:val="28"/>
        </w:rPr>
        <w:t xml:space="preserve">Кухта Б.Л.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науки. Ч. 2.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, 1997.</w:t>
      </w:r>
    </w:p>
    <w:p w:rsidR="008E50D4" w:rsidRPr="008E50D4" w:rsidRDefault="008E50D4" w:rsidP="008E50D4">
      <w:pPr>
        <w:pStyle w:val="a3"/>
        <w:rPr>
          <w:szCs w:val="28"/>
        </w:rPr>
      </w:pPr>
      <w:proofErr w:type="spellStart"/>
      <w:r w:rsidRPr="008E50D4">
        <w:rPr>
          <w:szCs w:val="28"/>
        </w:rPr>
        <w:t>Лагутін</w:t>
      </w:r>
      <w:proofErr w:type="spellEnd"/>
      <w:r w:rsidRPr="008E50D4">
        <w:rPr>
          <w:szCs w:val="28"/>
        </w:rPr>
        <w:t xml:space="preserve"> А. </w:t>
      </w:r>
      <w:proofErr w:type="spellStart"/>
      <w:r w:rsidRPr="008E50D4">
        <w:rPr>
          <w:szCs w:val="28"/>
        </w:rPr>
        <w:t>Концептуальні</w:t>
      </w:r>
      <w:proofErr w:type="spellEnd"/>
      <w:r w:rsidRPr="008E50D4">
        <w:rPr>
          <w:szCs w:val="28"/>
        </w:rPr>
        <w:t xml:space="preserve"> засади </w:t>
      </w:r>
      <w:proofErr w:type="spellStart"/>
      <w:r w:rsidRPr="008E50D4">
        <w:rPr>
          <w:szCs w:val="28"/>
        </w:rPr>
        <w:t>політичного</w:t>
      </w:r>
      <w:proofErr w:type="spellEnd"/>
      <w:r w:rsidRPr="008E50D4">
        <w:rPr>
          <w:szCs w:val="28"/>
        </w:rPr>
        <w:t xml:space="preserve"> </w:t>
      </w:r>
      <w:proofErr w:type="spellStart"/>
      <w:r w:rsidRPr="008E50D4">
        <w:rPr>
          <w:szCs w:val="28"/>
        </w:rPr>
        <w:t>реформування</w:t>
      </w:r>
      <w:proofErr w:type="spellEnd"/>
      <w:r w:rsidRPr="008E50D4">
        <w:rPr>
          <w:szCs w:val="28"/>
        </w:rPr>
        <w:t xml:space="preserve"> в </w:t>
      </w:r>
      <w:proofErr w:type="spellStart"/>
      <w:r w:rsidRPr="008E50D4">
        <w:rPr>
          <w:szCs w:val="28"/>
        </w:rPr>
        <w:t>Україні</w:t>
      </w:r>
      <w:proofErr w:type="spellEnd"/>
      <w:r w:rsidRPr="008E50D4">
        <w:rPr>
          <w:szCs w:val="28"/>
        </w:rPr>
        <w:t xml:space="preserve">: постанова </w:t>
      </w:r>
      <w:proofErr w:type="spellStart"/>
      <w:r w:rsidRPr="008E50D4">
        <w:rPr>
          <w:szCs w:val="28"/>
        </w:rPr>
        <w:t>проблеми</w:t>
      </w:r>
      <w:proofErr w:type="spellEnd"/>
      <w:r w:rsidRPr="008E50D4">
        <w:rPr>
          <w:szCs w:val="28"/>
        </w:rPr>
        <w:t xml:space="preserve"> // </w:t>
      </w:r>
      <w:proofErr w:type="spellStart"/>
      <w:r w:rsidRPr="008E50D4">
        <w:rPr>
          <w:szCs w:val="28"/>
        </w:rPr>
        <w:t>Політична</w:t>
      </w:r>
      <w:proofErr w:type="spellEnd"/>
      <w:r w:rsidRPr="008E50D4">
        <w:rPr>
          <w:szCs w:val="28"/>
        </w:rPr>
        <w:t xml:space="preserve"> думка. – 2002. – № 1.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50D4">
        <w:rPr>
          <w:rFonts w:ascii="Times New Roman" w:hAnsi="Times New Roman" w:cs="Times New Roman"/>
          <w:sz w:val="28"/>
          <w:szCs w:val="28"/>
        </w:rPr>
        <w:t xml:space="preserve">Лоуренс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ЛеДюк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Учасницька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демократія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референдуми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, 2002.</w:t>
      </w:r>
    </w:p>
    <w:p w:rsidR="008E50D4" w:rsidRPr="008E50D4" w:rsidRDefault="008E50D4" w:rsidP="008E50D4">
      <w:pPr>
        <w:pStyle w:val="a3"/>
        <w:rPr>
          <w:szCs w:val="28"/>
          <w:lang w:val="uk-UA"/>
        </w:rPr>
      </w:pPr>
      <w:proofErr w:type="spellStart"/>
      <w:r w:rsidRPr="008E50D4">
        <w:rPr>
          <w:szCs w:val="28"/>
          <w:lang w:val="uk-UA"/>
        </w:rPr>
        <w:t>Мальський</w:t>
      </w:r>
      <w:proofErr w:type="spellEnd"/>
      <w:r w:rsidRPr="008E50D4">
        <w:rPr>
          <w:szCs w:val="28"/>
          <w:lang w:val="uk-UA"/>
        </w:rPr>
        <w:t xml:space="preserve"> М.З., </w:t>
      </w:r>
      <w:proofErr w:type="spellStart"/>
      <w:r w:rsidRPr="008E50D4">
        <w:rPr>
          <w:szCs w:val="28"/>
          <w:lang w:val="uk-UA"/>
        </w:rPr>
        <w:t>Мацях</w:t>
      </w:r>
      <w:proofErr w:type="spellEnd"/>
      <w:r w:rsidRPr="008E50D4">
        <w:rPr>
          <w:szCs w:val="28"/>
          <w:lang w:val="uk-UA"/>
        </w:rPr>
        <w:t xml:space="preserve"> М.М. Теорія міжнародних відносин: </w:t>
      </w:r>
      <w:proofErr w:type="spellStart"/>
      <w:r w:rsidRPr="008E50D4">
        <w:rPr>
          <w:szCs w:val="28"/>
          <w:lang w:val="uk-UA"/>
        </w:rPr>
        <w:t>Навч</w:t>
      </w:r>
      <w:proofErr w:type="spellEnd"/>
      <w:r w:rsidRPr="008E50D4">
        <w:rPr>
          <w:szCs w:val="28"/>
          <w:lang w:val="uk-UA"/>
        </w:rPr>
        <w:t>. посібник. – Львів, 2002.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proofErr w:type="gramStart"/>
      <w:r w:rsidRPr="008E50D4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А.Колодій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К., 2002.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0D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, 1999.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Політологічний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енциклопедичний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словник: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ібн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К., 1997.</w:t>
      </w:r>
    </w:p>
    <w:p w:rsidR="008E50D4" w:rsidRPr="008E50D4" w:rsidRDefault="008E50D4" w:rsidP="008E50D4">
      <w:pPr>
        <w:pStyle w:val="a3"/>
        <w:rPr>
          <w:szCs w:val="28"/>
        </w:rPr>
      </w:pPr>
      <w:r w:rsidRPr="008E50D4">
        <w:rPr>
          <w:szCs w:val="28"/>
        </w:rPr>
        <w:t xml:space="preserve">Романов В., </w:t>
      </w:r>
      <w:proofErr w:type="spellStart"/>
      <w:r w:rsidRPr="008E50D4">
        <w:rPr>
          <w:szCs w:val="28"/>
        </w:rPr>
        <w:t>Рудік</w:t>
      </w:r>
      <w:proofErr w:type="spellEnd"/>
      <w:r w:rsidRPr="008E50D4">
        <w:rPr>
          <w:szCs w:val="28"/>
        </w:rPr>
        <w:t xml:space="preserve"> О., Брус Т. </w:t>
      </w:r>
      <w:proofErr w:type="spellStart"/>
      <w:proofErr w:type="gramStart"/>
      <w:r w:rsidRPr="008E50D4">
        <w:rPr>
          <w:szCs w:val="28"/>
        </w:rPr>
        <w:t>Вступ</w:t>
      </w:r>
      <w:proofErr w:type="spellEnd"/>
      <w:proofErr w:type="gramEnd"/>
      <w:r w:rsidRPr="008E50D4">
        <w:rPr>
          <w:szCs w:val="28"/>
        </w:rPr>
        <w:t xml:space="preserve"> до </w:t>
      </w:r>
      <w:proofErr w:type="spellStart"/>
      <w:r w:rsidRPr="008E50D4">
        <w:rPr>
          <w:szCs w:val="28"/>
        </w:rPr>
        <w:t>аналізу</w:t>
      </w:r>
      <w:proofErr w:type="spellEnd"/>
      <w:r w:rsidRPr="008E50D4">
        <w:rPr>
          <w:szCs w:val="28"/>
        </w:rPr>
        <w:t xml:space="preserve"> </w:t>
      </w:r>
      <w:proofErr w:type="spellStart"/>
      <w:r w:rsidRPr="008E50D4">
        <w:rPr>
          <w:szCs w:val="28"/>
        </w:rPr>
        <w:t>державної</w:t>
      </w:r>
      <w:proofErr w:type="spellEnd"/>
      <w:r w:rsidRPr="008E50D4">
        <w:rPr>
          <w:szCs w:val="28"/>
        </w:rPr>
        <w:t xml:space="preserve"> </w:t>
      </w:r>
      <w:proofErr w:type="spellStart"/>
      <w:r w:rsidRPr="008E50D4">
        <w:rPr>
          <w:szCs w:val="28"/>
        </w:rPr>
        <w:t>політики</w:t>
      </w:r>
      <w:proofErr w:type="spellEnd"/>
      <w:r w:rsidRPr="008E50D4">
        <w:rPr>
          <w:szCs w:val="28"/>
        </w:rPr>
        <w:t xml:space="preserve">: </w:t>
      </w:r>
      <w:proofErr w:type="spellStart"/>
      <w:r w:rsidRPr="008E50D4">
        <w:rPr>
          <w:szCs w:val="28"/>
        </w:rPr>
        <w:t>Навч</w:t>
      </w:r>
      <w:proofErr w:type="spellEnd"/>
      <w:r w:rsidRPr="008E50D4">
        <w:rPr>
          <w:szCs w:val="28"/>
        </w:rPr>
        <w:t xml:space="preserve">. </w:t>
      </w:r>
      <w:proofErr w:type="spellStart"/>
      <w:proofErr w:type="gramStart"/>
      <w:r w:rsidRPr="008E50D4">
        <w:rPr>
          <w:szCs w:val="28"/>
        </w:rPr>
        <w:t>пос</w:t>
      </w:r>
      <w:proofErr w:type="gramEnd"/>
      <w:r w:rsidRPr="008E50D4">
        <w:rPr>
          <w:szCs w:val="28"/>
        </w:rPr>
        <w:t>ібник</w:t>
      </w:r>
      <w:proofErr w:type="spellEnd"/>
      <w:r w:rsidRPr="008E50D4">
        <w:rPr>
          <w:szCs w:val="28"/>
        </w:rPr>
        <w:t>. – К., 2001.</w:t>
      </w:r>
    </w:p>
    <w:p w:rsidR="008E50D4" w:rsidRPr="008E50D4" w:rsidRDefault="008E50D4" w:rsidP="008E50D4">
      <w:pPr>
        <w:pStyle w:val="a3"/>
        <w:rPr>
          <w:szCs w:val="28"/>
          <w:lang w:val="uk-UA"/>
        </w:rPr>
      </w:pPr>
      <w:proofErr w:type="spellStart"/>
      <w:r w:rsidRPr="008E50D4">
        <w:rPr>
          <w:szCs w:val="28"/>
        </w:rPr>
        <w:t>Телешун</w:t>
      </w:r>
      <w:proofErr w:type="spellEnd"/>
      <w:r w:rsidRPr="008E50D4">
        <w:rPr>
          <w:szCs w:val="28"/>
        </w:rPr>
        <w:t xml:space="preserve"> С.О., </w:t>
      </w:r>
      <w:proofErr w:type="spellStart"/>
      <w:r w:rsidRPr="008E50D4">
        <w:rPr>
          <w:szCs w:val="28"/>
        </w:rPr>
        <w:t>Баронін</w:t>
      </w:r>
      <w:proofErr w:type="spellEnd"/>
      <w:r w:rsidRPr="008E50D4">
        <w:rPr>
          <w:szCs w:val="28"/>
        </w:rPr>
        <w:t xml:space="preserve"> А.С. </w:t>
      </w:r>
      <w:proofErr w:type="spellStart"/>
      <w:r w:rsidRPr="008E50D4">
        <w:rPr>
          <w:szCs w:val="28"/>
        </w:rPr>
        <w:t>Політична</w:t>
      </w:r>
      <w:proofErr w:type="spellEnd"/>
      <w:r w:rsidRPr="008E50D4">
        <w:rPr>
          <w:szCs w:val="28"/>
        </w:rPr>
        <w:t xml:space="preserve"> </w:t>
      </w:r>
      <w:proofErr w:type="spellStart"/>
      <w:r w:rsidRPr="008E50D4">
        <w:rPr>
          <w:szCs w:val="28"/>
        </w:rPr>
        <w:t>аналітика</w:t>
      </w:r>
      <w:proofErr w:type="spellEnd"/>
      <w:r w:rsidRPr="008E50D4">
        <w:rPr>
          <w:szCs w:val="28"/>
        </w:rPr>
        <w:t xml:space="preserve">, </w:t>
      </w:r>
      <w:proofErr w:type="spellStart"/>
      <w:r w:rsidRPr="008E50D4">
        <w:rPr>
          <w:szCs w:val="28"/>
        </w:rPr>
        <w:t>прогнозування</w:t>
      </w:r>
      <w:proofErr w:type="spellEnd"/>
      <w:r w:rsidRPr="008E50D4">
        <w:rPr>
          <w:szCs w:val="28"/>
        </w:rPr>
        <w:t xml:space="preserve"> та </w:t>
      </w:r>
      <w:proofErr w:type="spellStart"/>
      <w:r w:rsidRPr="008E50D4">
        <w:rPr>
          <w:szCs w:val="28"/>
        </w:rPr>
        <w:t>політичні</w:t>
      </w:r>
      <w:proofErr w:type="spellEnd"/>
      <w:r w:rsidRPr="008E50D4">
        <w:rPr>
          <w:szCs w:val="28"/>
        </w:rPr>
        <w:t xml:space="preserve"> </w:t>
      </w:r>
      <w:proofErr w:type="spellStart"/>
      <w:r w:rsidRPr="008E50D4">
        <w:rPr>
          <w:szCs w:val="28"/>
        </w:rPr>
        <w:t>консультації</w:t>
      </w:r>
      <w:proofErr w:type="spellEnd"/>
      <w:r w:rsidRPr="008E50D4">
        <w:rPr>
          <w:szCs w:val="28"/>
        </w:rPr>
        <w:t xml:space="preserve">: Курс </w:t>
      </w:r>
      <w:proofErr w:type="spellStart"/>
      <w:r w:rsidRPr="008E50D4">
        <w:rPr>
          <w:szCs w:val="28"/>
        </w:rPr>
        <w:t>лекцій</w:t>
      </w:r>
      <w:proofErr w:type="spellEnd"/>
      <w:r w:rsidRPr="008E50D4">
        <w:rPr>
          <w:szCs w:val="28"/>
        </w:rPr>
        <w:t>. – К., 2001.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Гонюкова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в державно-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управлінській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НАДУ. – 2010. - №2. – с.179-184.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Гонюкова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Максимець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Суспільно-політичні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об`єднання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і практика: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proofErr w:type="gramStart"/>
      <w:r w:rsidRPr="008E50D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К.: «Генеза», 2009. – 234 с.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становленн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Нац.акад.держ.упр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Президентові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К.,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УкрСІЧ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, 2015. – 347 с.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демократичне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урядування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взаємовплив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 / К.,»К.І.С.», 2016. – 204 с.</w:t>
      </w:r>
    </w:p>
    <w:p w:rsidR="008E50D4" w:rsidRPr="008E50D4" w:rsidRDefault="008E50D4" w:rsidP="008E5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50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Інституціональні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і метод</w:t>
      </w:r>
      <w:proofErr w:type="gramStart"/>
      <w:r w:rsidRPr="008E50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0D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атер. / К.,НАДУ, 2008. – 107 с.</w:t>
      </w:r>
    </w:p>
    <w:p w:rsidR="008E50D4" w:rsidRPr="008E50D4" w:rsidRDefault="008E50D4" w:rsidP="008E50D4">
      <w:pPr>
        <w:spacing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./авт.. кол.: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Е.Ф.Афонін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Я.В.Бережний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.//За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В.А.Ребкала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В.А.Шахова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– К.: НАДУ. – 2010 – 298с.</w:t>
      </w:r>
    </w:p>
    <w:p w:rsidR="008E50D4" w:rsidRPr="008E50D4" w:rsidRDefault="008E50D4" w:rsidP="008E50D4">
      <w:pPr>
        <w:spacing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Публічна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8E50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озроб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 / К.,НАДУ, 2014. – 52 с.</w:t>
      </w:r>
    </w:p>
    <w:p w:rsidR="008E50D4" w:rsidRPr="008E50D4" w:rsidRDefault="008E50D4" w:rsidP="008E50D4">
      <w:pPr>
        <w:spacing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Реформувння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: теоретико-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наук.вид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авт..кол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В.А.Ребкало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.) 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..; </w:t>
      </w:r>
    </w:p>
    <w:p w:rsidR="002D3BD1" w:rsidRPr="008E50D4" w:rsidRDefault="008E50D4" w:rsidP="008E50D4">
      <w:pPr>
        <w:widowControl w:val="0"/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50D4">
        <w:rPr>
          <w:rFonts w:ascii="Times New Roman" w:hAnsi="Times New Roman" w:cs="Times New Roman"/>
          <w:bCs/>
          <w:sz w:val="28"/>
          <w:szCs w:val="28"/>
        </w:rPr>
        <w:t>Чабанна</w:t>
      </w:r>
      <w:proofErr w:type="spellEnd"/>
      <w:r w:rsidRPr="008E50D4">
        <w:rPr>
          <w:rFonts w:ascii="Times New Roman" w:hAnsi="Times New Roman" w:cs="Times New Roman"/>
          <w:bCs/>
          <w:sz w:val="28"/>
          <w:szCs w:val="28"/>
        </w:rPr>
        <w:t xml:space="preserve"> М.  </w:t>
      </w:r>
      <w:proofErr w:type="spellStart"/>
      <w:r w:rsidRPr="008E50D4">
        <w:rPr>
          <w:rFonts w:ascii="Times New Roman" w:hAnsi="Times New Roman" w:cs="Times New Roman"/>
          <w:bCs/>
          <w:sz w:val="28"/>
          <w:szCs w:val="28"/>
        </w:rPr>
        <w:t>Політичні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bCs/>
          <w:sz w:val="28"/>
          <w:szCs w:val="28"/>
        </w:rPr>
        <w:t>партії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8E50D4">
        <w:rPr>
          <w:rFonts w:ascii="Times New Roman" w:hAnsi="Times New Roman" w:cs="Times New Roman"/>
          <w:sz w:val="28"/>
          <w:szCs w:val="28"/>
        </w:rPr>
        <w:t>парт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>ійні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/ Маргарита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Чабанна</w:t>
      </w:r>
      <w:proofErr w:type="spellEnd"/>
      <w:proofErr w:type="gramStart"/>
      <w:r w:rsidRPr="008E50D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E50D4">
        <w:rPr>
          <w:rFonts w:ascii="Times New Roman" w:hAnsi="Times New Roman" w:cs="Times New Roman"/>
          <w:sz w:val="28"/>
          <w:szCs w:val="28"/>
        </w:rPr>
        <w:t xml:space="preserve"> Нац. ун-т "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Києво-Могилян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 xml:space="preserve">. акад.". - К. : </w:t>
      </w:r>
      <w:proofErr w:type="spellStart"/>
      <w:r w:rsidRPr="008E50D4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8E50D4">
        <w:rPr>
          <w:rFonts w:ascii="Times New Roman" w:hAnsi="Times New Roman" w:cs="Times New Roman"/>
          <w:sz w:val="28"/>
          <w:szCs w:val="28"/>
        </w:rPr>
        <w:t>, 2010.</w:t>
      </w:r>
    </w:p>
    <w:sectPr w:rsidR="002D3BD1" w:rsidRPr="008E50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6E67"/>
    <w:multiLevelType w:val="hybridMultilevel"/>
    <w:tmpl w:val="00BC7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14E30"/>
    <w:multiLevelType w:val="hybridMultilevel"/>
    <w:tmpl w:val="056EA2D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FB4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2A124F"/>
    <w:multiLevelType w:val="hybridMultilevel"/>
    <w:tmpl w:val="17F44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BD6DEF"/>
    <w:multiLevelType w:val="hybridMultilevel"/>
    <w:tmpl w:val="657CCD7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7430B"/>
    <w:multiLevelType w:val="singleLevel"/>
    <w:tmpl w:val="A4364F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8">
    <w:nsid w:val="274E0269"/>
    <w:multiLevelType w:val="hybridMultilevel"/>
    <w:tmpl w:val="5B52B7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A623E"/>
    <w:multiLevelType w:val="hybridMultilevel"/>
    <w:tmpl w:val="643E2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763FE"/>
    <w:multiLevelType w:val="hybridMultilevel"/>
    <w:tmpl w:val="A512428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AB7378"/>
    <w:multiLevelType w:val="multilevel"/>
    <w:tmpl w:val="5872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13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2A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F6064F"/>
    <w:multiLevelType w:val="hybridMultilevel"/>
    <w:tmpl w:val="F75642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B5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59C3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73A4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D8D6ED6"/>
    <w:multiLevelType w:val="hybridMultilevel"/>
    <w:tmpl w:val="9CC2254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850707"/>
    <w:multiLevelType w:val="hybridMultilevel"/>
    <w:tmpl w:val="8342F6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50324F9"/>
    <w:multiLevelType w:val="hybridMultilevel"/>
    <w:tmpl w:val="261E996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165B8C"/>
    <w:multiLevelType w:val="hybridMultilevel"/>
    <w:tmpl w:val="1AB29BA6"/>
    <w:lvl w:ilvl="0" w:tplc="BD6C6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9054AD2"/>
    <w:multiLevelType w:val="hybridMultilevel"/>
    <w:tmpl w:val="4FE467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46F2C"/>
    <w:multiLevelType w:val="hybridMultilevel"/>
    <w:tmpl w:val="BBC62E2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ED72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1F4122C"/>
    <w:multiLevelType w:val="hybridMultilevel"/>
    <w:tmpl w:val="8AB81C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B1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04268D6"/>
    <w:multiLevelType w:val="hybridMultilevel"/>
    <w:tmpl w:val="FC8630AA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1D718C9"/>
    <w:multiLevelType w:val="hybridMultilevel"/>
    <w:tmpl w:val="FD509282"/>
    <w:lvl w:ilvl="0" w:tplc="38DCA02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D97A13"/>
    <w:multiLevelType w:val="hybridMultilevel"/>
    <w:tmpl w:val="F648E9B0"/>
    <w:lvl w:ilvl="0" w:tplc="DD4A2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53C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61A242E"/>
    <w:multiLevelType w:val="multilevel"/>
    <w:tmpl w:val="5872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31D16"/>
    <w:multiLevelType w:val="hybridMultilevel"/>
    <w:tmpl w:val="5876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25A17"/>
    <w:multiLevelType w:val="hybridMultilevel"/>
    <w:tmpl w:val="224C49C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A19F5"/>
    <w:multiLevelType w:val="hybridMultilevel"/>
    <w:tmpl w:val="F7564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5"/>
  </w:num>
  <w:num w:numId="6">
    <w:abstractNumId w:val="20"/>
  </w:num>
  <w:num w:numId="7">
    <w:abstractNumId w:val="38"/>
  </w:num>
  <w:num w:numId="8">
    <w:abstractNumId w:val="1"/>
  </w:num>
  <w:num w:numId="9">
    <w:abstractNumId w:val="36"/>
  </w:num>
  <w:num w:numId="10">
    <w:abstractNumId w:val="29"/>
  </w:num>
  <w:num w:numId="11">
    <w:abstractNumId w:val="30"/>
  </w:num>
  <w:num w:numId="12">
    <w:abstractNumId w:val="13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2"/>
  </w:num>
  <w:num w:numId="17">
    <w:abstractNumId w:val="0"/>
  </w:num>
  <w:num w:numId="18">
    <w:abstractNumId w:val="27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5"/>
  </w:num>
  <w:num w:numId="23">
    <w:abstractNumId w:val="34"/>
  </w:num>
  <w:num w:numId="24">
    <w:abstractNumId w:val="11"/>
  </w:num>
  <w:num w:numId="25">
    <w:abstractNumId w:val="26"/>
  </w:num>
  <w:num w:numId="26">
    <w:abstractNumId w:val="19"/>
  </w:num>
  <w:num w:numId="27">
    <w:abstractNumId w:val="21"/>
  </w:num>
  <w:num w:numId="28">
    <w:abstractNumId w:val="9"/>
  </w:num>
  <w:num w:numId="29">
    <w:abstractNumId w:val="24"/>
  </w:num>
  <w:num w:numId="30">
    <w:abstractNumId w:val="6"/>
  </w:num>
  <w:num w:numId="31">
    <w:abstractNumId w:val="4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33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8A"/>
    <w:rsid w:val="00005C22"/>
    <w:rsid w:val="00092697"/>
    <w:rsid w:val="000B2444"/>
    <w:rsid w:val="00102829"/>
    <w:rsid w:val="00182094"/>
    <w:rsid w:val="001864F3"/>
    <w:rsid w:val="00187785"/>
    <w:rsid w:val="002D3BD1"/>
    <w:rsid w:val="002E194C"/>
    <w:rsid w:val="00327713"/>
    <w:rsid w:val="00330CF4"/>
    <w:rsid w:val="003B690A"/>
    <w:rsid w:val="003F7AB0"/>
    <w:rsid w:val="0040445C"/>
    <w:rsid w:val="00411F92"/>
    <w:rsid w:val="00454334"/>
    <w:rsid w:val="004B5B03"/>
    <w:rsid w:val="00531C8C"/>
    <w:rsid w:val="005A34FA"/>
    <w:rsid w:val="005A408A"/>
    <w:rsid w:val="005E27EA"/>
    <w:rsid w:val="00640742"/>
    <w:rsid w:val="006451CC"/>
    <w:rsid w:val="00693864"/>
    <w:rsid w:val="007305A0"/>
    <w:rsid w:val="00772A5F"/>
    <w:rsid w:val="00855BF1"/>
    <w:rsid w:val="00871BA4"/>
    <w:rsid w:val="00891B33"/>
    <w:rsid w:val="0089764C"/>
    <w:rsid w:val="008E02A2"/>
    <w:rsid w:val="008E50D4"/>
    <w:rsid w:val="00922710"/>
    <w:rsid w:val="00940803"/>
    <w:rsid w:val="009459D8"/>
    <w:rsid w:val="00971666"/>
    <w:rsid w:val="009909AF"/>
    <w:rsid w:val="00991EDB"/>
    <w:rsid w:val="009A1DC1"/>
    <w:rsid w:val="009D78EE"/>
    <w:rsid w:val="009E3416"/>
    <w:rsid w:val="00A84A6E"/>
    <w:rsid w:val="00AA76FE"/>
    <w:rsid w:val="00AB237C"/>
    <w:rsid w:val="00B0420A"/>
    <w:rsid w:val="00B71C43"/>
    <w:rsid w:val="00B9212A"/>
    <w:rsid w:val="00BC3C6A"/>
    <w:rsid w:val="00C05CBD"/>
    <w:rsid w:val="00C651BD"/>
    <w:rsid w:val="00DD7FB6"/>
    <w:rsid w:val="00E44AFE"/>
    <w:rsid w:val="00E759BD"/>
    <w:rsid w:val="00E85ABF"/>
    <w:rsid w:val="00EA669D"/>
    <w:rsid w:val="00ED585F"/>
    <w:rsid w:val="00F404EC"/>
    <w:rsid w:val="00F93DB6"/>
    <w:rsid w:val="00FC73A4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4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5E27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E27EA"/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4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6451CC"/>
    <w:pPr>
      <w:autoSpaceDE w:val="0"/>
      <w:autoSpaceDN w:val="0"/>
      <w:adjustRightInd w:val="0"/>
      <w:spacing w:after="0" w:line="252" w:lineRule="atLeast"/>
      <w:ind w:firstLine="283"/>
      <w:jc w:val="both"/>
    </w:pPr>
    <w:rPr>
      <w:rFonts w:ascii="SchoolBookCTT" w:eastAsia="Times New Roman" w:hAnsi="SchoolBookCTT" w:cs="SchoolBookCTT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4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5E27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E27EA"/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4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6451CC"/>
    <w:pPr>
      <w:autoSpaceDE w:val="0"/>
      <w:autoSpaceDN w:val="0"/>
      <w:adjustRightInd w:val="0"/>
      <w:spacing w:after="0" w:line="252" w:lineRule="atLeast"/>
      <w:ind w:firstLine="283"/>
      <w:jc w:val="both"/>
    </w:pPr>
    <w:rPr>
      <w:rFonts w:ascii="SchoolBookCTT" w:eastAsia="Times New Roman" w:hAnsi="SchoolBookCTT" w:cs="SchoolBookCT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10107</Words>
  <Characters>5762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4</cp:revision>
  <dcterms:created xsi:type="dcterms:W3CDTF">2019-09-30T21:07:00Z</dcterms:created>
  <dcterms:modified xsi:type="dcterms:W3CDTF">2019-10-01T10:34:00Z</dcterms:modified>
</cp:coreProperties>
</file>