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8A" w:rsidRPr="003D40B8" w:rsidRDefault="005A408A" w:rsidP="005A408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40B8">
        <w:rPr>
          <w:rFonts w:ascii="Times New Roman" w:hAnsi="Times New Roman" w:cs="Times New Roman"/>
          <w:sz w:val="28"/>
          <w:szCs w:val="28"/>
          <w:lang w:val="uk-UA"/>
        </w:rPr>
        <w:t xml:space="preserve">Державний вищий навчальний заклад </w:t>
      </w:r>
    </w:p>
    <w:p w:rsidR="005A408A" w:rsidRPr="003D40B8" w:rsidRDefault="005A408A" w:rsidP="005A408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40B8">
        <w:rPr>
          <w:rFonts w:ascii="Times New Roman" w:hAnsi="Times New Roman" w:cs="Times New Roman"/>
          <w:sz w:val="28"/>
          <w:szCs w:val="28"/>
          <w:lang w:val="uk-UA"/>
        </w:rPr>
        <w:t>«Прикарпатський національний університет імені Василя Стефаника »</w:t>
      </w:r>
    </w:p>
    <w:p w:rsidR="005A408A" w:rsidRPr="003D40B8" w:rsidRDefault="005A408A" w:rsidP="005A408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A408A" w:rsidRPr="003D40B8" w:rsidRDefault="005A408A" w:rsidP="005A408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40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Кафедра журналістики </w:t>
      </w:r>
    </w:p>
    <w:p w:rsidR="005A408A" w:rsidRPr="003D40B8" w:rsidRDefault="005A408A" w:rsidP="005A408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D40B8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3D40B8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  <w:r w:rsidRPr="003D40B8"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:rsidR="005A408A" w:rsidRPr="003D40B8" w:rsidRDefault="005A408A" w:rsidP="005A408A">
      <w:pPr>
        <w:jc w:val="right"/>
        <w:rPr>
          <w:rFonts w:ascii="Times New Roman" w:hAnsi="Times New Roman" w:cs="Times New Roman"/>
          <w:sz w:val="28"/>
          <w:szCs w:val="28"/>
        </w:rPr>
      </w:pPr>
      <w:r w:rsidRPr="003D40B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40B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40B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40B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40B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40B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40B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40B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Проректор</w:t>
      </w:r>
      <w:r w:rsidRPr="003D40B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A408A" w:rsidRPr="003D40B8" w:rsidRDefault="005A408A" w:rsidP="005A408A">
      <w:pPr>
        <w:pStyle w:val="a3"/>
        <w:jc w:val="right"/>
        <w:rPr>
          <w:szCs w:val="28"/>
          <w:lang w:val="uk-UA"/>
        </w:rPr>
      </w:pPr>
      <w:r w:rsidRPr="003D40B8">
        <w:rPr>
          <w:szCs w:val="28"/>
        </w:rPr>
        <w:t>“____”_______________</w:t>
      </w:r>
      <w:r w:rsidRPr="003D40B8">
        <w:rPr>
          <w:szCs w:val="28"/>
          <w:lang w:val="uk-UA"/>
        </w:rPr>
        <w:t xml:space="preserve">_____ </w:t>
      </w:r>
      <w:r w:rsidRPr="003D40B8">
        <w:rPr>
          <w:szCs w:val="28"/>
        </w:rPr>
        <w:t>20___ р</w:t>
      </w:r>
      <w:r w:rsidRPr="003D40B8">
        <w:rPr>
          <w:szCs w:val="28"/>
          <w:lang w:val="uk-UA"/>
        </w:rPr>
        <w:t>.</w:t>
      </w:r>
    </w:p>
    <w:p w:rsidR="005A408A" w:rsidRPr="003D40B8" w:rsidRDefault="005A408A" w:rsidP="005A408A">
      <w:pPr>
        <w:pStyle w:val="2"/>
        <w:shd w:val="clear" w:color="auto" w:fill="FFFFFF"/>
        <w:rPr>
          <w:rFonts w:ascii="Times New Roman" w:hAnsi="Times New Roman" w:cs="Times New Roman"/>
          <w:i w:val="0"/>
          <w:iCs w:val="0"/>
          <w:lang w:val="uk-UA"/>
        </w:rPr>
      </w:pPr>
    </w:p>
    <w:p w:rsidR="005A408A" w:rsidRPr="003D40B8" w:rsidRDefault="005A408A" w:rsidP="005A408A">
      <w:pPr>
        <w:pStyle w:val="2"/>
        <w:shd w:val="clear" w:color="auto" w:fill="FFFFFF"/>
        <w:rPr>
          <w:rFonts w:ascii="Times New Roman" w:hAnsi="Times New Roman" w:cs="Times New Roman"/>
          <w:i w:val="0"/>
          <w:iCs w:val="0"/>
          <w:lang w:val="uk-UA"/>
        </w:rPr>
      </w:pPr>
    </w:p>
    <w:p w:rsidR="005A408A" w:rsidRPr="003D40B8" w:rsidRDefault="005A408A" w:rsidP="005A408A">
      <w:pPr>
        <w:pStyle w:val="2"/>
        <w:shd w:val="clear" w:color="auto" w:fill="FFFFFF"/>
        <w:spacing w:line="360" w:lineRule="auto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 w:rsidRPr="003D40B8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3D40B8">
        <w:rPr>
          <w:rFonts w:ascii="Times New Roman" w:hAnsi="Times New Roman" w:cs="Times New Roman"/>
          <w:i w:val="0"/>
          <w:iCs w:val="0"/>
        </w:rPr>
        <w:t xml:space="preserve">ПРОГРАМА НАВЧАЛЬНОЇ ДИСЦИПЛІНИ </w:t>
      </w:r>
    </w:p>
    <w:p w:rsidR="005A408A" w:rsidRPr="003D40B8" w:rsidRDefault="00531C8C" w:rsidP="005A408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ВИБОРЧИЙ ПРОЦЕС</w:t>
      </w:r>
    </w:p>
    <w:p w:rsidR="005A408A" w:rsidRDefault="005A408A" w:rsidP="005A408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59BD" w:rsidRPr="003D40B8" w:rsidRDefault="00E759BD" w:rsidP="005A408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59BD" w:rsidRPr="0022148E" w:rsidRDefault="0022148E" w:rsidP="00E759BD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Галузь знань</w:t>
      </w:r>
      <w:r w:rsidR="00E759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148E">
        <w:rPr>
          <w:rFonts w:ascii="Times New Roman" w:hAnsi="Times New Roman" w:cs="Times New Roman"/>
          <w:b/>
          <w:sz w:val="28"/>
          <w:szCs w:val="28"/>
        </w:rPr>
        <w:t>06</w:t>
      </w:r>
      <w:r w:rsidR="00E759BD" w:rsidRPr="002214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148E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E759BD" w:rsidRPr="0022148E">
        <w:rPr>
          <w:rFonts w:ascii="Times New Roman" w:hAnsi="Times New Roman" w:cs="Times New Roman"/>
          <w:b/>
          <w:sz w:val="28"/>
          <w:szCs w:val="28"/>
          <w:lang w:val="uk-UA"/>
        </w:rPr>
        <w:t>Журналістика</w:t>
      </w:r>
      <w:r w:rsidRPr="0022148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22148E" w:rsidRPr="0022148E" w:rsidRDefault="0022148E" w:rsidP="00E759BD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b/>
          <w:sz w:val="28"/>
          <w:szCs w:val="28"/>
          <w:lang w:val="uk-UA"/>
        </w:rPr>
        <w:t>Напрям підготовки 061 «Журналістика»</w:t>
      </w:r>
    </w:p>
    <w:p w:rsidR="00E759BD" w:rsidRPr="0022148E" w:rsidRDefault="00E759BD" w:rsidP="00E759B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2214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Факультет філології </w:t>
      </w:r>
    </w:p>
    <w:p w:rsidR="00E759BD" w:rsidRDefault="00E759BD" w:rsidP="00E759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59BD" w:rsidRDefault="00E759BD" w:rsidP="00E759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59BD" w:rsidRDefault="00E759BD" w:rsidP="00E759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9BD" w:rsidRDefault="00E759BD" w:rsidP="00E759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9BD" w:rsidRDefault="00E759BD" w:rsidP="00E759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59BD" w:rsidRDefault="00E759BD" w:rsidP="00E759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59BD" w:rsidRDefault="00E759BD" w:rsidP="00E759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9BD" w:rsidRDefault="00E759BD" w:rsidP="00E759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59BD" w:rsidRDefault="00E759BD" w:rsidP="00E759B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 – 201</w:t>
      </w:r>
      <w:r w:rsidR="00940803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рік.</w:t>
      </w:r>
    </w:p>
    <w:p w:rsidR="00E759BD" w:rsidRDefault="00E759BD" w:rsidP="005A408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59BD" w:rsidRPr="0022148E" w:rsidRDefault="005A408A" w:rsidP="0022148E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759BD">
        <w:rPr>
          <w:rFonts w:ascii="Times New Roman" w:hAnsi="Times New Roman" w:cs="Times New Roman"/>
          <w:sz w:val="28"/>
          <w:szCs w:val="28"/>
          <w:lang w:val="uk-UA"/>
        </w:rPr>
        <w:t xml:space="preserve">Робоча програма </w:t>
      </w:r>
      <w:r w:rsidR="00E759BD" w:rsidRPr="00E759B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31C8C">
        <w:rPr>
          <w:rFonts w:ascii="Times New Roman" w:hAnsi="Times New Roman" w:cs="Times New Roman"/>
          <w:sz w:val="28"/>
          <w:szCs w:val="28"/>
          <w:lang w:val="uk-UA"/>
        </w:rPr>
        <w:t>Виборчий процес</w:t>
      </w:r>
      <w:r w:rsidR="00E759BD" w:rsidRPr="00E759B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214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9BD" w:rsidRPr="00E759BD">
        <w:rPr>
          <w:rFonts w:ascii="Times New Roman" w:hAnsi="Times New Roman" w:cs="Times New Roman"/>
          <w:sz w:val="28"/>
          <w:szCs w:val="28"/>
          <w:lang w:val="uk-UA"/>
        </w:rPr>
        <w:t xml:space="preserve">для студентів спеціальності </w:t>
      </w:r>
      <w:r w:rsidR="00E759BD" w:rsidRPr="00E759B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061 журналістика </w:t>
      </w:r>
    </w:p>
    <w:p w:rsidR="00E759BD" w:rsidRPr="00E759BD" w:rsidRDefault="00E759BD" w:rsidP="00E759BD">
      <w:pPr>
        <w:spacing w:line="30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59BD" w:rsidRPr="00E759BD" w:rsidRDefault="00E759BD" w:rsidP="00E759BD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759BD">
        <w:rPr>
          <w:rFonts w:ascii="Times New Roman" w:hAnsi="Times New Roman" w:cs="Times New Roman"/>
          <w:bCs/>
          <w:sz w:val="28"/>
          <w:szCs w:val="28"/>
          <w:lang w:val="uk-UA"/>
        </w:rPr>
        <w:t>Розробник:</w:t>
      </w:r>
      <w:r w:rsidRPr="00E759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E759BD" w:rsidRPr="00E759BD" w:rsidRDefault="00E759BD" w:rsidP="00E759BD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9BD">
        <w:rPr>
          <w:rFonts w:ascii="Times New Roman" w:hAnsi="Times New Roman" w:cs="Times New Roman"/>
          <w:sz w:val="28"/>
          <w:szCs w:val="28"/>
          <w:lang w:val="uk-UA"/>
        </w:rPr>
        <w:t xml:space="preserve">Марчук Наталія Василівна, кандидат політичних наук, </w:t>
      </w:r>
      <w:r w:rsidR="002E194C">
        <w:rPr>
          <w:rFonts w:ascii="Times New Roman" w:hAnsi="Times New Roman" w:cs="Times New Roman"/>
          <w:sz w:val="28"/>
          <w:szCs w:val="28"/>
          <w:lang w:val="uk-UA"/>
        </w:rPr>
        <w:t>доцент</w:t>
      </w:r>
      <w:r w:rsidRPr="00E759BD">
        <w:rPr>
          <w:rFonts w:ascii="Times New Roman" w:hAnsi="Times New Roman" w:cs="Times New Roman"/>
          <w:sz w:val="28"/>
          <w:szCs w:val="28"/>
          <w:lang w:val="uk-UA"/>
        </w:rPr>
        <w:t xml:space="preserve"> кафедри журналістики </w:t>
      </w:r>
    </w:p>
    <w:p w:rsidR="00E759BD" w:rsidRPr="00E759BD" w:rsidRDefault="00E759BD" w:rsidP="00E759BD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59BD" w:rsidRPr="00E759BD" w:rsidRDefault="00E759BD" w:rsidP="00E759BD">
      <w:pPr>
        <w:ind w:left="36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759BD">
        <w:rPr>
          <w:rFonts w:ascii="Times New Roman" w:hAnsi="Times New Roman" w:cs="Times New Roman"/>
          <w:sz w:val="28"/>
          <w:szCs w:val="28"/>
          <w:lang w:val="uk-UA"/>
        </w:rPr>
        <w:t xml:space="preserve">Робоча програма затверджена на засіданні </w:t>
      </w:r>
      <w:r w:rsidRPr="00E759B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кафедри журналістики</w:t>
      </w:r>
    </w:p>
    <w:p w:rsidR="00E759BD" w:rsidRPr="00E759BD" w:rsidRDefault="00E759BD" w:rsidP="00E759B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E759BD">
        <w:rPr>
          <w:rFonts w:ascii="Times New Roman" w:hAnsi="Times New Roman" w:cs="Times New Roman"/>
          <w:sz w:val="28"/>
          <w:szCs w:val="28"/>
          <w:lang w:val="uk-UA"/>
        </w:rPr>
        <w:t>Протокол  №</w:t>
      </w:r>
      <w:r w:rsidR="002E194C">
        <w:rPr>
          <w:rFonts w:ascii="Times New Roman" w:hAnsi="Times New Roman" w:cs="Times New Roman"/>
          <w:sz w:val="28"/>
          <w:szCs w:val="28"/>
          <w:lang w:val="uk-UA"/>
        </w:rPr>
        <w:t xml:space="preserve">   від  “   ” _____________ 201</w:t>
      </w:r>
      <w:r w:rsidR="0094080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E759BD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E759BD" w:rsidRPr="00E759BD" w:rsidRDefault="00E759BD" w:rsidP="00E759B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E759BD" w:rsidRP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759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Завідувач кафедри       </w:t>
      </w:r>
      <w:r w:rsidR="00531C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E759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2E194C">
        <w:rPr>
          <w:rFonts w:ascii="Times New Roman" w:hAnsi="Times New Roman" w:cs="Times New Roman"/>
          <w:color w:val="000000"/>
          <w:sz w:val="28"/>
          <w:szCs w:val="28"/>
          <w:lang w:val="uk-UA"/>
        </w:rPr>
        <w:t>Холод О.М.</w:t>
      </w:r>
    </w:p>
    <w:p w:rsidR="00E759BD" w:rsidRPr="00E759BD" w:rsidRDefault="00E759BD" w:rsidP="00E759BD">
      <w:pPr>
        <w:ind w:left="360"/>
        <w:jc w:val="right"/>
        <w:rPr>
          <w:rFonts w:ascii="Times New Roman" w:hAnsi="Times New Roman" w:cs="Times New Roman"/>
          <w:color w:val="000000"/>
          <w:sz w:val="28"/>
          <w:szCs w:val="28"/>
          <w:highlight w:val="lightGray"/>
          <w:lang w:val="uk-UA"/>
        </w:rPr>
      </w:pPr>
    </w:p>
    <w:p w:rsidR="00E759BD" w:rsidRPr="00E759BD" w:rsidRDefault="002E194C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“     ” __________ 201</w:t>
      </w:r>
      <w:r w:rsidR="00940803">
        <w:rPr>
          <w:rFonts w:ascii="Times New Roman" w:hAnsi="Times New Roman" w:cs="Times New Roman"/>
          <w:color w:val="000000"/>
          <w:sz w:val="28"/>
          <w:szCs w:val="28"/>
          <w:lang w:val="uk-UA"/>
        </w:rPr>
        <w:t>9</w:t>
      </w:r>
      <w:r w:rsidR="00E759BD" w:rsidRPr="00E759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</w:t>
      </w:r>
    </w:p>
    <w:p w:rsidR="00E759BD" w:rsidRP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759BD" w:rsidRP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highlight w:val="lightGray"/>
          <w:lang w:val="uk-UA"/>
        </w:rPr>
      </w:pPr>
    </w:p>
    <w:p w:rsidR="00E759BD" w:rsidRP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759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Схвалено методичною комісією факультету філології.  </w:t>
      </w:r>
    </w:p>
    <w:p w:rsidR="00E759BD" w:rsidRP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759B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</w:t>
      </w:r>
      <w:r w:rsidR="002E194C">
        <w:rPr>
          <w:rFonts w:ascii="Times New Roman" w:hAnsi="Times New Roman" w:cs="Times New Roman"/>
          <w:color w:val="000000"/>
          <w:sz w:val="28"/>
          <w:szCs w:val="28"/>
          <w:lang w:val="uk-UA"/>
        </w:rPr>
        <w:t>окол від  “___” ___________ 201</w:t>
      </w:r>
      <w:r w:rsidR="00940803">
        <w:rPr>
          <w:rFonts w:ascii="Times New Roman" w:hAnsi="Times New Roman" w:cs="Times New Roman"/>
          <w:color w:val="000000"/>
          <w:sz w:val="28"/>
          <w:szCs w:val="28"/>
          <w:lang w:val="uk-UA"/>
        </w:rPr>
        <w:t>9</w:t>
      </w:r>
      <w:r w:rsidRPr="00E759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№___</w:t>
      </w:r>
    </w:p>
    <w:p w:rsidR="00E759BD" w:rsidRP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759BD" w:rsidRPr="00E759BD" w:rsidRDefault="002E194C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“____” __________  201</w:t>
      </w:r>
      <w:r w:rsidR="00940803">
        <w:rPr>
          <w:rFonts w:ascii="Times New Roman" w:hAnsi="Times New Roman" w:cs="Times New Roman"/>
          <w:color w:val="000000"/>
          <w:sz w:val="28"/>
          <w:szCs w:val="28"/>
          <w:lang w:val="uk-UA"/>
        </w:rPr>
        <w:t>9</w:t>
      </w:r>
      <w:r w:rsidR="00E759BD" w:rsidRPr="00E759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</w:t>
      </w:r>
    </w:p>
    <w:p w:rsidR="00E759BD" w:rsidRP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759BD" w:rsidRP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759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Голова                                                                                                </w:t>
      </w:r>
    </w:p>
    <w:p w:rsid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highlight w:val="lightGray"/>
          <w:lang w:val="uk-UA"/>
        </w:rPr>
      </w:pPr>
    </w:p>
    <w:p w:rsidR="00E759BD" w:rsidRP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highlight w:val="lightGray"/>
          <w:lang w:val="uk-UA"/>
        </w:rPr>
      </w:pPr>
    </w:p>
    <w:p w:rsidR="00E759BD" w:rsidRP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highlight w:val="lightGray"/>
          <w:lang w:val="uk-UA"/>
        </w:rPr>
      </w:pPr>
    </w:p>
    <w:p w:rsidR="00E759BD" w:rsidRPr="00E759BD" w:rsidRDefault="00E759BD" w:rsidP="00E759BD">
      <w:pPr>
        <w:ind w:left="360"/>
        <w:rPr>
          <w:rFonts w:ascii="Times New Roman" w:hAnsi="Times New Roman" w:cs="Times New Roman"/>
          <w:color w:val="000000"/>
          <w:sz w:val="28"/>
          <w:szCs w:val="28"/>
          <w:highlight w:val="lightGray"/>
          <w:lang w:val="uk-UA"/>
        </w:rPr>
      </w:pPr>
    </w:p>
    <w:p w:rsidR="00E759BD" w:rsidRPr="00E759BD" w:rsidRDefault="00E759BD" w:rsidP="00E759BD">
      <w:pPr>
        <w:ind w:left="360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759BD">
        <w:rPr>
          <w:rFonts w:ascii="Times New Roman" w:hAnsi="Times New Roman" w:cs="Times New Roman"/>
          <w:sz w:val="28"/>
          <w:szCs w:val="28"/>
          <w:lang w:val="uk-UA"/>
        </w:rPr>
        <w:sym w:font="Symbol" w:char="F0D3"/>
      </w:r>
      <w:r w:rsidRPr="00E759BD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</w:t>
      </w:r>
      <w:r w:rsidR="009408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_______, </w:t>
      </w:r>
      <w:r w:rsidR="002E194C">
        <w:rPr>
          <w:rFonts w:ascii="Times New Roman" w:hAnsi="Times New Roman" w:cs="Times New Roman"/>
          <w:color w:val="000000"/>
          <w:sz w:val="28"/>
          <w:szCs w:val="28"/>
          <w:lang w:val="uk-UA"/>
        </w:rPr>
        <w:t>201</w:t>
      </w:r>
      <w:r w:rsidR="00940803">
        <w:rPr>
          <w:rFonts w:ascii="Times New Roman" w:hAnsi="Times New Roman" w:cs="Times New Roman"/>
          <w:color w:val="000000"/>
          <w:sz w:val="28"/>
          <w:szCs w:val="28"/>
          <w:lang w:val="uk-UA"/>
        </w:rPr>
        <w:t>9</w:t>
      </w:r>
      <w:r w:rsidRPr="00E759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</w:t>
      </w:r>
    </w:p>
    <w:p w:rsidR="004B5B03" w:rsidRPr="0022148E" w:rsidRDefault="004B5B03" w:rsidP="00E759BD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Опис навчальної дисципліни</w:t>
      </w:r>
    </w:p>
    <w:p w:rsidR="004B5B03" w:rsidRPr="0022148E" w:rsidRDefault="004B5B03" w:rsidP="00E759B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3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5"/>
        <w:gridCol w:w="3316"/>
        <w:gridCol w:w="1647"/>
        <w:gridCol w:w="1829"/>
      </w:tblGrid>
      <w:tr w:rsidR="004B5B03" w:rsidRPr="0022148E" w:rsidTr="004B5B03">
        <w:trPr>
          <w:trHeight w:val="793"/>
        </w:trPr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E759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E759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E759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4B5B03" w:rsidRPr="0022148E" w:rsidTr="004B5B03">
        <w:trPr>
          <w:trHeight w:val="542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4B5B03" w:rsidRPr="0022148E" w:rsidTr="004B5B03">
        <w:trPr>
          <w:trHeight w:val="404"/>
        </w:trPr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ind w:right="-1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 – 3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знань</w:t>
            </w:r>
          </w:p>
          <w:p w:rsidR="004B5B03" w:rsidRPr="0022148E" w:rsidRDefault="004B5B03" w:rsidP="004B5B03">
            <w:pPr>
              <w:pStyle w:val="Default"/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22148E">
              <w:rPr>
                <w:sz w:val="28"/>
                <w:szCs w:val="28"/>
                <w:u w:val="single"/>
              </w:rPr>
              <w:t xml:space="preserve">0303 </w:t>
            </w:r>
            <w:r w:rsidRPr="0022148E">
              <w:rPr>
                <w:sz w:val="28"/>
                <w:szCs w:val="28"/>
                <w:u w:val="single"/>
                <w:lang w:val="uk-UA"/>
              </w:rPr>
              <w:t>–</w:t>
            </w:r>
            <w:r w:rsidRPr="0022148E">
              <w:rPr>
                <w:sz w:val="28"/>
                <w:szCs w:val="28"/>
                <w:u w:val="single"/>
              </w:rPr>
              <w:t xml:space="preserve"> Журналістика та інформаці</w:t>
            </w:r>
            <w:r w:rsidRPr="0022148E">
              <w:rPr>
                <w:sz w:val="28"/>
                <w:szCs w:val="28"/>
                <w:u w:val="single"/>
                <w:lang w:val="uk-UA"/>
              </w:rPr>
              <w:t>я</w:t>
            </w:r>
          </w:p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(шифр і назва)</w:t>
            </w:r>
          </w:p>
        </w:tc>
        <w:tc>
          <w:tcPr>
            <w:tcW w:w="3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FE465E" w:rsidP="004B5B0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вибором</w:t>
            </w:r>
          </w:p>
        </w:tc>
      </w:tr>
      <w:tr w:rsidR="004B5B03" w:rsidRPr="0022148E" w:rsidTr="004B5B03">
        <w:trPr>
          <w:trHeight w:val="404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Напрям підготовки </w:t>
            </w:r>
          </w:p>
          <w:p w:rsidR="004B5B03" w:rsidRPr="0022148E" w:rsidRDefault="00E759BD" w:rsidP="004B5B03">
            <w:pPr>
              <w:pStyle w:val="Default"/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22148E">
              <w:rPr>
                <w:sz w:val="28"/>
                <w:szCs w:val="28"/>
                <w:u w:val="single"/>
                <w:lang w:val="uk-UA"/>
              </w:rPr>
              <w:t>061</w:t>
            </w:r>
            <w:r w:rsidR="004B5B03" w:rsidRPr="0022148E">
              <w:rPr>
                <w:sz w:val="28"/>
                <w:szCs w:val="28"/>
                <w:u w:val="single"/>
              </w:rPr>
              <w:t xml:space="preserve"> – </w:t>
            </w:r>
            <w:r w:rsidR="004B5B03" w:rsidRPr="0022148E">
              <w:rPr>
                <w:sz w:val="28"/>
                <w:szCs w:val="28"/>
                <w:u w:val="single"/>
                <w:lang w:val="uk-UA"/>
              </w:rPr>
              <w:t>Ж</w:t>
            </w:r>
            <w:r w:rsidR="004B5B03" w:rsidRPr="0022148E">
              <w:rPr>
                <w:sz w:val="28"/>
                <w:szCs w:val="28"/>
                <w:u w:val="single"/>
              </w:rPr>
              <w:t>урналістика</w:t>
            </w:r>
          </w:p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(шифр і назва)</w:t>
            </w:r>
          </w:p>
        </w:tc>
        <w:tc>
          <w:tcPr>
            <w:tcW w:w="3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4B5B03" w:rsidRPr="0022148E" w:rsidTr="004B5B03">
        <w:trPr>
          <w:trHeight w:val="168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Модулів – 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Спеціальність (професійне</w:t>
            </w:r>
          </w:p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спрямування):</w:t>
            </w:r>
          </w:p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</w:t>
            </w:r>
          </w:p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4B5B03" w:rsidRPr="0022148E" w:rsidTr="004B5B03">
        <w:trPr>
          <w:trHeight w:val="205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Змістових модулів – 2</w:t>
            </w: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C651BD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B5B03"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5B03" w:rsidRPr="0022148E" w:rsidTr="004B5B03">
        <w:trPr>
          <w:trHeight w:val="229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Індивідуальне науково-дослідне завдання</w:t>
            </w:r>
          </w:p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4B5B03" w:rsidRPr="0022148E" w:rsidTr="004B5B03">
        <w:trPr>
          <w:trHeight w:val="319"/>
        </w:trPr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кількість годин - 90</w:t>
            </w: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C651BD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4B5B03"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5B03" w:rsidRPr="0022148E" w:rsidTr="004B5B03">
        <w:trPr>
          <w:trHeight w:val="390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4B5B03" w:rsidRPr="0022148E" w:rsidTr="004B5B03">
        <w:trPr>
          <w:trHeight w:val="316"/>
        </w:trPr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Тижневих годин </w:t>
            </w:r>
          </w:p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аудиторних – 4</w:t>
            </w:r>
          </w:p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самостійної роботи студента – 8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Освітньо-кваліфікаційний рівень:</w:t>
            </w:r>
          </w:p>
          <w:p w:rsidR="004B5B03" w:rsidRPr="0022148E" w:rsidRDefault="00C651BD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магістр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32771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4B5B03"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5B03" w:rsidRPr="0022148E" w:rsidTr="004B5B03">
        <w:trPr>
          <w:trHeight w:val="316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Практичні, семінарські</w:t>
            </w:r>
          </w:p>
        </w:tc>
      </w:tr>
      <w:tr w:rsidR="004B5B03" w:rsidRPr="0022148E" w:rsidTr="004B5B03">
        <w:trPr>
          <w:trHeight w:val="316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3277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27713"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5B03" w:rsidRPr="0022148E" w:rsidTr="004B5B03">
        <w:trPr>
          <w:trHeight w:val="136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Лабораторні</w:t>
            </w:r>
          </w:p>
        </w:tc>
      </w:tr>
      <w:tr w:rsidR="004B5B03" w:rsidRPr="0022148E" w:rsidTr="004B5B03">
        <w:trPr>
          <w:trHeight w:val="136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4B5B03" w:rsidRPr="0022148E" w:rsidTr="004B5B03">
        <w:trPr>
          <w:trHeight w:val="136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4B5B03" w:rsidRPr="0022148E" w:rsidTr="004B5B03">
        <w:trPr>
          <w:trHeight w:val="136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60 год.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5B03" w:rsidRPr="0022148E" w:rsidTr="004B5B03">
        <w:trPr>
          <w:trHeight w:val="136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E75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Індивідуальні завдання: </w:t>
            </w:r>
          </w:p>
        </w:tc>
      </w:tr>
      <w:tr w:rsidR="004B5B03" w:rsidRPr="0022148E" w:rsidTr="004B5B03">
        <w:trPr>
          <w:trHeight w:val="136"/>
        </w:trPr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Вид контролю:</w:t>
            </w:r>
          </w:p>
          <w:p w:rsidR="004B5B03" w:rsidRPr="0022148E" w:rsidRDefault="004B5B03" w:rsidP="004B5B03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екзамен</w:t>
            </w:r>
          </w:p>
        </w:tc>
      </w:tr>
    </w:tbl>
    <w:p w:rsidR="004B5B03" w:rsidRPr="0022148E" w:rsidRDefault="004B5B03" w:rsidP="009E341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lastRenderedPageBreak/>
        <w:t>Співвідношення кількості годин аудиторних занять до самостійної і індивідуальної роботи становить:для денної форми навчання – 33:67 відсотків.</w:t>
      </w:r>
    </w:p>
    <w:p w:rsidR="00FE465E" w:rsidRPr="0022148E" w:rsidRDefault="00FE465E" w:rsidP="004B5B0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465E" w:rsidRPr="0022148E" w:rsidRDefault="00FE465E" w:rsidP="004B5B0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5B03" w:rsidRPr="009E3416" w:rsidRDefault="004B5B03" w:rsidP="004B5B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3416">
        <w:rPr>
          <w:rFonts w:ascii="Times New Roman" w:hAnsi="Times New Roman" w:cs="Times New Roman"/>
          <w:b/>
          <w:sz w:val="28"/>
          <w:szCs w:val="28"/>
          <w:lang w:val="uk-UA"/>
        </w:rPr>
        <w:t>2. Мета та завдання навчальної дисципліни</w:t>
      </w:r>
    </w:p>
    <w:p w:rsidR="00C651BD" w:rsidRDefault="004B5B03" w:rsidP="00FE465E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1BD">
        <w:rPr>
          <w:rFonts w:ascii="Times New Roman" w:hAnsi="Times New Roman" w:cs="Times New Roman"/>
          <w:b/>
          <w:sz w:val="28"/>
          <w:szCs w:val="28"/>
          <w:lang w:val="uk-UA"/>
        </w:rPr>
        <w:t>Метою</w:t>
      </w:r>
      <w:r w:rsidRPr="00C651BD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курсу «</w:t>
      </w:r>
      <w:r w:rsidR="00C651BD" w:rsidRPr="00C651BD">
        <w:rPr>
          <w:rFonts w:ascii="Times New Roman" w:hAnsi="Times New Roman" w:cs="Times New Roman"/>
          <w:sz w:val="28"/>
          <w:szCs w:val="28"/>
          <w:lang w:val="uk-UA"/>
        </w:rPr>
        <w:t>Виборчий процес</w:t>
      </w:r>
      <w:r w:rsidRPr="00C651B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40803" w:rsidRPr="00C651BD"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Pr="00C651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0803" w:rsidRPr="00C651BD">
        <w:rPr>
          <w:rFonts w:ascii="Times New Roman" w:hAnsi="Times New Roman" w:cs="Times New Roman"/>
          <w:sz w:val="28"/>
          <w:szCs w:val="28"/>
          <w:lang w:val="uk-UA"/>
        </w:rPr>
        <w:t>формув</w:t>
      </w:r>
      <w:r w:rsidR="00C651BD" w:rsidRPr="00C651B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40803" w:rsidRPr="00C651BD">
        <w:rPr>
          <w:rFonts w:ascii="Times New Roman" w:hAnsi="Times New Roman" w:cs="Times New Roman"/>
          <w:sz w:val="28"/>
          <w:szCs w:val="28"/>
          <w:lang w:val="uk-UA"/>
        </w:rPr>
        <w:t xml:space="preserve">ння у студентів-журналістів теоретичних знань щодо особливостей </w:t>
      </w:r>
      <w:r w:rsidR="00C651BD" w:rsidRPr="00C651BD">
        <w:rPr>
          <w:rFonts w:ascii="Times New Roman" w:hAnsi="Times New Roman" w:cs="Times New Roman"/>
          <w:sz w:val="28"/>
          <w:szCs w:val="28"/>
          <w:lang w:val="uk-UA"/>
        </w:rPr>
        <w:t xml:space="preserve">світових виборчих систем, досконалого знання всіх етапів та законодавчих норм проведення виборів в Україні, особливостей роботи журналістів під час проведення виборчих кампаній. Курс "Виборчий процес" покликаний формувати теоретичну базу майбутніх журналістів щодо особливостей процесу виборів, тому метою його вивчення є ознайомлення з ключовими елементами сучасних електоральних кампаній, оволодіння студентами базовими політичними технологіями, розуміння специфіки прийняття електоральних рішень та знання законодавчої бази. </w:t>
      </w:r>
    </w:p>
    <w:p w:rsidR="00FE465E" w:rsidRPr="00C651BD" w:rsidRDefault="00FE465E" w:rsidP="00FE465E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7AB0" w:rsidRPr="00C651BD" w:rsidRDefault="004B5B03" w:rsidP="00FE465E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1BD">
        <w:rPr>
          <w:rFonts w:ascii="Times New Roman" w:hAnsi="Times New Roman" w:cs="Times New Roman"/>
          <w:b/>
          <w:sz w:val="28"/>
          <w:szCs w:val="28"/>
          <w:lang w:val="uk-UA"/>
        </w:rPr>
        <w:t>Завдання курсу:</w:t>
      </w:r>
      <w:r w:rsidRPr="00C651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651BD" w:rsidRPr="00C651BD" w:rsidRDefault="00940803" w:rsidP="00FE465E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1BD">
        <w:rPr>
          <w:rFonts w:ascii="Times New Roman" w:hAnsi="Times New Roman" w:cs="Times New Roman"/>
          <w:sz w:val="28"/>
          <w:szCs w:val="28"/>
        </w:rPr>
        <w:sym w:font="Symbol" w:char="F0B7"/>
      </w:r>
      <w:r w:rsidRPr="00C651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51BD" w:rsidRPr="00C651BD">
        <w:rPr>
          <w:rFonts w:ascii="Times New Roman" w:hAnsi="Times New Roman" w:cs="Times New Roman"/>
          <w:sz w:val="28"/>
          <w:szCs w:val="28"/>
          <w:lang w:val="uk-UA"/>
        </w:rPr>
        <w:t xml:space="preserve">поглиблення знань про такі категорії, як вибори, виборча система, мажоритарна виборча система, пропорційна виборча система, комбіновані виборчі системи, виборчий метр; </w:t>
      </w:r>
    </w:p>
    <w:p w:rsidR="00C651BD" w:rsidRPr="00C651BD" w:rsidRDefault="00C651BD" w:rsidP="00FE465E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094">
        <w:rPr>
          <w:rFonts w:ascii="Times New Roman" w:hAnsi="Times New Roman" w:cs="Times New Roman"/>
          <w:sz w:val="28"/>
          <w:szCs w:val="28"/>
        </w:rPr>
        <w:sym w:font="Symbol" w:char="F0B7"/>
      </w:r>
      <w:r w:rsidRPr="001820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51BD">
        <w:rPr>
          <w:rFonts w:ascii="Times New Roman" w:hAnsi="Times New Roman" w:cs="Times New Roman"/>
          <w:sz w:val="28"/>
          <w:szCs w:val="28"/>
          <w:lang w:val="uk-UA"/>
        </w:rPr>
        <w:t xml:space="preserve"> ознайомлення з особливостями виборчих систем у країнах з різними типами політичної культури і традиціями, історичним досвідом</w:t>
      </w:r>
      <w:r w:rsidRPr="00C651BD">
        <w:rPr>
          <w:rFonts w:ascii="Times New Roman" w:hAnsi="Times New Roman" w:cs="Times New Roman"/>
          <w:sz w:val="28"/>
          <w:szCs w:val="28"/>
        </w:rPr>
        <w:t>;</w:t>
      </w:r>
    </w:p>
    <w:p w:rsidR="00C651BD" w:rsidRPr="00C651BD" w:rsidRDefault="00C651BD" w:rsidP="00FE465E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1BD">
        <w:rPr>
          <w:rFonts w:ascii="Times New Roman" w:hAnsi="Times New Roman" w:cs="Times New Roman"/>
          <w:sz w:val="28"/>
          <w:szCs w:val="28"/>
        </w:rPr>
        <w:sym w:font="Symbol" w:char="F0B7"/>
      </w:r>
      <w:r w:rsidRPr="00C651B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40803" w:rsidRPr="00C651BD">
        <w:rPr>
          <w:rFonts w:ascii="Times New Roman" w:hAnsi="Times New Roman" w:cs="Times New Roman"/>
          <w:sz w:val="28"/>
          <w:szCs w:val="28"/>
          <w:lang w:val="uk-UA"/>
        </w:rPr>
        <w:t xml:space="preserve">вивчення основних </w:t>
      </w:r>
      <w:r w:rsidRPr="00C651BD">
        <w:rPr>
          <w:rFonts w:ascii="Times New Roman" w:hAnsi="Times New Roman" w:cs="Times New Roman"/>
          <w:sz w:val="28"/>
          <w:szCs w:val="28"/>
          <w:lang w:val="uk-UA"/>
        </w:rPr>
        <w:t>законів що регулюють виборчий процес в Україні;</w:t>
      </w:r>
    </w:p>
    <w:p w:rsidR="00C651BD" w:rsidRPr="00C651BD" w:rsidRDefault="00C651BD" w:rsidP="00FE465E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1BD">
        <w:rPr>
          <w:rFonts w:ascii="Times New Roman" w:hAnsi="Times New Roman" w:cs="Times New Roman"/>
          <w:sz w:val="28"/>
          <w:szCs w:val="28"/>
        </w:rPr>
        <w:sym w:font="Symbol" w:char="F0B7"/>
      </w:r>
      <w:r w:rsidRPr="00C651BD">
        <w:rPr>
          <w:rFonts w:ascii="Times New Roman" w:hAnsi="Times New Roman" w:cs="Times New Roman"/>
          <w:sz w:val="28"/>
          <w:szCs w:val="28"/>
          <w:lang w:val="uk-UA"/>
        </w:rPr>
        <w:t xml:space="preserve"> ознайомлення із процесом проведення виборчої кампанії, його основних етапів; </w:t>
      </w:r>
    </w:p>
    <w:p w:rsidR="00C651BD" w:rsidRPr="00C651BD" w:rsidRDefault="00C651BD" w:rsidP="00FE465E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1BD">
        <w:rPr>
          <w:rFonts w:ascii="Times New Roman" w:hAnsi="Times New Roman" w:cs="Times New Roman"/>
          <w:sz w:val="28"/>
          <w:szCs w:val="28"/>
        </w:rPr>
        <w:sym w:font="Symbol" w:char="F0B7"/>
      </w:r>
      <w:r w:rsidRPr="00C651BD">
        <w:rPr>
          <w:rFonts w:ascii="Times New Roman" w:hAnsi="Times New Roman" w:cs="Times New Roman"/>
          <w:sz w:val="28"/>
          <w:szCs w:val="28"/>
          <w:lang w:val="uk-UA"/>
        </w:rPr>
        <w:t xml:space="preserve"> вивчення сучасних електоральних технологій та інструментарію; </w:t>
      </w:r>
    </w:p>
    <w:p w:rsidR="00C651BD" w:rsidRPr="00C651BD" w:rsidRDefault="00C651BD" w:rsidP="00FE465E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1BD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C651BD">
        <w:rPr>
          <w:rFonts w:ascii="Times New Roman" w:hAnsi="Times New Roman" w:cs="Times New Roman"/>
          <w:sz w:val="28"/>
          <w:szCs w:val="28"/>
          <w:lang w:val="uk-UA"/>
        </w:rPr>
        <w:t xml:space="preserve"> досліджння особливостей стратегії і тактики виборчих кампаній; </w:t>
      </w:r>
    </w:p>
    <w:p w:rsidR="00940803" w:rsidRDefault="00C651BD" w:rsidP="00FE465E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1BD">
        <w:rPr>
          <w:rFonts w:ascii="Times New Roman" w:hAnsi="Times New Roman" w:cs="Times New Roman"/>
          <w:sz w:val="28"/>
          <w:szCs w:val="28"/>
        </w:rPr>
        <w:sym w:font="Symbol" w:char="F0B7"/>
      </w:r>
      <w:r w:rsidRPr="00C651BD">
        <w:rPr>
          <w:rFonts w:ascii="Times New Roman" w:hAnsi="Times New Roman" w:cs="Times New Roman"/>
          <w:sz w:val="28"/>
          <w:szCs w:val="28"/>
          <w:lang w:val="uk-UA"/>
        </w:rPr>
        <w:t xml:space="preserve">  з'ясування специфіки основних суб'єктів електоральної кампанії, ролі ЗМІ у виборах.</w:t>
      </w:r>
    </w:p>
    <w:p w:rsidR="00FE465E" w:rsidRPr="00C651BD" w:rsidRDefault="00FE465E" w:rsidP="00FE465E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5B03" w:rsidRPr="00092697" w:rsidRDefault="004B5B03" w:rsidP="00FE465E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26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результаті вивчення навчальної дисципліни студент повинен </w:t>
      </w:r>
    </w:p>
    <w:p w:rsidR="003F7AB0" w:rsidRPr="00092697" w:rsidRDefault="004B5B03" w:rsidP="00FE465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2697">
        <w:rPr>
          <w:rFonts w:ascii="Times New Roman" w:hAnsi="Times New Roman" w:cs="Times New Roman"/>
          <w:b/>
          <w:sz w:val="28"/>
          <w:szCs w:val="28"/>
          <w:lang w:val="uk-UA"/>
        </w:rPr>
        <w:t>знати:</w:t>
      </w:r>
      <w:r w:rsidRPr="000926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82094" w:rsidRPr="00092697" w:rsidRDefault="003F7AB0" w:rsidP="00FE465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2697">
        <w:rPr>
          <w:rFonts w:ascii="Times New Roman" w:hAnsi="Times New Roman" w:cs="Times New Roman"/>
          <w:sz w:val="28"/>
          <w:szCs w:val="28"/>
        </w:rPr>
        <w:sym w:font="Symbol" w:char="F0B7"/>
      </w:r>
      <w:r w:rsidR="00182094" w:rsidRPr="00092697">
        <w:rPr>
          <w:rFonts w:ascii="Times New Roman" w:hAnsi="Times New Roman" w:cs="Times New Roman"/>
          <w:sz w:val="28"/>
          <w:szCs w:val="28"/>
        </w:rPr>
        <w:t xml:space="preserve"> </w:t>
      </w:r>
      <w:r w:rsidR="00182094" w:rsidRPr="00092697">
        <w:rPr>
          <w:rFonts w:ascii="Times New Roman" w:hAnsi="Times New Roman" w:cs="Times New Roman"/>
          <w:sz w:val="28"/>
          <w:szCs w:val="28"/>
          <w:lang w:val="uk-UA"/>
        </w:rPr>
        <w:t xml:space="preserve">предмет, завдання і зміст дисципліни; </w:t>
      </w:r>
    </w:p>
    <w:p w:rsidR="00092697" w:rsidRPr="00092697" w:rsidRDefault="00182094" w:rsidP="00FE465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2697">
        <w:rPr>
          <w:rFonts w:ascii="Times New Roman" w:hAnsi="Times New Roman" w:cs="Times New Roman"/>
          <w:sz w:val="28"/>
          <w:szCs w:val="28"/>
        </w:rPr>
        <w:sym w:font="Symbol" w:char="F0B7"/>
      </w:r>
      <w:r w:rsidRPr="00092697">
        <w:rPr>
          <w:rFonts w:ascii="Times New Roman" w:hAnsi="Times New Roman" w:cs="Times New Roman"/>
          <w:sz w:val="28"/>
          <w:szCs w:val="28"/>
        </w:rPr>
        <w:t xml:space="preserve"> </w:t>
      </w:r>
      <w:r w:rsidR="00C651BD" w:rsidRPr="00092697">
        <w:rPr>
          <w:rFonts w:ascii="Times New Roman" w:hAnsi="Times New Roman" w:cs="Times New Roman"/>
          <w:sz w:val="28"/>
          <w:szCs w:val="28"/>
        </w:rPr>
        <w:t xml:space="preserve">поняттєво-категоріальний апарат виборчого права; </w:t>
      </w:r>
    </w:p>
    <w:p w:rsidR="00092697" w:rsidRPr="00092697" w:rsidRDefault="00092697" w:rsidP="00FE465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2697">
        <w:rPr>
          <w:rFonts w:ascii="Times New Roman" w:hAnsi="Times New Roman" w:cs="Times New Roman"/>
          <w:sz w:val="28"/>
          <w:szCs w:val="28"/>
        </w:rPr>
        <w:sym w:font="Symbol" w:char="F0B7"/>
      </w:r>
      <w:r w:rsidRPr="000926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51BD" w:rsidRPr="00092697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міжнародно-правові стандарти у галузі виборчого права; </w:t>
      </w:r>
    </w:p>
    <w:p w:rsidR="00092697" w:rsidRPr="00092697" w:rsidRDefault="00092697" w:rsidP="00FE465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2697">
        <w:rPr>
          <w:rFonts w:ascii="Times New Roman" w:hAnsi="Times New Roman" w:cs="Times New Roman"/>
          <w:sz w:val="28"/>
          <w:szCs w:val="28"/>
        </w:rPr>
        <w:sym w:font="Symbol" w:char="F0B7"/>
      </w:r>
      <w:r w:rsidRPr="000926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51BD" w:rsidRPr="00092697">
        <w:rPr>
          <w:rFonts w:ascii="Times New Roman" w:hAnsi="Times New Roman" w:cs="Times New Roman"/>
          <w:sz w:val="28"/>
          <w:szCs w:val="28"/>
          <w:lang w:val="uk-UA"/>
        </w:rPr>
        <w:t>особливості вибор</w:t>
      </w:r>
      <w:r w:rsidRPr="00092697">
        <w:rPr>
          <w:rFonts w:ascii="Times New Roman" w:hAnsi="Times New Roman" w:cs="Times New Roman"/>
          <w:sz w:val="28"/>
          <w:szCs w:val="28"/>
          <w:lang w:val="uk-UA"/>
        </w:rPr>
        <w:t xml:space="preserve">чих систем, які застосовуються </w:t>
      </w:r>
      <w:r w:rsidR="00C651BD" w:rsidRPr="00092697">
        <w:rPr>
          <w:rFonts w:ascii="Times New Roman" w:hAnsi="Times New Roman" w:cs="Times New Roman"/>
          <w:sz w:val="28"/>
          <w:szCs w:val="28"/>
          <w:lang w:val="uk-UA"/>
        </w:rPr>
        <w:t xml:space="preserve"> в Україні та інших європейських державах; </w:t>
      </w:r>
    </w:p>
    <w:p w:rsidR="003F7AB0" w:rsidRPr="00092697" w:rsidRDefault="00092697" w:rsidP="00FE465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2697">
        <w:rPr>
          <w:rFonts w:ascii="Times New Roman" w:hAnsi="Times New Roman" w:cs="Times New Roman"/>
          <w:sz w:val="28"/>
          <w:szCs w:val="28"/>
        </w:rPr>
        <w:sym w:font="Symbol" w:char="F0B7"/>
      </w:r>
      <w:r w:rsidRPr="000926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51BD" w:rsidRPr="00092697">
        <w:rPr>
          <w:rFonts w:ascii="Times New Roman" w:hAnsi="Times New Roman" w:cs="Times New Roman"/>
          <w:sz w:val="28"/>
          <w:szCs w:val="28"/>
          <w:lang w:val="uk-UA"/>
        </w:rPr>
        <w:t>порядок організації та проведення парламентських, президентських та місцевих виборів в Україні</w:t>
      </w:r>
      <w:r w:rsidRPr="0009269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92697" w:rsidRPr="00092697" w:rsidRDefault="00092697" w:rsidP="00FE465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2697">
        <w:rPr>
          <w:rFonts w:ascii="Times New Roman" w:hAnsi="Times New Roman" w:cs="Times New Roman"/>
          <w:sz w:val="28"/>
          <w:szCs w:val="28"/>
        </w:rPr>
        <w:sym w:font="Symbol" w:char="F0B7"/>
      </w:r>
      <w:r w:rsidRPr="00092697">
        <w:rPr>
          <w:rFonts w:ascii="Times New Roman" w:hAnsi="Times New Roman" w:cs="Times New Roman"/>
          <w:sz w:val="28"/>
          <w:szCs w:val="28"/>
          <w:lang w:val="uk-UA"/>
        </w:rPr>
        <w:t xml:space="preserve"> місце виборчої компанії в політичному житті суспільства; </w:t>
      </w:r>
    </w:p>
    <w:p w:rsidR="00092697" w:rsidRPr="00092697" w:rsidRDefault="00092697" w:rsidP="00FE465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2697">
        <w:rPr>
          <w:rFonts w:ascii="Times New Roman" w:hAnsi="Times New Roman" w:cs="Times New Roman"/>
          <w:sz w:val="28"/>
          <w:szCs w:val="28"/>
        </w:rPr>
        <w:sym w:font="Symbol" w:char="F0B7"/>
      </w:r>
      <w:r w:rsidRPr="00092697">
        <w:rPr>
          <w:rFonts w:ascii="Times New Roman" w:hAnsi="Times New Roman" w:cs="Times New Roman"/>
          <w:sz w:val="28"/>
          <w:szCs w:val="28"/>
          <w:lang w:val="uk-UA"/>
        </w:rPr>
        <w:t xml:space="preserve"> основні напрями, тенденції та ключові аспекти електоральних технологій;</w:t>
      </w:r>
    </w:p>
    <w:p w:rsidR="00092697" w:rsidRPr="00092697" w:rsidRDefault="00092697" w:rsidP="00FE465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2697">
        <w:rPr>
          <w:rFonts w:ascii="Times New Roman" w:hAnsi="Times New Roman" w:cs="Times New Roman"/>
          <w:sz w:val="28"/>
          <w:szCs w:val="28"/>
        </w:rPr>
        <w:sym w:font="Symbol" w:char="F0B7"/>
      </w:r>
      <w:r w:rsidRPr="00092697">
        <w:rPr>
          <w:rFonts w:ascii="Times New Roman" w:hAnsi="Times New Roman" w:cs="Times New Roman"/>
          <w:sz w:val="28"/>
          <w:szCs w:val="28"/>
          <w:lang w:val="uk-UA"/>
        </w:rPr>
        <w:t xml:space="preserve"> базові принципи, методи, прийоми роботи виборчого штабу з виборцями, конкурентами, агітаторами;</w:t>
      </w:r>
    </w:p>
    <w:p w:rsidR="00092697" w:rsidRPr="00092697" w:rsidRDefault="00092697" w:rsidP="00FE465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2697">
        <w:rPr>
          <w:rFonts w:ascii="Times New Roman" w:hAnsi="Times New Roman" w:cs="Times New Roman"/>
          <w:sz w:val="28"/>
          <w:szCs w:val="28"/>
        </w:rPr>
        <w:sym w:font="Symbol" w:char="F0B7"/>
      </w:r>
      <w:r w:rsidRPr="00092697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роботи ЗМІ під час виборчої кампанії.</w:t>
      </w:r>
    </w:p>
    <w:p w:rsidR="003F7AB0" w:rsidRPr="00092697" w:rsidRDefault="004B5B03" w:rsidP="00FE465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2697">
        <w:rPr>
          <w:rFonts w:ascii="Times New Roman" w:hAnsi="Times New Roman" w:cs="Times New Roman"/>
          <w:b/>
          <w:sz w:val="28"/>
          <w:szCs w:val="28"/>
          <w:lang w:val="uk-UA"/>
        </w:rPr>
        <w:t>вміти:</w:t>
      </w:r>
      <w:r w:rsidRPr="000926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92697" w:rsidRPr="00092697" w:rsidRDefault="00182094" w:rsidP="00FE465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2697">
        <w:rPr>
          <w:rFonts w:ascii="Times New Roman" w:hAnsi="Times New Roman" w:cs="Times New Roman"/>
          <w:sz w:val="28"/>
          <w:szCs w:val="28"/>
        </w:rPr>
        <w:sym w:font="Symbol" w:char="F0B7"/>
      </w:r>
      <w:r w:rsidRPr="00092697">
        <w:rPr>
          <w:rFonts w:ascii="Times New Roman" w:hAnsi="Times New Roman" w:cs="Times New Roman"/>
          <w:sz w:val="28"/>
          <w:szCs w:val="28"/>
          <w:lang w:val="uk-UA"/>
        </w:rPr>
        <w:t xml:space="preserve"> аналізувати </w:t>
      </w:r>
      <w:r w:rsidR="00092697" w:rsidRPr="00092697">
        <w:rPr>
          <w:rFonts w:ascii="Times New Roman" w:hAnsi="Times New Roman" w:cs="Times New Roman"/>
          <w:sz w:val="28"/>
          <w:szCs w:val="28"/>
        </w:rPr>
        <w:t xml:space="preserve">чинне виборче законодавство України; </w:t>
      </w:r>
    </w:p>
    <w:p w:rsidR="00092697" w:rsidRPr="00092697" w:rsidRDefault="00092697" w:rsidP="00FE465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2697">
        <w:rPr>
          <w:rFonts w:ascii="Times New Roman" w:hAnsi="Times New Roman" w:cs="Times New Roman"/>
          <w:sz w:val="28"/>
          <w:szCs w:val="28"/>
        </w:rPr>
        <w:sym w:font="Symbol" w:char="F0B7"/>
      </w:r>
      <w:r w:rsidRPr="00092697">
        <w:rPr>
          <w:rFonts w:ascii="Times New Roman" w:hAnsi="Times New Roman" w:cs="Times New Roman"/>
          <w:sz w:val="28"/>
          <w:szCs w:val="28"/>
          <w:lang w:val="uk-UA"/>
        </w:rPr>
        <w:t xml:space="preserve"> виявляти існуючі у правовому регулюванні виборчого процесу проблеми та пропонувати шляхи його удосконалення; </w:t>
      </w:r>
    </w:p>
    <w:p w:rsidR="00092697" w:rsidRPr="00092697" w:rsidRDefault="00092697" w:rsidP="00FE465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2697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092697">
        <w:rPr>
          <w:rFonts w:ascii="Times New Roman" w:hAnsi="Times New Roman" w:cs="Times New Roman"/>
          <w:sz w:val="28"/>
          <w:szCs w:val="28"/>
          <w:lang w:val="uk-UA"/>
        </w:rPr>
        <w:t xml:space="preserve"> здійснювати експертизу проектів нормативно-правових актів у галузі виборчого права; </w:t>
      </w:r>
    </w:p>
    <w:p w:rsidR="004B5B03" w:rsidRPr="00092697" w:rsidRDefault="00092697" w:rsidP="00FE465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2697">
        <w:rPr>
          <w:rFonts w:ascii="Times New Roman" w:hAnsi="Times New Roman" w:cs="Times New Roman"/>
          <w:sz w:val="28"/>
          <w:szCs w:val="28"/>
        </w:rPr>
        <w:sym w:font="Symbol" w:char="F0B7"/>
      </w:r>
      <w:r w:rsidRPr="00092697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забезпечувати дотримання принципів виборчого права усіма суб’єктами виборчого процесу;</w:t>
      </w:r>
    </w:p>
    <w:p w:rsidR="00092697" w:rsidRPr="00092697" w:rsidRDefault="00092697" w:rsidP="00FE465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2697">
        <w:rPr>
          <w:rFonts w:ascii="Times New Roman" w:hAnsi="Times New Roman" w:cs="Times New Roman"/>
          <w:sz w:val="28"/>
          <w:szCs w:val="28"/>
        </w:rPr>
        <w:sym w:font="Symbol" w:char="F0B7"/>
      </w:r>
      <w:r w:rsidRPr="00092697">
        <w:rPr>
          <w:rFonts w:ascii="Times New Roman" w:hAnsi="Times New Roman" w:cs="Times New Roman"/>
          <w:sz w:val="28"/>
          <w:szCs w:val="28"/>
          <w:lang w:val="uk-UA"/>
        </w:rPr>
        <w:t xml:space="preserve"> визначати проблеми та цілі виборчої кампанії, оптимальні шляхи її проведення;</w:t>
      </w:r>
    </w:p>
    <w:p w:rsidR="00092697" w:rsidRPr="00092697" w:rsidRDefault="00092697" w:rsidP="00FE465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2697">
        <w:rPr>
          <w:rFonts w:ascii="Times New Roman" w:hAnsi="Times New Roman" w:cs="Times New Roman"/>
          <w:sz w:val="28"/>
          <w:szCs w:val="28"/>
        </w:rPr>
        <w:sym w:font="Symbol" w:char="F0B7"/>
      </w:r>
      <w:r w:rsidRPr="00092697">
        <w:rPr>
          <w:rFonts w:ascii="Times New Roman" w:hAnsi="Times New Roman" w:cs="Times New Roman"/>
          <w:sz w:val="28"/>
          <w:szCs w:val="28"/>
          <w:lang w:val="uk-UA"/>
        </w:rPr>
        <w:t xml:space="preserve"> здійснювати аналіз конкурентів і виборців; </w:t>
      </w:r>
    </w:p>
    <w:p w:rsidR="00092697" w:rsidRPr="00092697" w:rsidRDefault="00092697" w:rsidP="00FE465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2697">
        <w:rPr>
          <w:rFonts w:ascii="Times New Roman" w:hAnsi="Times New Roman" w:cs="Times New Roman"/>
          <w:sz w:val="28"/>
          <w:szCs w:val="28"/>
        </w:rPr>
        <w:sym w:font="Symbol" w:char="F0B7"/>
      </w:r>
      <w:r w:rsidRPr="00092697">
        <w:rPr>
          <w:rFonts w:ascii="Times New Roman" w:hAnsi="Times New Roman" w:cs="Times New Roman"/>
          <w:sz w:val="28"/>
          <w:szCs w:val="28"/>
          <w:lang w:val="uk-UA"/>
        </w:rPr>
        <w:t xml:space="preserve"> вибирати оптимальну стратегію позиціонування кандидата чи політичної партії; </w:t>
      </w:r>
    </w:p>
    <w:p w:rsidR="00092697" w:rsidRPr="00092697" w:rsidRDefault="00092697" w:rsidP="00FE465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2697">
        <w:rPr>
          <w:rFonts w:ascii="Times New Roman" w:hAnsi="Times New Roman" w:cs="Times New Roman"/>
          <w:sz w:val="28"/>
          <w:szCs w:val="28"/>
        </w:rPr>
        <w:sym w:font="Symbol" w:char="F0B7"/>
      </w:r>
      <w:r w:rsidRPr="00092697">
        <w:rPr>
          <w:rFonts w:ascii="Times New Roman" w:hAnsi="Times New Roman" w:cs="Times New Roman"/>
          <w:sz w:val="28"/>
          <w:szCs w:val="28"/>
          <w:lang w:val="uk-UA"/>
        </w:rPr>
        <w:t xml:space="preserve"> готувати аналітичні й інформаційні матеріали, прес-релізи у ході виборчої кампанії.</w:t>
      </w:r>
    </w:p>
    <w:p w:rsidR="004B5B03" w:rsidRPr="009E3416" w:rsidRDefault="004B5B03" w:rsidP="004B5B03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5B03" w:rsidRPr="009E3416" w:rsidRDefault="004B5B03" w:rsidP="004B5B03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416">
        <w:rPr>
          <w:rFonts w:ascii="Times New Roman" w:hAnsi="Times New Roman" w:cs="Times New Roman"/>
          <w:b/>
          <w:sz w:val="28"/>
          <w:szCs w:val="28"/>
          <w:lang w:val="uk-UA"/>
        </w:rPr>
        <w:t>Програма навчальної дисципліни</w:t>
      </w:r>
    </w:p>
    <w:p w:rsidR="004B5B03" w:rsidRPr="009E3416" w:rsidRDefault="004B5B03" w:rsidP="004B5B03">
      <w:pPr>
        <w:tabs>
          <w:tab w:val="left" w:pos="284"/>
          <w:tab w:val="left" w:pos="567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5B03" w:rsidRPr="000B2444" w:rsidRDefault="004B5B03" w:rsidP="00FE465E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0B2444">
        <w:rPr>
          <w:rFonts w:ascii="Times New Roman" w:hAnsi="Times New Roman" w:cs="Times New Roman"/>
          <w:b/>
          <w:iCs/>
          <w:sz w:val="28"/>
          <w:szCs w:val="28"/>
          <w:lang w:val="uk-UA"/>
        </w:rPr>
        <w:t>Змістовий модуль 1.</w:t>
      </w:r>
      <w:r w:rsidRPr="000B2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697" w:rsidRPr="000B2444">
        <w:rPr>
          <w:rFonts w:ascii="Times New Roman" w:hAnsi="Times New Roman" w:cs="Times New Roman"/>
          <w:b/>
          <w:sz w:val="28"/>
          <w:szCs w:val="28"/>
          <w:lang w:val="uk-UA"/>
        </w:rPr>
        <w:t>Вибори і виборчі системи</w:t>
      </w:r>
    </w:p>
    <w:p w:rsidR="00092697" w:rsidRPr="009909AF" w:rsidRDefault="004B5B03" w:rsidP="00FE465E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0B2444">
        <w:rPr>
          <w:b/>
          <w:iCs/>
          <w:sz w:val="28"/>
          <w:szCs w:val="28"/>
          <w:lang w:val="uk-UA"/>
        </w:rPr>
        <w:t xml:space="preserve">Тема 1. </w:t>
      </w:r>
      <w:r w:rsidR="00FE465E">
        <w:rPr>
          <w:b/>
          <w:sz w:val="28"/>
          <w:szCs w:val="28"/>
        </w:rPr>
        <w:t>Вибори як політичний інститут</w:t>
      </w:r>
      <w:r w:rsidR="00FE465E">
        <w:rPr>
          <w:b/>
          <w:sz w:val="28"/>
          <w:szCs w:val="28"/>
          <w:lang w:val="uk-UA"/>
        </w:rPr>
        <w:t xml:space="preserve">. </w:t>
      </w:r>
      <w:r w:rsidR="00FE465E" w:rsidRPr="000B2444">
        <w:rPr>
          <w:b/>
          <w:sz w:val="28"/>
          <w:szCs w:val="28"/>
        </w:rPr>
        <w:t xml:space="preserve">Принципи виборчого права та організація демократичних виборів </w:t>
      </w:r>
    </w:p>
    <w:p w:rsidR="00182094" w:rsidRPr="000B2444" w:rsidRDefault="00092697" w:rsidP="00FE465E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0B2444">
        <w:rPr>
          <w:sz w:val="28"/>
          <w:szCs w:val="28"/>
        </w:rPr>
        <w:t>Поняття виборів. Вибори як невід’ємний елемент демократії. Класифікація виборів. Чинники впливу на характер виборів. Вибори як знаряддя політичного маніпулювання. Вибори як інструмент переходу до демократії. Функції виборів.</w:t>
      </w:r>
    </w:p>
    <w:p w:rsidR="00092697" w:rsidRPr="000B2444" w:rsidRDefault="00092697" w:rsidP="00FE465E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0B2444">
        <w:rPr>
          <w:sz w:val="28"/>
          <w:szCs w:val="28"/>
        </w:rPr>
        <w:t>Поняття виборчого права. Джерела виборчого права. Виборче право суб’єктивне і об’єктивне. Виборче право активне і пасивне. Демо</w:t>
      </w:r>
      <w:r w:rsidRPr="000B2444">
        <w:rPr>
          <w:sz w:val="28"/>
          <w:szCs w:val="28"/>
        </w:rPr>
        <w:softHyphen/>
        <w:t>кратичні принципи виборчого права. Вибори і виборчі цензи. Сутність та специфіка виборчого процесу</w:t>
      </w:r>
    </w:p>
    <w:p w:rsidR="009A1DC1" w:rsidRPr="000B2444" w:rsidRDefault="009A1DC1" w:rsidP="00FE465E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</w:p>
    <w:p w:rsidR="009A1DC1" w:rsidRPr="000B2444" w:rsidRDefault="00FE465E" w:rsidP="00FE465E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 2</w:t>
      </w:r>
      <w:r w:rsidR="009A1DC1" w:rsidRPr="000B2444"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>Основні</w:t>
      </w:r>
      <w:r w:rsidR="009A1DC1" w:rsidRPr="000B2444">
        <w:rPr>
          <w:b/>
          <w:sz w:val="28"/>
          <w:szCs w:val="28"/>
        </w:rPr>
        <w:t xml:space="preserve"> етапи виборчого процесу</w:t>
      </w:r>
      <w:r w:rsidR="009A1DC1" w:rsidRPr="000B2444">
        <w:rPr>
          <w:sz w:val="28"/>
          <w:szCs w:val="28"/>
        </w:rPr>
        <w:t xml:space="preserve"> </w:t>
      </w:r>
    </w:p>
    <w:p w:rsidR="009A1DC1" w:rsidRPr="000B2444" w:rsidRDefault="009A1DC1" w:rsidP="00FE465E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0B2444">
        <w:rPr>
          <w:sz w:val="28"/>
          <w:szCs w:val="28"/>
        </w:rPr>
        <w:t xml:space="preserve">Загальні принципи демократичної організації виборів. Призначення виборів та визначення дати їх проведення; визначення виборчих округів та виборчих </w:t>
      </w:r>
      <w:r w:rsidRPr="000B2444">
        <w:rPr>
          <w:sz w:val="28"/>
          <w:szCs w:val="28"/>
        </w:rPr>
        <w:lastRenderedPageBreak/>
        <w:t>дільниць; утворення виборчих комісій (Центральної, окружних, дільничних); складання списків виборців; висування та реєстрація кандидатів. Фінансування виборів. Проведення передвиборчої агітації; власне голосування; підрахунок голосів; оприлюднення результатів голосування та проведення за потреби повторного голосування чи повторних виборів. Поняття повторних та недійсних виборів: політологічна відмінність</w:t>
      </w:r>
    </w:p>
    <w:p w:rsidR="004B5B03" w:rsidRPr="000B2444" w:rsidRDefault="004B5B03" w:rsidP="00FE465E">
      <w:pPr>
        <w:pStyle w:val="Default"/>
        <w:spacing w:line="360" w:lineRule="auto"/>
        <w:jc w:val="both"/>
        <w:rPr>
          <w:rFonts w:eastAsiaTheme="minorHAnsi"/>
          <w:sz w:val="28"/>
          <w:szCs w:val="28"/>
          <w:lang w:val="uk-UA" w:eastAsia="en-US"/>
        </w:rPr>
      </w:pPr>
      <w:r w:rsidRPr="000B2444">
        <w:rPr>
          <w:sz w:val="28"/>
          <w:szCs w:val="28"/>
          <w:lang w:val="uk-UA"/>
        </w:rPr>
        <w:tab/>
      </w:r>
    </w:p>
    <w:p w:rsidR="00092697" w:rsidRPr="000B2444" w:rsidRDefault="00FE465E" w:rsidP="00FE465E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 3</w:t>
      </w:r>
      <w:r w:rsidR="004B5B03" w:rsidRPr="000B2444">
        <w:rPr>
          <w:b/>
          <w:sz w:val="28"/>
          <w:szCs w:val="28"/>
          <w:lang w:val="uk-UA"/>
        </w:rPr>
        <w:t>.</w:t>
      </w:r>
      <w:r w:rsidR="009E3416" w:rsidRPr="000B2444">
        <w:rPr>
          <w:b/>
          <w:sz w:val="28"/>
          <w:szCs w:val="28"/>
        </w:rPr>
        <w:t xml:space="preserve"> </w:t>
      </w:r>
      <w:r w:rsidR="00092697" w:rsidRPr="000B2444">
        <w:rPr>
          <w:b/>
          <w:sz w:val="28"/>
          <w:szCs w:val="28"/>
          <w:lang w:val="uk-UA"/>
        </w:rPr>
        <w:t xml:space="preserve">Поняття виборчих систем. </w:t>
      </w:r>
      <w:r w:rsidR="00092697" w:rsidRPr="000B2444">
        <w:rPr>
          <w:b/>
          <w:sz w:val="28"/>
          <w:szCs w:val="28"/>
        </w:rPr>
        <w:t xml:space="preserve">Мажоритарна виборча система та її характеристика </w:t>
      </w:r>
    </w:p>
    <w:p w:rsidR="00182094" w:rsidRPr="000B2444" w:rsidRDefault="00092697" w:rsidP="00FE465E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0B2444">
        <w:rPr>
          <w:sz w:val="28"/>
          <w:szCs w:val="28"/>
        </w:rPr>
        <w:t>Мажоритарна система: одномандатна, багатомандатна і преференційна. Мажоритарна система абсолютної більшості (МСАБ) і мажоритарна система відносної більшості (МСВБ). Роль особистості лідера в умовах мажоритарної політичної системи. Переваги мажоритарної політичної системи: перемога на виборах великих політичних партій і створення однопартійних урядів. Істотні недоліки мажоритарної системи.</w:t>
      </w:r>
    </w:p>
    <w:p w:rsidR="00092697" w:rsidRPr="000B2444" w:rsidRDefault="00092697" w:rsidP="00FE465E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</w:p>
    <w:p w:rsidR="00092697" w:rsidRPr="000B2444" w:rsidRDefault="00FE465E" w:rsidP="00FE465E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 4</w:t>
      </w:r>
      <w:r w:rsidR="004B5B03" w:rsidRPr="000B2444">
        <w:rPr>
          <w:b/>
          <w:sz w:val="28"/>
          <w:szCs w:val="28"/>
          <w:lang w:val="uk-UA"/>
        </w:rPr>
        <w:t xml:space="preserve">. </w:t>
      </w:r>
      <w:r w:rsidR="00092697" w:rsidRPr="000B2444">
        <w:rPr>
          <w:b/>
          <w:sz w:val="28"/>
          <w:szCs w:val="28"/>
        </w:rPr>
        <w:t>Пропорційна виборча система як спосіб забезпечення широкого політичного представництва у парламенті.</w:t>
      </w:r>
      <w:r w:rsidR="00092697" w:rsidRPr="000B2444">
        <w:rPr>
          <w:sz w:val="28"/>
          <w:szCs w:val="28"/>
        </w:rPr>
        <w:t xml:space="preserve"> </w:t>
      </w:r>
      <w:r w:rsidRPr="000B2444">
        <w:rPr>
          <w:b/>
          <w:sz w:val="28"/>
          <w:szCs w:val="28"/>
          <w:lang w:val="uk-UA"/>
        </w:rPr>
        <w:t>Змішані виборчі системи</w:t>
      </w:r>
    </w:p>
    <w:p w:rsidR="003B690A" w:rsidRPr="000B2444" w:rsidRDefault="00092697" w:rsidP="00FE465E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0B2444">
        <w:rPr>
          <w:sz w:val="28"/>
          <w:szCs w:val="28"/>
        </w:rPr>
        <w:t>Пропорційна система закритих списків. Пропорційна виборча система відкритих списків. Багаторівневі пропорційні виборчі системи. Основні групи виборчих формул пропорційного представництва. Базові методи розподілу голосів в одному багатомандатному виборчому окрузі. Виборча квота. Квота Гейра. Квота Гагенбаха-Бішоффа. Квота Імперіалі. Методи, з використанням яких розподіляються мандати з використанням виборчої квоти. Метод Д’Ондта. Метод СенЛагю. Виборчий бар’єр. Проблема відсутності персональної відповідальності депутата перед виборцями.</w:t>
      </w:r>
      <w:r w:rsidR="00FE465E">
        <w:rPr>
          <w:sz w:val="28"/>
          <w:szCs w:val="28"/>
          <w:lang w:val="uk-UA"/>
        </w:rPr>
        <w:t xml:space="preserve"> </w:t>
      </w:r>
      <w:r w:rsidRPr="000B2444">
        <w:rPr>
          <w:sz w:val="28"/>
          <w:szCs w:val="28"/>
        </w:rPr>
        <w:t xml:space="preserve">Змішана виборча система як приклад однієї з найстабільніших виборчих систем. Поєднання елементів мажоритарної системи та систем пропорційного представництва. Лінійне змішування (паралельне комбінування). Структурне змішування. Система з  єдиним голосом, що не допускає передачі. Система з єдиним голосом, що </w:t>
      </w:r>
      <w:r w:rsidRPr="000B2444">
        <w:rPr>
          <w:sz w:val="28"/>
          <w:szCs w:val="28"/>
        </w:rPr>
        <w:lastRenderedPageBreak/>
        <w:t>передається. Обмежене голосування. Кумулятивне голосування. Змішана система, що використовує модифіковану пропорційну систему представництва.</w:t>
      </w:r>
    </w:p>
    <w:p w:rsidR="00092697" w:rsidRPr="000B2444" w:rsidRDefault="00092697" w:rsidP="00FE465E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</w:p>
    <w:p w:rsidR="00092697" w:rsidRPr="000B2444" w:rsidRDefault="00FE465E" w:rsidP="00FE465E">
      <w:pPr>
        <w:pStyle w:val="Default"/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 5</w:t>
      </w:r>
      <w:r w:rsidR="00092697" w:rsidRPr="000B2444">
        <w:rPr>
          <w:b/>
          <w:sz w:val="28"/>
          <w:szCs w:val="28"/>
          <w:lang w:val="uk-UA"/>
        </w:rPr>
        <w:t>. Аналіз використання виборчих систем в Україні.</w:t>
      </w:r>
    </w:p>
    <w:p w:rsidR="00092697" w:rsidRPr="000B2444" w:rsidRDefault="00092697" w:rsidP="00FE465E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0B2444">
        <w:rPr>
          <w:sz w:val="28"/>
          <w:szCs w:val="28"/>
        </w:rPr>
        <w:t>Еволюція виборчої системи в Україні з часу проголошення незалежності. Виборча система у парламентських виборах в Україні. Виборча система у виборах Президента України. Використання виборчих систем у місцевих виборах в Україні. Виборчі фальсифікації та адміністративний ресурс при застосуванні мажоритарної виборчої системи. Проблема диктату партійних лідерів та зниження рівня компетентності депутатів, обраних за закритими списками. Зростання кількості зареєстрованих політичних партій в Україні. Систематизація виборчого законодавства України.</w:t>
      </w:r>
    </w:p>
    <w:p w:rsidR="00092697" w:rsidRPr="000B2444" w:rsidRDefault="00092697" w:rsidP="00FE465E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</w:p>
    <w:p w:rsidR="00092697" w:rsidRPr="000B2444" w:rsidRDefault="00FE465E" w:rsidP="00FE465E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 6</w:t>
      </w:r>
      <w:r w:rsidR="00092697" w:rsidRPr="000B2444">
        <w:rPr>
          <w:b/>
          <w:sz w:val="28"/>
          <w:szCs w:val="28"/>
          <w:lang w:val="uk-UA"/>
        </w:rPr>
        <w:t>. Референдуми і плебісцити: співвідношення понять</w:t>
      </w:r>
      <w:r w:rsidR="00092697" w:rsidRPr="000B2444">
        <w:rPr>
          <w:sz w:val="28"/>
          <w:szCs w:val="28"/>
          <w:lang w:val="uk-UA"/>
        </w:rPr>
        <w:t xml:space="preserve"> </w:t>
      </w:r>
    </w:p>
    <w:p w:rsidR="00092697" w:rsidRPr="000B2444" w:rsidRDefault="00092697" w:rsidP="00FE465E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0B2444">
        <w:rPr>
          <w:sz w:val="28"/>
          <w:szCs w:val="28"/>
          <w:lang w:val="uk-UA"/>
        </w:rPr>
        <w:t xml:space="preserve">Поняття, види референдуму (національні, регіональні, місцеві; конституційні, законодавчі; консультативні, імперативні; обов’язкові, факультативні). </w:t>
      </w:r>
      <w:r w:rsidRPr="000B2444">
        <w:rPr>
          <w:sz w:val="28"/>
          <w:szCs w:val="28"/>
        </w:rPr>
        <w:t>Поняття плебісциту. Формула референдуму. Визнання результатів референдуму. Умови проведення і значення референдумів. Правові наслідки референдуму. Всенародний референдум з питання державної незалежності в Україні. Відмінність референдуму від виборів. Вибори до Верховної Ради України. Конституція України про вибори і референдум як форми народного волевиявлення. Закон України “Про вибори народних депутатів України”.</w:t>
      </w:r>
    </w:p>
    <w:p w:rsidR="003B690A" w:rsidRPr="000B2444" w:rsidRDefault="003B690A" w:rsidP="00FE465E">
      <w:pPr>
        <w:pStyle w:val="Default"/>
        <w:spacing w:line="360" w:lineRule="auto"/>
        <w:jc w:val="both"/>
        <w:rPr>
          <w:rFonts w:eastAsiaTheme="minorHAnsi"/>
          <w:b/>
          <w:sz w:val="28"/>
          <w:szCs w:val="28"/>
          <w:lang w:val="uk-UA" w:eastAsia="en-US"/>
        </w:rPr>
      </w:pPr>
    </w:p>
    <w:p w:rsidR="004B5B03" w:rsidRPr="000B2444" w:rsidRDefault="004B5B03" w:rsidP="00FE465E">
      <w:pPr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0B2444">
        <w:rPr>
          <w:rFonts w:ascii="Times New Roman" w:hAnsi="Times New Roman" w:cs="Times New Roman"/>
          <w:b/>
          <w:iCs/>
          <w:sz w:val="28"/>
          <w:szCs w:val="28"/>
          <w:lang w:val="uk-UA"/>
        </w:rPr>
        <w:t>Змістовий модуль 2.</w:t>
      </w:r>
      <w:r w:rsidRPr="000B2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DC1" w:rsidRPr="000B2444">
        <w:rPr>
          <w:rFonts w:ascii="Times New Roman" w:hAnsi="Times New Roman" w:cs="Times New Roman"/>
          <w:b/>
          <w:sz w:val="28"/>
          <w:szCs w:val="28"/>
          <w:lang w:val="uk-UA"/>
        </w:rPr>
        <w:t>Виборчі кампанії і виборчі технології</w:t>
      </w:r>
    </w:p>
    <w:p w:rsidR="00A84A6E" w:rsidRPr="000B2444" w:rsidRDefault="004B5B03" w:rsidP="00FE465E">
      <w:pPr>
        <w:pStyle w:val="Default"/>
        <w:spacing w:line="360" w:lineRule="auto"/>
        <w:jc w:val="both"/>
        <w:rPr>
          <w:b/>
          <w:sz w:val="28"/>
          <w:szCs w:val="28"/>
          <w:lang w:val="uk-UA"/>
        </w:rPr>
      </w:pPr>
      <w:r w:rsidRPr="000B2444">
        <w:rPr>
          <w:b/>
          <w:iCs/>
          <w:sz w:val="28"/>
          <w:szCs w:val="28"/>
          <w:lang w:val="uk-UA"/>
        </w:rPr>
        <w:t>Тема 1.</w:t>
      </w:r>
      <w:r w:rsidRPr="000B2444">
        <w:rPr>
          <w:b/>
          <w:sz w:val="28"/>
          <w:szCs w:val="28"/>
          <w:lang w:val="uk-UA"/>
        </w:rPr>
        <w:t xml:space="preserve"> </w:t>
      </w:r>
      <w:r w:rsidR="00A84A6E" w:rsidRPr="000B2444">
        <w:rPr>
          <w:b/>
          <w:sz w:val="28"/>
          <w:szCs w:val="28"/>
        </w:rPr>
        <w:t>Виборча кампанія її суть та складові. Стратегія і тактика виборчої кампанії</w:t>
      </w:r>
    </w:p>
    <w:p w:rsidR="00A84A6E" w:rsidRPr="000B2444" w:rsidRDefault="009A1DC1" w:rsidP="00FE46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444">
        <w:rPr>
          <w:rFonts w:ascii="Times New Roman" w:hAnsi="Times New Roman" w:cs="Times New Roman"/>
          <w:sz w:val="28"/>
          <w:szCs w:val="28"/>
          <w:lang w:val="uk-UA"/>
        </w:rPr>
        <w:t xml:space="preserve">Основні поняття, цілі, завдання і принципи виборчої кампанії. </w:t>
      </w:r>
      <w:r w:rsidRPr="000B2444">
        <w:rPr>
          <w:rFonts w:ascii="Times New Roman" w:hAnsi="Times New Roman" w:cs="Times New Roman"/>
          <w:sz w:val="28"/>
          <w:szCs w:val="28"/>
        </w:rPr>
        <w:t>Суспільно-політичні фактори впливу на виборчу кампанію. Суб'єкти виборчого процесу.</w:t>
      </w:r>
      <w:r w:rsidR="00A84A6E" w:rsidRPr="000B2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2444">
        <w:rPr>
          <w:rFonts w:ascii="Times New Roman" w:hAnsi="Times New Roman" w:cs="Times New Roman"/>
          <w:sz w:val="28"/>
          <w:szCs w:val="28"/>
        </w:rPr>
        <w:t xml:space="preserve">Роль виборчого менеджменту. </w:t>
      </w:r>
      <w:r w:rsidR="00A84A6E" w:rsidRPr="000B2444">
        <w:rPr>
          <w:rFonts w:ascii="Times New Roman" w:hAnsi="Times New Roman" w:cs="Times New Roman"/>
          <w:sz w:val="28"/>
          <w:szCs w:val="28"/>
        </w:rPr>
        <w:t xml:space="preserve">Загальні принципи стратегії виборчої кампанії. Електоральне середовище та ресурси. Моделі виборчої кампанії. Різновиди виборчих стратегій. Визначення цілей і основні етапи виборчої кампанії. </w:t>
      </w:r>
      <w:r w:rsidR="00A84A6E" w:rsidRPr="000B2444">
        <w:rPr>
          <w:rFonts w:ascii="Times New Roman" w:hAnsi="Times New Roman" w:cs="Times New Roman"/>
          <w:sz w:val="28"/>
          <w:szCs w:val="28"/>
        </w:rPr>
        <w:lastRenderedPageBreak/>
        <w:t>Календарний план виборчої кампанії. Тактика зв'язків з громадськістю у виборчий період.</w:t>
      </w:r>
    </w:p>
    <w:p w:rsidR="009E3416" w:rsidRPr="000B2444" w:rsidRDefault="009E3416" w:rsidP="00FE465E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</w:p>
    <w:p w:rsidR="00F93DB6" w:rsidRPr="000B2444" w:rsidRDefault="00F93DB6" w:rsidP="00FE465E">
      <w:pPr>
        <w:pStyle w:val="2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4A6E" w:rsidRPr="000B2444" w:rsidRDefault="004B5B03" w:rsidP="00FE46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24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9A1DC1" w:rsidRPr="000B2444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0B24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A84A6E" w:rsidRPr="000B2444">
        <w:rPr>
          <w:rFonts w:ascii="Times New Roman" w:hAnsi="Times New Roman" w:cs="Times New Roman"/>
          <w:b/>
          <w:sz w:val="28"/>
          <w:szCs w:val="28"/>
        </w:rPr>
        <w:t xml:space="preserve">Виборчі технології: теорія та практика застосування </w:t>
      </w:r>
    </w:p>
    <w:p w:rsidR="009A1DC1" w:rsidRPr="000B2444" w:rsidRDefault="00A84A6E" w:rsidP="00FE46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444">
        <w:rPr>
          <w:rFonts w:ascii="Times New Roman" w:hAnsi="Times New Roman" w:cs="Times New Roman"/>
          <w:sz w:val="28"/>
          <w:szCs w:val="28"/>
        </w:rPr>
        <w:t>Політичні і виборчі технології: підходи до визначення. Сутність виборчої технологій. Види виборчих технологій. Особливості застосування виборчих технологій в Україні</w:t>
      </w:r>
      <w:r w:rsidRPr="000B2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DC1" w:rsidRPr="000B2444">
        <w:rPr>
          <w:rFonts w:ascii="Times New Roman" w:hAnsi="Times New Roman" w:cs="Times New Roman"/>
          <w:sz w:val="28"/>
          <w:szCs w:val="28"/>
        </w:rPr>
        <w:t>Структура і зміст виборчих технологій спіндокторингу та іміджмейкінгу. Особливості агітації. Ефективність "брудних" технологій.</w:t>
      </w:r>
      <w:r w:rsidRPr="000B2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2444">
        <w:rPr>
          <w:rFonts w:ascii="Times New Roman" w:hAnsi="Times New Roman" w:cs="Times New Roman"/>
          <w:sz w:val="28"/>
          <w:szCs w:val="28"/>
        </w:rPr>
        <w:t>Сучасний стан і ключові характеристики політичних ЗМІ. Взаємодія політичних партій і мас-медіа. PR політичних</w:t>
      </w:r>
      <w:r w:rsidR="00891B33">
        <w:rPr>
          <w:rFonts w:ascii="Times New Roman" w:hAnsi="Times New Roman" w:cs="Times New Roman"/>
          <w:sz w:val="28"/>
          <w:szCs w:val="28"/>
        </w:rPr>
        <w:t xml:space="preserve"> партій у ЗМІ під час виборчої </w:t>
      </w:r>
      <w:r w:rsidRPr="000B2444">
        <w:rPr>
          <w:rFonts w:ascii="Times New Roman" w:hAnsi="Times New Roman" w:cs="Times New Roman"/>
          <w:sz w:val="28"/>
          <w:szCs w:val="28"/>
        </w:rPr>
        <w:t xml:space="preserve"> кампанії. Незалежні та заангажовані мас-медіа. Методи формування громадської думки під час виборчої кампанії.</w:t>
      </w:r>
    </w:p>
    <w:p w:rsidR="00A84A6E" w:rsidRPr="000B2444" w:rsidRDefault="00A84A6E" w:rsidP="00FE46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4A6E" w:rsidRPr="00640742" w:rsidRDefault="00A84A6E" w:rsidP="00FE46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4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3. </w:t>
      </w:r>
      <w:r w:rsidRPr="000B2444">
        <w:rPr>
          <w:rFonts w:ascii="Times New Roman" w:hAnsi="Times New Roman" w:cs="Times New Roman"/>
          <w:b/>
          <w:sz w:val="28"/>
          <w:szCs w:val="28"/>
        </w:rPr>
        <w:t>Організація роботи, структура та завдання виборчого штабу</w:t>
      </w:r>
      <w:r w:rsidR="006407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640742" w:rsidRPr="000B2444">
        <w:rPr>
          <w:rFonts w:ascii="Times New Roman" w:hAnsi="Times New Roman" w:cs="Times New Roman"/>
          <w:b/>
          <w:sz w:val="28"/>
          <w:szCs w:val="28"/>
          <w:lang w:val="uk-UA"/>
        </w:rPr>
        <w:t>Цільові групи у виборчому процесі</w:t>
      </w:r>
    </w:p>
    <w:p w:rsidR="000B2444" w:rsidRPr="000B2444" w:rsidRDefault="00A84A6E" w:rsidP="00FE46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444">
        <w:rPr>
          <w:rFonts w:ascii="Times New Roman" w:hAnsi="Times New Roman" w:cs="Times New Roman"/>
          <w:sz w:val="28"/>
          <w:szCs w:val="28"/>
        </w:rPr>
        <w:t>Функції виборчого штабу. Структура виборчого штабу. Організація роботи виборчих штабів та прийняття рішень. Типи виборчих штабів та виборчий інжиніринг та аутсорсінг</w:t>
      </w:r>
      <w:r w:rsidR="0064074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B2444">
        <w:rPr>
          <w:rFonts w:ascii="Times New Roman" w:hAnsi="Times New Roman" w:cs="Times New Roman"/>
          <w:sz w:val="28"/>
          <w:szCs w:val="28"/>
          <w:lang w:val="uk-UA"/>
        </w:rPr>
        <w:t xml:space="preserve">Політичний маркетинг та сегментування виборчого поля. </w:t>
      </w:r>
      <w:r w:rsidRPr="000B2444">
        <w:rPr>
          <w:rFonts w:ascii="Times New Roman" w:hAnsi="Times New Roman" w:cs="Times New Roman"/>
          <w:sz w:val="28"/>
          <w:szCs w:val="28"/>
        </w:rPr>
        <w:t>Підходи до виділення цільових груп. Позиціонування кандидата. Передвиборча програма. Специфіка методів взаємодії та спілкування з групами виборців. Технології взаємодії з партнерами та конкурентами</w:t>
      </w:r>
      <w:r w:rsidRPr="000B244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B2444">
        <w:rPr>
          <w:rFonts w:ascii="Times New Roman" w:hAnsi="Times New Roman" w:cs="Times New Roman"/>
          <w:sz w:val="28"/>
          <w:szCs w:val="28"/>
        </w:rPr>
        <w:t xml:space="preserve">Картування округу. Соціологічне забезпечення виборчих кампаній: види, функції соціологічних досліджень на виборах. Роль юридичного сектору виборчого штабу. Аналітичні структури виборчих штабів, робота з групами експертів, НУО та ЗМІ </w:t>
      </w:r>
    </w:p>
    <w:p w:rsidR="000B2444" w:rsidRPr="000B2444" w:rsidRDefault="000B2444" w:rsidP="00FE46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2444" w:rsidRPr="000B2444" w:rsidRDefault="00640742" w:rsidP="00FE46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 4</w:t>
      </w:r>
      <w:r w:rsidR="00F93DB6" w:rsidRPr="000B244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93DB6" w:rsidRPr="000B2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444" w:rsidRPr="000B2444">
        <w:rPr>
          <w:rFonts w:ascii="Times New Roman" w:hAnsi="Times New Roman" w:cs="Times New Roman"/>
          <w:b/>
          <w:sz w:val="28"/>
          <w:szCs w:val="28"/>
        </w:rPr>
        <w:t xml:space="preserve">Поняття, форми та засоби передвиборчої агітації. </w:t>
      </w:r>
    </w:p>
    <w:p w:rsidR="009E3416" w:rsidRPr="000B2444" w:rsidRDefault="000B2444" w:rsidP="00FE46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444">
        <w:rPr>
          <w:rFonts w:ascii="Times New Roman" w:hAnsi="Times New Roman" w:cs="Times New Roman"/>
          <w:sz w:val="28"/>
          <w:szCs w:val="28"/>
        </w:rPr>
        <w:t>Поняття та законодавче обмеження передвиборчої агітації. Політична реклама та PR. Роль ЗМІ у виборчому процесі. Публічна інформаціяв передвиборчій діяльності. Символи, мова, месиджи виборчої кампанії.</w:t>
      </w:r>
      <w:r w:rsidRPr="000B2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2444">
        <w:rPr>
          <w:rFonts w:ascii="Times New Roman" w:hAnsi="Times New Roman" w:cs="Times New Roman"/>
          <w:sz w:val="28"/>
          <w:szCs w:val="28"/>
        </w:rPr>
        <w:t xml:space="preserve">Види агітаційної </w:t>
      </w:r>
      <w:r w:rsidRPr="000B2444">
        <w:rPr>
          <w:rFonts w:ascii="Times New Roman" w:hAnsi="Times New Roman" w:cs="Times New Roman"/>
          <w:sz w:val="28"/>
          <w:szCs w:val="28"/>
        </w:rPr>
        <w:lastRenderedPageBreak/>
        <w:t>продукції: особливості застосування.</w:t>
      </w:r>
      <w:r w:rsidRPr="000B244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Інформаційні кампанії політичних суб'єктів, етапи та ефективність Медіапланування та особливості діяльності прес-служб виборчих штабів.</w:t>
      </w:r>
    </w:p>
    <w:p w:rsidR="000B2444" w:rsidRPr="000B2444" w:rsidRDefault="000B2444" w:rsidP="00FE46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2444" w:rsidRPr="000B2444" w:rsidRDefault="00640742" w:rsidP="00FE46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 5</w:t>
      </w:r>
      <w:r w:rsidR="000B2444" w:rsidRPr="000B2444">
        <w:rPr>
          <w:rFonts w:ascii="Times New Roman" w:hAnsi="Times New Roman" w:cs="Times New Roman"/>
          <w:b/>
          <w:sz w:val="28"/>
          <w:szCs w:val="28"/>
          <w:lang w:val="uk-UA"/>
        </w:rPr>
        <w:t>. Організація голосування та встановлення результатів виборів</w:t>
      </w:r>
    </w:p>
    <w:p w:rsidR="009E3416" w:rsidRPr="000B2444" w:rsidRDefault="000B2444" w:rsidP="00FE46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444">
        <w:rPr>
          <w:rFonts w:ascii="Times New Roman" w:hAnsi="Times New Roman" w:cs="Times New Roman"/>
          <w:sz w:val="28"/>
          <w:szCs w:val="28"/>
          <w:lang w:val="uk-UA"/>
        </w:rPr>
        <w:t xml:space="preserve">Поняття й види фальсифікацій виборів та базові технології запобігання. </w:t>
      </w:r>
      <w:r w:rsidRPr="000B2444">
        <w:rPr>
          <w:rFonts w:ascii="Times New Roman" w:hAnsi="Times New Roman" w:cs="Times New Roman"/>
          <w:sz w:val="28"/>
          <w:szCs w:val="28"/>
        </w:rPr>
        <w:t>День голосування та встановлення результатів виборів: роль кандидатів, штабів, членів виборчих комісій, спостерігачів</w:t>
      </w:r>
      <w:r w:rsidRPr="000B2444">
        <w:rPr>
          <w:rFonts w:ascii="Times New Roman" w:hAnsi="Times New Roman" w:cs="Times New Roman"/>
          <w:sz w:val="28"/>
          <w:szCs w:val="28"/>
          <w:lang w:val="uk-UA"/>
        </w:rPr>
        <w:t>, ЗМІ</w:t>
      </w:r>
      <w:r w:rsidRPr="000B2444">
        <w:rPr>
          <w:rFonts w:ascii="Times New Roman" w:hAnsi="Times New Roman" w:cs="Times New Roman"/>
          <w:sz w:val="28"/>
          <w:szCs w:val="28"/>
        </w:rPr>
        <w:t>. Встановлення та оскарження результатів виборів. Вихід з кампанії та поствиборча взаємодія</w:t>
      </w:r>
      <w:r w:rsidRPr="000B2444">
        <w:rPr>
          <w:rFonts w:ascii="Times New Roman" w:hAnsi="Times New Roman" w:cs="Times New Roman"/>
          <w:sz w:val="28"/>
          <w:szCs w:val="28"/>
          <w:lang w:val="uk-UA"/>
        </w:rPr>
        <w:t xml:space="preserve">. Центральна Виборча Комісія України. </w:t>
      </w:r>
    </w:p>
    <w:p w:rsidR="004B5B03" w:rsidRDefault="004B5B03" w:rsidP="004B5B03">
      <w:pPr>
        <w:ind w:firstLine="708"/>
        <w:jc w:val="center"/>
        <w:rPr>
          <w:b/>
          <w:bCs/>
          <w:szCs w:val="28"/>
          <w:lang w:val="uk-UA"/>
        </w:rPr>
      </w:pPr>
    </w:p>
    <w:p w:rsidR="004B5B03" w:rsidRPr="0022148E" w:rsidRDefault="004B5B03" w:rsidP="004B5B03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b/>
          <w:bCs/>
          <w:sz w:val="28"/>
          <w:szCs w:val="28"/>
          <w:lang w:val="uk-UA"/>
        </w:rPr>
        <w:t>4. Структура навчальної дисципліни</w:t>
      </w:r>
    </w:p>
    <w:tbl>
      <w:tblPr>
        <w:tblW w:w="491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003"/>
        <w:gridCol w:w="499"/>
        <w:gridCol w:w="496"/>
        <w:gridCol w:w="624"/>
        <w:gridCol w:w="587"/>
        <w:gridCol w:w="635"/>
        <w:gridCol w:w="1004"/>
        <w:gridCol w:w="356"/>
        <w:gridCol w:w="496"/>
        <w:gridCol w:w="624"/>
        <w:gridCol w:w="587"/>
        <w:gridCol w:w="621"/>
      </w:tblGrid>
      <w:tr w:rsidR="004B5B03" w:rsidRPr="0022148E" w:rsidTr="003F7AB0">
        <w:trPr>
          <w:cantSplit/>
        </w:trPr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8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4B5B03" w:rsidRPr="0022148E" w:rsidTr="003F7AB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19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 форма</w:t>
            </w:r>
          </w:p>
        </w:tc>
      </w:tr>
      <w:tr w:rsidR="004B5B03" w:rsidRPr="0022148E" w:rsidTr="003F7AB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3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</w:tr>
      <w:tr w:rsidR="000B2444" w:rsidRPr="0022148E" w:rsidTr="003F7AB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с.р.</w:t>
            </w:r>
          </w:p>
        </w:tc>
      </w:tr>
      <w:tr w:rsidR="000B2444" w:rsidRPr="0022148E" w:rsidTr="003F7AB0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</w:t>
            </w:r>
          </w:p>
        </w:tc>
      </w:tr>
      <w:tr w:rsidR="004B5B03" w:rsidRPr="0022148E" w:rsidTr="004B5B03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4B5B03" w:rsidRPr="0022148E" w:rsidTr="004B5B03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3F7A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Змістовий модуль 1</w:t>
            </w: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3F7AB0" w:rsidRPr="0022148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 xml:space="preserve"> </w:t>
            </w:r>
            <w:r w:rsidR="000B2444"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Вибори і виборчі системи</w:t>
            </w:r>
          </w:p>
        </w:tc>
      </w:tr>
      <w:tr w:rsidR="000B2444" w:rsidRPr="0022148E" w:rsidTr="003F7AB0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AB0" w:rsidRPr="0022148E" w:rsidRDefault="004B5B03" w:rsidP="0064074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Тема 1. </w:t>
            </w:r>
            <w:r w:rsidR="000B2444" w:rsidRPr="0022148E">
              <w:rPr>
                <w:rFonts w:ascii="Times New Roman" w:hAnsi="Times New Roman" w:cs="Times New Roman"/>
                <w:sz w:val="28"/>
                <w:szCs w:val="28"/>
              </w:rPr>
              <w:t>Вибори як політичний інститут</w:t>
            </w:r>
            <w:r w:rsidR="00FE465E"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FE465E" w:rsidRPr="0022148E">
              <w:rPr>
                <w:rFonts w:ascii="Times New Roman" w:hAnsi="Times New Roman" w:cs="Times New Roman"/>
                <w:sz w:val="28"/>
                <w:szCs w:val="28"/>
              </w:rPr>
              <w:t>Принципи виборчого права та організація демократичних виборів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FE465E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FE465E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FE465E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2444" w:rsidRPr="0022148E" w:rsidTr="003F7AB0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FE465E" w:rsidP="0064074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2</w:t>
            </w:r>
            <w:r w:rsidR="004B5B03" w:rsidRPr="002214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="004B5B03"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Основні </w:t>
            </w:r>
            <w:r w:rsidR="000B2444" w:rsidRPr="0022148E">
              <w:rPr>
                <w:rFonts w:ascii="Times New Roman" w:hAnsi="Times New Roman" w:cs="Times New Roman"/>
                <w:sz w:val="28"/>
                <w:szCs w:val="28"/>
              </w:rPr>
              <w:t>етапи виборчого процесу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FE465E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3F7AB0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FE465E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2444" w:rsidRPr="0022148E" w:rsidTr="003F7AB0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FE465E" w:rsidP="0064074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3</w:t>
            </w:r>
            <w:r w:rsidR="004B5B03" w:rsidRPr="0022148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="004B5B03"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B2444"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Поняття </w:t>
            </w:r>
            <w:r w:rsidR="000B2444"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виборчих систем. </w:t>
            </w:r>
            <w:r w:rsidR="000B2444" w:rsidRPr="0022148E">
              <w:rPr>
                <w:rFonts w:ascii="Times New Roman" w:hAnsi="Times New Roman" w:cs="Times New Roman"/>
                <w:sz w:val="28"/>
                <w:szCs w:val="28"/>
              </w:rPr>
              <w:t>Мажоритарна виборча система та її характеристика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FE465E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3F7AB0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FE465E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2444" w:rsidRPr="0022148E" w:rsidTr="003F7AB0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Pr="0022148E" w:rsidRDefault="00FE465E" w:rsidP="00640742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22148E">
              <w:rPr>
                <w:sz w:val="28"/>
                <w:szCs w:val="28"/>
                <w:lang w:val="uk-UA"/>
              </w:rPr>
              <w:lastRenderedPageBreak/>
              <w:t>Тема 4</w:t>
            </w:r>
            <w:r w:rsidR="003F7AB0" w:rsidRPr="0022148E">
              <w:rPr>
                <w:sz w:val="28"/>
                <w:szCs w:val="28"/>
                <w:lang w:val="uk-UA"/>
              </w:rPr>
              <w:t xml:space="preserve">. </w:t>
            </w:r>
            <w:r w:rsidR="000B2444" w:rsidRPr="0022148E">
              <w:rPr>
                <w:sz w:val="28"/>
                <w:szCs w:val="28"/>
              </w:rPr>
              <w:t>Пропорційна виборча система як спосіб забезпечення широкого політичного представництва у парламенті</w:t>
            </w:r>
            <w:r w:rsidRPr="0022148E">
              <w:rPr>
                <w:sz w:val="28"/>
                <w:szCs w:val="28"/>
                <w:lang w:val="uk-UA"/>
              </w:rPr>
              <w:t>. Змішані виборчі системи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Pr="0022148E" w:rsidRDefault="003F7AB0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Pr="0022148E" w:rsidRDefault="003F7AB0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Pr="0022148E" w:rsidRDefault="00FE465E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Pr="0022148E" w:rsidRDefault="003F7AB0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Pr="0022148E" w:rsidRDefault="003F7AB0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Pr="0022148E" w:rsidRDefault="00FE465E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Pr="0022148E" w:rsidRDefault="003F7AB0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Pr="0022148E" w:rsidRDefault="003F7AB0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Pr="0022148E" w:rsidRDefault="003F7AB0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Pr="0022148E" w:rsidRDefault="003F7AB0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Pr="0022148E" w:rsidRDefault="003F7AB0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B0" w:rsidRPr="0022148E" w:rsidRDefault="003F7AB0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2444" w:rsidRPr="0022148E" w:rsidTr="003F7AB0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FE465E" w:rsidP="00640742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22148E">
              <w:rPr>
                <w:sz w:val="28"/>
                <w:szCs w:val="28"/>
                <w:lang w:val="uk-UA"/>
              </w:rPr>
              <w:t>Тема 5</w:t>
            </w:r>
            <w:r w:rsidR="000B2444" w:rsidRPr="0022148E">
              <w:rPr>
                <w:sz w:val="28"/>
                <w:szCs w:val="28"/>
                <w:lang w:val="uk-UA"/>
              </w:rPr>
              <w:t>. Аналіз використання виборчих систем в Україні.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FE465E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FE465E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FE465E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FE465E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2444" w:rsidRPr="0022148E" w:rsidTr="003F7AB0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FE465E" w:rsidP="00640742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22148E">
              <w:rPr>
                <w:sz w:val="28"/>
                <w:szCs w:val="28"/>
                <w:lang w:val="uk-UA"/>
              </w:rPr>
              <w:t>Тема 6</w:t>
            </w:r>
            <w:r w:rsidR="000B2444" w:rsidRPr="0022148E">
              <w:rPr>
                <w:sz w:val="28"/>
                <w:szCs w:val="28"/>
                <w:lang w:val="uk-UA"/>
              </w:rPr>
              <w:t xml:space="preserve">. Референдуми і плебісцити: співвідношення понять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FE465E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FE465E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2444" w:rsidRPr="0022148E" w:rsidTr="003F7AB0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64074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3F7AB0" w:rsidP="00FE465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FE465E"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FE465E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FE465E" w:rsidP="004B5B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B5B03" w:rsidRPr="0022148E" w:rsidTr="004B5B03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6407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Змістовий модуль 2.</w:t>
            </w: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B2444"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Виборчі кампанії і виборчі технології</w:t>
            </w:r>
          </w:p>
        </w:tc>
      </w:tr>
      <w:tr w:rsidR="000B2444" w:rsidRPr="0022148E" w:rsidTr="003F7AB0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0B2444" w:rsidP="00640742">
            <w:pPr>
              <w:pStyle w:val="Default"/>
              <w:jc w:val="both"/>
              <w:rPr>
                <w:sz w:val="28"/>
                <w:szCs w:val="28"/>
              </w:rPr>
            </w:pPr>
            <w:r w:rsidRPr="0022148E">
              <w:rPr>
                <w:iCs/>
                <w:sz w:val="28"/>
                <w:szCs w:val="28"/>
                <w:lang w:val="uk-UA"/>
              </w:rPr>
              <w:t>Тема 1.</w:t>
            </w:r>
            <w:r w:rsidRPr="0022148E">
              <w:rPr>
                <w:sz w:val="28"/>
                <w:szCs w:val="28"/>
                <w:lang w:val="uk-UA"/>
              </w:rPr>
              <w:t xml:space="preserve"> </w:t>
            </w:r>
            <w:r w:rsidRPr="0022148E">
              <w:rPr>
                <w:sz w:val="28"/>
                <w:szCs w:val="28"/>
              </w:rPr>
              <w:t>Виборча кампанія її суть та складові. Стратегія і тактика виборчої кампанії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640742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640742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640742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2444" w:rsidRPr="0022148E" w:rsidTr="003F7AB0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0B2444" w:rsidP="00640742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2. </w:t>
            </w:r>
            <w:r w:rsidRPr="0022148E">
              <w:rPr>
                <w:rFonts w:ascii="Times New Roman" w:hAnsi="Times New Roman" w:cs="Times New Roman"/>
                <w:sz w:val="28"/>
                <w:szCs w:val="28"/>
              </w:rPr>
              <w:t>Виборчі</w:t>
            </w:r>
            <w:r w:rsidR="00640742" w:rsidRPr="0022148E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технології: теорія та практика</w:t>
            </w:r>
            <w:r w:rsidR="00640742"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21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застосування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640742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640742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640742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2444" w:rsidRPr="0022148E" w:rsidTr="003F7AB0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0B2444" w:rsidP="00640742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Тема 3. </w:t>
            </w:r>
            <w:r w:rsidRPr="0022148E">
              <w:rPr>
                <w:rFonts w:ascii="Times New Roman" w:hAnsi="Times New Roman" w:cs="Times New Roman"/>
                <w:sz w:val="28"/>
                <w:szCs w:val="28"/>
              </w:rPr>
              <w:t>Організація роботи, структура та завдання виборчого штабу</w:t>
            </w:r>
            <w:r w:rsidR="00640742"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Цільові групи у виборчому процесі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640742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640742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B690A" w:rsidRPr="0022148E" w:rsidTr="003F7AB0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Pr="0022148E" w:rsidRDefault="00640742" w:rsidP="00640742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4</w:t>
            </w:r>
            <w:r w:rsidR="000B2444"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0B2444" w:rsidRPr="0022148E">
              <w:rPr>
                <w:rFonts w:ascii="Times New Roman" w:hAnsi="Times New Roman" w:cs="Times New Roman"/>
                <w:sz w:val="28"/>
                <w:szCs w:val="28"/>
              </w:rPr>
              <w:t xml:space="preserve"> Поняття, форми та засоби передвиборчої агітації.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Pr="0022148E" w:rsidRDefault="00640742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Pr="0022148E" w:rsidRDefault="003B690A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Pr="0022148E" w:rsidRDefault="00640742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Pr="0022148E" w:rsidRDefault="003B690A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Pr="0022148E" w:rsidRDefault="003B690A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Pr="0022148E" w:rsidRDefault="00640742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Pr="0022148E" w:rsidRDefault="003B690A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Pr="0022148E" w:rsidRDefault="003B690A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Pr="0022148E" w:rsidRDefault="003B690A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Pr="0022148E" w:rsidRDefault="003B690A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Pr="0022148E" w:rsidRDefault="003B690A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0A" w:rsidRPr="0022148E" w:rsidRDefault="003B690A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2444" w:rsidRPr="0022148E" w:rsidTr="003F7AB0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640742" w:rsidP="00640742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5</w:t>
            </w:r>
            <w:r w:rsidR="000B2444"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Організація голосування та встановлення результатів виборів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640742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640742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44" w:rsidRPr="0022148E" w:rsidRDefault="000B2444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2444" w:rsidRPr="0022148E" w:rsidTr="003F7AB0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64074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640742" w:rsidP="004B5B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640742" w:rsidP="004B5B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640742" w:rsidP="004B5B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2444" w:rsidRPr="0022148E" w:rsidTr="003F7AB0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pStyle w:val="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14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Усього годин</w:t>
            </w:r>
            <w:r w:rsidRPr="00221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640742" w:rsidP="004B5B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640742" w:rsidP="004B5B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B5B03" w:rsidRDefault="004B5B03" w:rsidP="004B5B03">
      <w:pPr>
        <w:ind w:left="7513" w:hanging="425"/>
        <w:rPr>
          <w:sz w:val="28"/>
          <w:szCs w:val="24"/>
          <w:lang w:val="uk-UA"/>
        </w:rPr>
      </w:pPr>
    </w:p>
    <w:p w:rsidR="004B5B03" w:rsidRPr="002D3BD1" w:rsidRDefault="004B5B03" w:rsidP="004B5B03">
      <w:pPr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3B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Теми семінарських занять.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46"/>
        <w:gridCol w:w="1809"/>
      </w:tblGrid>
      <w:tr w:rsidR="00871BA4" w:rsidTr="00871BA4">
        <w:tc>
          <w:tcPr>
            <w:tcW w:w="8046" w:type="dxa"/>
          </w:tcPr>
          <w:p w:rsidR="00871BA4" w:rsidRPr="00640742" w:rsidRDefault="00871BA4" w:rsidP="009E3416">
            <w:pPr>
              <w:rPr>
                <w:sz w:val="28"/>
                <w:szCs w:val="28"/>
                <w:lang w:val="uk-UA"/>
              </w:rPr>
            </w:pPr>
            <w:r w:rsidRPr="00640742">
              <w:rPr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1809" w:type="dxa"/>
          </w:tcPr>
          <w:p w:rsidR="00871BA4" w:rsidRDefault="00871BA4" w:rsidP="009E3416">
            <w:pPr>
              <w:rPr>
                <w:b/>
                <w:sz w:val="28"/>
                <w:szCs w:val="28"/>
                <w:lang w:val="uk-UA"/>
              </w:rPr>
            </w:pPr>
            <w:r>
              <w:t>Кількість годин</w:t>
            </w:r>
          </w:p>
        </w:tc>
      </w:tr>
      <w:tr w:rsidR="00871BA4" w:rsidTr="00871BA4">
        <w:tc>
          <w:tcPr>
            <w:tcW w:w="8046" w:type="dxa"/>
          </w:tcPr>
          <w:p w:rsidR="00871BA4" w:rsidRPr="00640742" w:rsidRDefault="000B2444" w:rsidP="009E3416">
            <w:pPr>
              <w:rPr>
                <w:iCs/>
                <w:sz w:val="28"/>
                <w:szCs w:val="28"/>
                <w:lang w:val="uk-UA"/>
              </w:rPr>
            </w:pPr>
            <w:r w:rsidRPr="00640742">
              <w:rPr>
                <w:bCs/>
                <w:sz w:val="28"/>
                <w:szCs w:val="28"/>
                <w:lang w:val="uk-UA"/>
              </w:rPr>
              <w:t>Змістовий модуль 1</w:t>
            </w:r>
            <w:r w:rsidRPr="00640742">
              <w:rPr>
                <w:sz w:val="28"/>
                <w:szCs w:val="28"/>
                <w:lang w:val="uk-UA"/>
              </w:rPr>
              <w:t>.</w:t>
            </w:r>
            <w:r w:rsidRPr="00640742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640742">
              <w:rPr>
                <w:sz w:val="28"/>
                <w:szCs w:val="28"/>
                <w:lang w:val="uk-UA"/>
              </w:rPr>
              <w:t>Вибори і виборчі системи</w:t>
            </w:r>
          </w:p>
        </w:tc>
        <w:tc>
          <w:tcPr>
            <w:tcW w:w="1809" w:type="dxa"/>
          </w:tcPr>
          <w:p w:rsidR="00871BA4" w:rsidRDefault="00871BA4" w:rsidP="009E3416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0B2444" w:rsidTr="00871BA4">
        <w:tc>
          <w:tcPr>
            <w:tcW w:w="8046" w:type="dxa"/>
          </w:tcPr>
          <w:p w:rsidR="000B2444" w:rsidRPr="00640742" w:rsidRDefault="000B2444" w:rsidP="006451CC">
            <w:pPr>
              <w:rPr>
                <w:sz w:val="28"/>
                <w:szCs w:val="28"/>
                <w:lang w:val="uk-UA"/>
              </w:rPr>
            </w:pPr>
            <w:r w:rsidRPr="005E27EA">
              <w:rPr>
                <w:bCs/>
                <w:sz w:val="28"/>
                <w:szCs w:val="28"/>
                <w:lang w:val="uk-UA"/>
              </w:rPr>
              <w:t xml:space="preserve">Тема 1. </w:t>
            </w:r>
            <w:r w:rsidRPr="005E27EA">
              <w:rPr>
                <w:sz w:val="28"/>
                <w:szCs w:val="28"/>
              </w:rPr>
              <w:t>Вибори як політичний інститут</w:t>
            </w:r>
            <w:r w:rsidR="00640742">
              <w:rPr>
                <w:sz w:val="28"/>
                <w:szCs w:val="28"/>
                <w:lang w:val="uk-UA"/>
              </w:rPr>
              <w:t xml:space="preserve"> </w:t>
            </w:r>
            <w:r w:rsidR="00640742" w:rsidRPr="005E27EA">
              <w:rPr>
                <w:sz w:val="28"/>
                <w:szCs w:val="28"/>
              </w:rPr>
              <w:t>Принципи виборчого права та організація демократичних виборів</w:t>
            </w:r>
          </w:p>
        </w:tc>
        <w:tc>
          <w:tcPr>
            <w:tcW w:w="1809" w:type="dxa"/>
          </w:tcPr>
          <w:p w:rsidR="000B2444" w:rsidRPr="00871BA4" w:rsidRDefault="000B2444" w:rsidP="00871BA4">
            <w:pPr>
              <w:jc w:val="center"/>
              <w:rPr>
                <w:sz w:val="28"/>
                <w:szCs w:val="28"/>
                <w:lang w:val="uk-UA"/>
              </w:rPr>
            </w:pPr>
            <w:r w:rsidRPr="00871BA4">
              <w:rPr>
                <w:sz w:val="28"/>
                <w:szCs w:val="28"/>
                <w:lang w:val="uk-UA"/>
              </w:rPr>
              <w:t>2</w:t>
            </w:r>
          </w:p>
        </w:tc>
      </w:tr>
      <w:tr w:rsidR="000B2444" w:rsidTr="00871BA4">
        <w:tc>
          <w:tcPr>
            <w:tcW w:w="8046" w:type="dxa"/>
          </w:tcPr>
          <w:p w:rsidR="000B2444" w:rsidRPr="005E27EA" w:rsidRDefault="00640742" w:rsidP="00640742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2</w:t>
            </w:r>
            <w:r w:rsidR="000B2444" w:rsidRPr="005E27EA">
              <w:rPr>
                <w:bCs/>
                <w:sz w:val="28"/>
                <w:szCs w:val="28"/>
                <w:lang w:val="uk-UA"/>
              </w:rPr>
              <w:t>.</w:t>
            </w:r>
            <w:r w:rsidR="000B2444" w:rsidRPr="005E27E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Основні</w:t>
            </w:r>
            <w:r w:rsidR="000B2444" w:rsidRPr="005E27EA">
              <w:rPr>
                <w:sz w:val="28"/>
                <w:szCs w:val="28"/>
              </w:rPr>
              <w:t xml:space="preserve"> етапи виборчого процесу</w:t>
            </w:r>
          </w:p>
        </w:tc>
        <w:tc>
          <w:tcPr>
            <w:tcW w:w="1809" w:type="dxa"/>
          </w:tcPr>
          <w:p w:rsidR="000B2444" w:rsidRPr="00871BA4" w:rsidRDefault="000B2444" w:rsidP="00871BA4">
            <w:pPr>
              <w:jc w:val="center"/>
              <w:rPr>
                <w:sz w:val="28"/>
                <w:szCs w:val="28"/>
                <w:lang w:val="uk-UA"/>
              </w:rPr>
            </w:pPr>
            <w:r w:rsidRPr="00871BA4">
              <w:rPr>
                <w:sz w:val="28"/>
                <w:szCs w:val="28"/>
                <w:lang w:val="uk-UA"/>
              </w:rPr>
              <w:t>2</w:t>
            </w:r>
          </w:p>
        </w:tc>
      </w:tr>
      <w:tr w:rsidR="000B2444" w:rsidTr="00871BA4">
        <w:tc>
          <w:tcPr>
            <w:tcW w:w="8046" w:type="dxa"/>
          </w:tcPr>
          <w:p w:rsidR="000B2444" w:rsidRPr="005E27EA" w:rsidRDefault="00640742" w:rsidP="006451CC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3</w:t>
            </w:r>
            <w:r w:rsidR="000B2444" w:rsidRPr="005E27EA">
              <w:rPr>
                <w:bCs/>
                <w:sz w:val="28"/>
                <w:szCs w:val="28"/>
                <w:lang w:val="uk-UA"/>
              </w:rPr>
              <w:t>.</w:t>
            </w:r>
            <w:r w:rsidR="000B2444" w:rsidRPr="005E27EA">
              <w:rPr>
                <w:sz w:val="28"/>
                <w:szCs w:val="28"/>
                <w:lang w:val="uk-UA"/>
              </w:rPr>
              <w:t xml:space="preserve"> Поняття виборчих систем. </w:t>
            </w:r>
            <w:r w:rsidR="000B2444" w:rsidRPr="005E27EA">
              <w:rPr>
                <w:sz w:val="28"/>
                <w:szCs w:val="28"/>
              </w:rPr>
              <w:t>Мажоритарна виборча система та її характеристика</w:t>
            </w:r>
          </w:p>
        </w:tc>
        <w:tc>
          <w:tcPr>
            <w:tcW w:w="1809" w:type="dxa"/>
          </w:tcPr>
          <w:p w:rsidR="000B2444" w:rsidRPr="00871BA4" w:rsidRDefault="000B2444" w:rsidP="00871BA4">
            <w:pPr>
              <w:jc w:val="center"/>
              <w:rPr>
                <w:sz w:val="28"/>
                <w:szCs w:val="28"/>
                <w:lang w:val="uk-UA"/>
              </w:rPr>
            </w:pPr>
            <w:r w:rsidRPr="00871BA4">
              <w:rPr>
                <w:sz w:val="28"/>
                <w:szCs w:val="28"/>
                <w:lang w:val="uk-UA"/>
              </w:rPr>
              <w:t>2</w:t>
            </w:r>
          </w:p>
        </w:tc>
      </w:tr>
      <w:tr w:rsidR="000B2444" w:rsidTr="00871BA4">
        <w:tc>
          <w:tcPr>
            <w:tcW w:w="8046" w:type="dxa"/>
          </w:tcPr>
          <w:p w:rsidR="000B2444" w:rsidRPr="00640742" w:rsidRDefault="00640742" w:rsidP="006451CC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4</w:t>
            </w:r>
            <w:r w:rsidR="000B2444" w:rsidRPr="005E27EA">
              <w:rPr>
                <w:sz w:val="28"/>
                <w:szCs w:val="28"/>
                <w:lang w:val="uk-UA"/>
              </w:rPr>
              <w:t xml:space="preserve">. </w:t>
            </w:r>
            <w:r w:rsidR="000B2444" w:rsidRPr="005E27EA">
              <w:rPr>
                <w:sz w:val="28"/>
                <w:szCs w:val="28"/>
              </w:rPr>
              <w:t>Пропорційна виборча система як спосіб забезпечення широкого політичного представництва у парламенті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r w:rsidRPr="005E27EA">
              <w:rPr>
                <w:sz w:val="28"/>
                <w:szCs w:val="28"/>
                <w:lang w:val="uk-UA"/>
              </w:rPr>
              <w:t>Змішані виборчі системи</w:t>
            </w:r>
          </w:p>
        </w:tc>
        <w:tc>
          <w:tcPr>
            <w:tcW w:w="1809" w:type="dxa"/>
          </w:tcPr>
          <w:p w:rsidR="000B2444" w:rsidRPr="00871BA4" w:rsidRDefault="000B2444" w:rsidP="00871BA4">
            <w:pPr>
              <w:jc w:val="center"/>
              <w:rPr>
                <w:sz w:val="28"/>
                <w:szCs w:val="28"/>
                <w:lang w:val="uk-UA"/>
              </w:rPr>
            </w:pPr>
            <w:r w:rsidRPr="00871BA4">
              <w:rPr>
                <w:sz w:val="28"/>
                <w:szCs w:val="28"/>
                <w:lang w:val="uk-UA"/>
              </w:rPr>
              <w:t>2</w:t>
            </w:r>
          </w:p>
        </w:tc>
      </w:tr>
      <w:tr w:rsidR="000B2444" w:rsidTr="00871BA4">
        <w:tc>
          <w:tcPr>
            <w:tcW w:w="8046" w:type="dxa"/>
          </w:tcPr>
          <w:p w:rsidR="000B2444" w:rsidRPr="005E27EA" w:rsidRDefault="00640742" w:rsidP="006451CC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Тема 5</w:t>
            </w:r>
            <w:r w:rsidR="000B2444" w:rsidRPr="005E27EA">
              <w:rPr>
                <w:sz w:val="28"/>
                <w:szCs w:val="28"/>
                <w:lang w:val="uk-UA"/>
              </w:rPr>
              <w:t>. Аналіз використання виборчих систем в Україні.</w:t>
            </w:r>
          </w:p>
        </w:tc>
        <w:tc>
          <w:tcPr>
            <w:tcW w:w="1809" w:type="dxa"/>
          </w:tcPr>
          <w:p w:rsidR="000B2444" w:rsidRPr="00871BA4" w:rsidRDefault="000B2444" w:rsidP="00871BA4">
            <w:pPr>
              <w:jc w:val="center"/>
              <w:rPr>
                <w:sz w:val="28"/>
                <w:szCs w:val="28"/>
                <w:lang w:val="uk-UA"/>
              </w:rPr>
            </w:pPr>
            <w:r w:rsidRPr="00871BA4">
              <w:rPr>
                <w:sz w:val="28"/>
                <w:szCs w:val="28"/>
                <w:lang w:val="uk-UA"/>
              </w:rPr>
              <w:t>2</w:t>
            </w:r>
          </w:p>
        </w:tc>
      </w:tr>
      <w:tr w:rsidR="005E27EA" w:rsidTr="00871BA4">
        <w:tc>
          <w:tcPr>
            <w:tcW w:w="8046" w:type="dxa"/>
          </w:tcPr>
          <w:p w:rsidR="005E27EA" w:rsidRPr="00640742" w:rsidRDefault="005E27EA" w:rsidP="006451CC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640742">
              <w:rPr>
                <w:bCs/>
                <w:sz w:val="28"/>
                <w:szCs w:val="28"/>
                <w:lang w:val="uk-UA"/>
              </w:rPr>
              <w:t>Змістовий модуль 2.</w:t>
            </w:r>
            <w:r w:rsidRPr="00640742">
              <w:rPr>
                <w:sz w:val="28"/>
                <w:szCs w:val="28"/>
                <w:lang w:val="uk-UA"/>
              </w:rPr>
              <w:t xml:space="preserve"> Виборчі кампанії і виборчі технології</w:t>
            </w:r>
          </w:p>
        </w:tc>
        <w:tc>
          <w:tcPr>
            <w:tcW w:w="1809" w:type="dxa"/>
          </w:tcPr>
          <w:p w:rsidR="005E27EA" w:rsidRPr="00871BA4" w:rsidRDefault="005E27EA" w:rsidP="00871BA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27EA" w:rsidTr="00871BA4">
        <w:tc>
          <w:tcPr>
            <w:tcW w:w="8046" w:type="dxa"/>
          </w:tcPr>
          <w:p w:rsidR="005E27EA" w:rsidRPr="005E27EA" w:rsidRDefault="005E27EA" w:rsidP="006451CC">
            <w:pPr>
              <w:pStyle w:val="Default"/>
              <w:jc w:val="both"/>
              <w:rPr>
                <w:sz w:val="28"/>
                <w:szCs w:val="28"/>
              </w:rPr>
            </w:pPr>
            <w:r w:rsidRPr="005E27EA">
              <w:rPr>
                <w:iCs/>
                <w:sz w:val="28"/>
                <w:szCs w:val="28"/>
                <w:lang w:val="uk-UA"/>
              </w:rPr>
              <w:t>Тема 1.</w:t>
            </w:r>
            <w:r w:rsidRPr="005E27EA">
              <w:rPr>
                <w:sz w:val="28"/>
                <w:szCs w:val="28"/>
                <w:lang w:val="uk-UA"/>
              </w:rPr>
              <w:t xml:space="preserve"> </w:t>
            </w:r>
            <w:r w:rsidRPr="005E27EA">
              <w:rPr>
                <w:sz w:val="28"/>
                <w:szCs w:val="28"/>
              </w:rPr>
              <w:t>Виборча кампанія її суть та складові. Стратегія і тактика виборчої кампанії</w:t>
            </w:r>
          </w:p>
        </w:tc>
        <w:tc>
          <w:tcPr>
            <w:tcW w:w="1809" w:type="dxa"/>
          </w:tcPr>
          <w:p w:rsidR="005E27EA" w:rsidRPr="00871BA4" w:rsidRDefault="005E27EA" w:rsidP="00871BA4">
            <w:pPr>
              <w:jc w:val="center"/>
              <w:rPr>
                <w:sz w:val="28"/>
                <w:szCs w:val="28"/>
                <w:lang w:val="uk-UA"/>
              </w:rPr>
            </w:pPr>
            <w:r w:rsidRPr="00871BA4">
              <w:rPr>
                <w:sz w:val="28"/>
                <w:szCs w:val="28"/>
                <w:lang w:val="uk-UA"/>
              </w:rPr>
              <w:t>2</w:t>
            </w:r>
          </w:p>
        </w:tc>
      </w:tr>
      <w:tr w:rsidR="005E27EA" w:rsidTr="00871BA4">
        <w:tc>
          <w:tcPr>
            <w:tcW w:w="8046" w:type="dxa"/>
          </w:tcPr>
          <w:p w:rsidR="005E27EA" w:rsidRPr="005E27EA" w:rsidRDefault="005E27EA" w:rsidP="006451CC">
            <w:pPr>
              <w:pStyle w:val="2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5E27EA">
              <w:rPr>
                <w:sz w:val="28"/>
                <w:szCs w:val="28"/>
                <w:lang w:val="uk-UA"/>
              </w:rPr>
              <w:t xml:space="preserve">Тема 2. </w:t>
            </w:r>
            <w:r w:rsidRPr="005E27EA">
              <w:rPr>
                <w:sz w:val="28"/>
                <w:szCs w:val="28"/>
              </w:rPr>
              <w:t>Виборчі технології: теорія та практика застосування</w:t>
            </w:r>
          </w:p>
        </w:tc>
        <w:tc>
          <w:tcPr>
            <w:tcW w:w="1809" w:type="dxa"/>
          </w:tcPr>
          <w:p w:rsidR="005E27EA" w:rsidRPr="00871BA4" w:rsidRDefault="005E27EA" w:rsidP="00871BA4">
            <w:pPr>
              <w:jc w:val="center"/>
              <w:rPr>
                <w:sz w:val="28"/>
                <w:szCs w:val="28"/>
                <w:lang w:val="uk-UA"/>
              </w:rPr>
            </w:pPr>
            <w:r w:rsidRPr="00871BA4">
              <w:rPr>
                <w:sz w:val="28"/>
                <w:szCs w:val="28"/>
                <w:lang w:val="uk-UA"/>
              </w:rPr>
              <w:t>2</w:t>
            </w:r>
          </w:p>
        </w:tc>
      </w:tr>
      <w:tr w:rsidR="005E27EA" w:rsidTr="00871BA4">
        <w:tc>
          <w:tcPr>
            <w:tcW w:w="8046" w:type="dxa"/>
          </w:tcPr>
          <w:p w:rsidR="005E27EA" w:rsidRPr="00640742" w:rsidRDefault="005E27EA" w:rsidP="006451CC">
            <w:pPr>
              <w:spacing w:line="300" w:lineRule="auto"/>
              <w:jc w:val="both"/>
              <w:rPr>
                <w:sz w:val="28"/>
                <w:szCs w:val="28"/>
                <w:lang w:val="uk-UA"/>
              </w:rPr>
            </w:pPr>
            <w:r w:rsidRPr="005E27EA">
              <w:rPr>
                <w:sz w:val="28"/>
                <w:szCs w:val="28"/>
                <w:lang w:val="uk-UA"/>
              </w:rPr>
              <w:t xml:space="preserve">Тема 3. </w:t>
            </w:r>
            <w:r w:rsidRPr="005E27EA">
              <w:rPr>
                <w:sz w:val="28"/>
                <w:szCs w:val="28"/>
              </w:rPr>
              <w:t>Організація роботи, структура та завдання виборчого штабу</w:t>
            </w:r>
            <w:r w:rsidR="00640742">
              <w:rPr>
                <w:sz w:val="28"/>
                <w:szCs w:val="28"/>
                <w:lang w:val="uk-UA"/>
              </w:rPr>
              <w:t xml:space="preserve">. </w:t>
            </w:r>
            <w:r w:rsidR="00640742" w:rsidRPr="005E27EA">
              <w:rPr>
                <w:sz w:val="28"/>
                <w:szCs w:val="28"/>
                <w:lang w:val="uk-UA"/>
              </w:rPr>
              <w:t>Цільові групи у виборчому процесі</w:t>
            </w:r>
          </w:p>
        </w:tc>
        <w:tc>
          <w:tcPr>
            <w:tcW w:w="1809" w:type="dxa"/>
          </w:tcPr>
          <w:p w:rsidR="005E27EA" w:rsidRPr="00871BA4" w:rsidRDefault="005E27EA" w:rsidP="00871BA4">
            <w:pPr>
              <w:jc w:val="center"/>
              <w:rPr>
                <w:sz w:val="28"/>
                <w:szCs w:val="28"/>
                <w:lang w:val="uk-UA"/>
              </w:rPr>
            </w:pPr>
            <w:r w:rsidRPr="00871BA4">
              <w:rPr>
                <w:sz w:val="28"/>
                <w:szCs w:val="28"/>
                <w:lang w:val="uk-UA"/>
              </w:rPr>
              <w:t>2</w:t>
            </w:r>
          </w:p>
        </w:tc>
      </w:tr>
      <w:tr w:rsidR="005E27EA" w:rsidTr="00871BA4">
        <w:tc>
          <w:tcPr>
            <w:tcW w:w="8046" w:type="dxa"/>
          </w:tcPr>
          <w:p w:rsidR="005E27EA" w:rsidRPr="005E27EA" w:rsidRDefault="00640742" w:rsidP="006451CC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Тема 4</w:t>
            </w:r>
            <w:r w:rsidR="005E27EA" w:rsidRPr="005E27EA">
              <w:rPr>
                <w:sz w:val="28"/>
                <w:szCs w:val="28"/>
                <w:lang w:val="uk-UA"/>
              </w:rPr>
              <w:t>.</w:t>
            </w:r>
            <w:r w:rsidR="005E27EA" w:rsidRPr="005E27EA">
              <w:rPr>
                <w:sz w:val="28"/>
                <w:szCs w:val="28"/>
              </w:rPr>
              <w:t xml:space="preserve"> Поняття, форми та засоби передвиборчої агітації. </w:t>
            </w:r>
          </w:p>
        </w:tc>
        <w:tc>
          <w:tcPr>
            <w:tcW w:w="1809" w:type="dxa"/>
          </w:tcPr>
          <w:p w:rsidR="005E27EA" w:rsidRPr="00871BA4" w:rsidRDefault="00640742" w:rsidP="00871B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871BA4" w:rsidTr="00871BA4">
        <w:tc>
          <w:tcPr>
            <w:tcW w:w="8046" w:type="dxa"/>
          </w:tcPr>
          <w:p w:rsidR="00871BA4" w:rsidRPr="00640742" w:rsidRDefault="00871BA4" w:rsidP="00871BA4">
            <w:pPr>
              <w:spacing w:line="30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640742">
              <w:rPr>
                <w:b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1809" w:type="dxa"/>
          </w:tcPr>
          <w:p w:rsidR="00871BA4" w:rsidRPr="00640742" w:rsidRDefault="00640742" w:rsidP="00871BA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40742">
              <w:rPr>
                <w:b/>
                <w:sz w:val="28"/>
                <w:szCs w:val="28"/>
                <w:lang w:val="uk-UA"/>
              </w:rPr>
              <w:t>18</w:t>
            </w:r>
          </w:p>
        </w:tc>
      </w:tr>
    </w:tbl>
    <w:p w:rsidR="0040445C" w:rsidRPr="00871BA4" w:rsidRDefault="0040445C" w:rsidP="004044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B5B03" w:rsidRPr="002D3BD1" w:rsidRDefault="004B5B03" w:rsidP="004B5B0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3BD1">
        <w:rPr>
          <w:rFonts w:ascii="Times New Roman" w:hAnsi="Times New Roman" w:cs="Times New Roman"/>
          <w:b/>
          <w:sz w:val="28"/>
          <w:szCs w:val="28"/>
          <w:lang w:val="uk-UA"/>
        </w:rPr>
        <w:t>6. Теми практичних занять</w:t>
      </w:r>
      <w:r w:rsidRPr="002D3BD1">
        <w:rPr>
          <w:rFonts w:ascii="Times New Roman" w:hAnsi="Times New Roman" w:cs="Times New Roman"/>
          <w:sz w:val="28"/>
          <w:szCs w:val="28"/>
          <w:lang w:val="uk-UA"/>
        </w:rPr>
        <w:t xml:space="preserve"> Згідно програми не передбачено</w:t>
      </w:r>
      <w:r w:rsidRPr="002D3B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B5B03" w:rsidRPr="002D3BD1" w:rsidRDefault="004B5B03" w:rsidP="004B5B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3B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Теми лабораторних занять. </w:t>
      </w:r>
      <w:r w:rsidRPr="002D3BD1">
        <w:rPr>
          <w:rFonts w:ascii="Times New Roman" w:hAnsi="Times New Roman" w:cs="Times New Roman"/>
          <w:sz w:val="28"/>
          <w:szCs w:val="28"/>
          <w:lang w:val="uk-UA"/>
        </w:rPr>
        <w:t>Згідно програми не передбачено</w:t>
      </w:r>
    </w:p>
    <w:p w:rsidR="004B5B03" w:rsidRPr="002D3BD1" w:rsidRDefault="004B5B03" w:rsidP="004B5B03">
      <w:pPr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5B03" w:rsidRPr="00871BA4" w:rsidRDefault="004B5B03" w:rsidP="00871BA4">
      <w:pPr>
        <w:pStyle w:val="a8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1BA4">
        <w:rPr>
          <w:rFonts w:ascii="Times New Roman" w:hAnsi="Times New Roman" w:cs="Times New Roman"/>
          <w:b/>
          <w:sz w:val="28"/>
          <w:szCs w:val="28"/>
          <w:lang w:val="uk-UA"/>
        </w:rPr>
        <w:t>Самостійна робота</w:t>
      </w:r>
    </w:p>
    <w:tbl>
      <w:tblPr>
        <w:tblW w:w="97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7933"/>
        <w:gridCol w:w="1260"/>
      </w:tblGrid>
      <w:tr w:rsidR="00B9212A" w:rsidRPr="006D2083" w:rsidTr="006451CC">
        <w:tc>
          <w:tcPr>
            <w:tcW w:w="565" w:type="dxa"/>
            <w:shd w:val="clear" w:color="auto" w:fill="auto"/>
          </w:tcPr>
          <w:p w:rsidR="00B9212A" w:rsidRPr="00B9212A" w:rsidRDefault="00B9212A" w:rsidP="006451CC">
            <w:pPr>
              <w:widowControl w:val="0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B9212A" w:rsidRPr="00B9212A" w:rsidRDefault="00B9212A" w:rsidP="006451CC">
            <w:pPr>
              <w:widowControl w:val="0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1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933" w:type="dxa"/>
            <w:shd w:val="clear" w:color="auto" w:fill="auto"/>
          </w:tcPr>
          <w:p w:rsidR="00B9212A" w:rsidRPr="00411F92" w:rsidRDefault="00B9212A" w:rsidP="005E27E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Види, зміст самостійної роботи</w:t>
            </w:r>
          </w:p>
        </w:tc>
        <w:tc>
          <w:tcPr>
            <w:tcW w:w="1260" w:type="dxa"/>
            <w:shd w:val="clear" w:color="auto" w:fill="auto"/>
          </w:tcPr>
          <w:p w:rsidR="00B9212A" w:rsidRPr="00411F92" w:rsidRDefault="00B9212A" w:rsidP="006451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  <w:p w:rsidR="00B9212A" w:rsidRPr="00411F92" w:rsidRDefault="00B9212A" w:rsidP="006451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B9212A" w:rsidRPr="006D2083" w:rsidTr="006451CC">
        <w:tc>
          <w:tcPr>
            <w:tcW w:w="565" w:type="dxa"/>
            <w:shd w:val="clear" w:color="auto" w:fill="auto"/>
          </w:tcPr>
          <w:p w:rsidR="00B9212A" w:rsidRPr="00B9212A" w:rsidRDefault="00B9212A" w:rsidP="00B9212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3" w:type="dxa"/>
            <w:shd w:val="clear" w:color="auto" w:fill="auto"/>
          </w:tcPr>
          <w:p w:rsidR="005E27EA" w:rsidRPr="00411F92" w:rsidRDefault="005E27EA" w:rsidP="005E27E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схеми виборчих систем таких країн: </w:t>
            </w:r>
          </w:p>
          <w:p w:rsidR="005E27EA" w:rsidRPr="00411F92" w:rsidRDefault="005E27EA" w:rsidP="005E27E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• мажоритарної системи (Великобританії, Канади, Сполучених Штатів Америки, Білорусі та ін.); </w:t>
            </w:r>
          </w:p>
          <w:p w:rsidR="005E27EA" w:rsidRPr="00411F92" w:rsidRDefault="005E27EA" w:rsidP="005E27E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• пропорційної системи (Бельгії, Болгарії, Австрії, Франції, Італії, Норвегії, Швеції, Швейцарії, Фінляндії та ін.); </w:t>
            </w:r>
          </w:p>
          <w:p w:rsidR="00B9212A" w:rsidRPr="00411F92" w:rsidRDefault="005E27EA" w:rsidP="005E27E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• комбінованої системи (Албанії, Ізраїлю, Австралія, України, Росії та ін.).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9212A" w:rsidRPr="00411F92" w:rsidRDefault="00411F92" w:rsidP="006451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B9212A" w:rsidRPr="006D2083" w:rsidTr="006451CC">
        <w:tc>
          <w:tcPr>
            <w:tcW w:w="565" w:type="dxa"/>
            <w:shd w:val="clear" w:color="auto" w:fill="auto"/>
          </w:tcPr>
          <w:p w:rsidR="00B9212A" w:rsidRPr="00B9212A" w:rsidRDefault="00B9212A" w:rsidP="00B9212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3" w:type="dxa"/>
            <w:shd w:val="clear" w:color="auto" w:fill="auto"/>
          </w:tcPr>
          <w:p w:rsidR="00B9212A" w:rsidRPr="00411F92" w:rsidRDefault="00B9212A" w:rsidP="00B9212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матеріалу за темою «</w:t>
            </w:r>
            <w:r w:rsidR="005E27EA" w:rsidRPr="00411F92">
              <w:rPr>
                <w:rFonts w:ascii="Times New Roman" w:hAnsi="Times New Roman" w:cs="Times New Roman"/>
                <w:sz w:val="24"/>
                <w:szCs w:val="24"/>
              </w:rPr>
              <w:t>Принципи виборчого права та організація демократичних виборів</w:t>
            </w:r>
            <w:r w:rsidRPr="00411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підготовка до практичної роботи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9212A" w:rsidRPr="00411F92" w:rsidRDefault="00B9212A" w:rsidP="006451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B9212A" w:rsidRPr="006D2083" w:rsidTr="006451CC">
        <w:tc>
          <w:tcPr>
            <w:tcW w:w="565" w:type="dxa"/>
            <w:shd w:val="clear" w:color="auto" w:fill="auto"/>
          </w:tcPr>
          <w:p w:rsidR="00B9212A" w:rsidRPr="00B9212A" w:rsidRDefault="00B9212A" w:rsidP="00B9212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3" w:type="dxa"/>
            <w:shd w:val="clear" w:color="auto" w:fill="auto"/>
          </w:tcPr>
          <w:p w:rsidR="00B9212A" w:rsidRPr="00411F92" w:rsidRDefault="005E27EA" w:rsidP="006451C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Написання есе на тему «Які виборчі цензи я вважаю за необхідне запровадити в Україні»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9212A" w:rsidRPr="00411F92" w:rsidRDefault="00411F92" w:rsidP="006451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B9212A" w:rsidRPr="006D2083" w:rsidTr="006451CC">
        <w:tc>
          <w:tcPr>
            <w:tcW w:w="565" w:type="dxa"/>
            <w:shd w:val="clear" w:color="auto" w:fill="auto"/>
          </w:tcPr>
          <w:p w:rsidR="00B9212A" w:rsidRPr="00B9212A" w:rsidRDefault="00B9212A" w:rsidP="00B9212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3" w:type="dxa"/>
            <w:shd w:val="clear" w:color="auto" w:fill="auto"/>
          </w:tcPr>
          <w:p w:rsidR="00B9212A" w:rsidRPr="00411F92" w:rsidRDefault="00B9212A" w:rsidP="00772A5F">
            <w:pPr>
              <w:pStyle w:val="23"/>
              <w:tabs>
                <w:tab w:val="num" w:pos="1380"/>
              </w:tabs>
              <w:spacing w:after="0" w:line="276" w:lineRule="auto"/>
              <w:ind w:left="0" w:firstLine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Ознайомлення </w:t>
            </w:r>
            <w:r w:rsidR="005E27EA" w:rsidRPr="00411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 особливостями проведення передвиборчої кампанії. Зробити презентацію в </w:t>
            </w:r>
            <w:r w:rsidR="005E27EA" w:rsidRPr="00411F92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="005E27EA" w:rsidRPr="00411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E27EA" w:rsidRPr="00411F92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r w:rsidR="005E27EA" w:rsidRPr="00411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найцікавішої передвиборчої кампанії (на вибір студента)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9212A" w:rsidRPr="00411F92" w:rsidRDefault="00411F92" w:rsidP="006451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B9212A" w:rsidRPr="006D2083" w:rsidTr="006451CC">
        <w:tc>
          <w:tcPr>
            <w:tcW w:w="565" w:type="dxa"/>
            <w:shd w:val="clear" w:color="auto" w:fill="auto"/>
          </w:tcPr>
          <w:p w:rsidR="00B9212A" w:rsidRPr="00B9212A" w:rsidRDefault="00B9212A" w:rsidP="00B9212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3" w:type="dxa"/>
            <w:shd w:val="clear" w:color="auto" w:fill="auto"/>
          </w:tcPr>
          <w:p w:rsidR="00B9212A" w:rsidRPr="00411F92" w:rsidRDefault="005E27EA" w:rsidP="006451C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довідки про провідних політконсультантів в Україні.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9212A" w:rsidRPr="00411F92" w:rsidRDefault="00B9212A" w:rsidP="006451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B9212A" w:rsidRPr="006D2083" w:rsidTr="006451CC">
        <w:tc>
          <w:tcPr>
            <w:tcW w:w="565" w:type="dxa"/>
            <w:shd w:val="clear" w:color="auto" w:fill="auto"/>
          </w:tcPr>
          <w:p w:rsidR="00B9212A" w:rsidRPr="00B9212A" w:rsidRDefault="00B9212A" w:rsidP="00B9212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3" w:type="dxa"/>
            <w:shd w:val="clear" w:color="auto" w:fill="auto"/>
          </w:tcPr>
          <w:p w:rsidR="00B9212A" w:rsidRPr="00411F92" w:rsidRDefault="00B9212A" w:rsidP="00772A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матеріалу за темою «</w:t>
            </w:r>
            <w:r w:rsidR="00772A5F" w:rsidRPr="00411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Засоби дискредитації конкурентів в політичному PR</w:t>
            </w:r>
            <w:r w:rsidR="00772A5F" w:rsidRPr="00411F9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9212A" w:rsidRPr="00411F92" w:rsidRDefault="00B9212A" w:rsidP="006451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1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B9212A" w:rsidRPr="006D2083" w:rsidTr="006451CC">
        <w:tc>
          <w:tcPr>
            <w:tcW w:w="565" w:type="dxa"/>
            <w:shd w:val="clear" w:color="auto" w:fill="auto"/>
          </w:tcPr>
          <w:p w:rsidR="00B9212A" w:rsidRPr="00B9212A" w:rsidRDefault="00B9212A" w:rsidP="00B9212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3" w:type="dxa"/>
            <w:shd w:val="clear" w:color="auto" w:fill="auto"/>
          </w:tcPr>
          <w:p w:rsidR="00B9212A" w:rsidRPr="00411F92" w:rsidRDefault="00B9212A" w:rsidP="00772A5F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11F9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Ознайомлення з функціями та технологією </w:t>
            </w:r>
            <w:r w:rsidR="00772A5F" w:rsidRPr="00411F9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виборчого штабу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9212A" w:rsidRPr="00411F92" w:rsidRDefault="00411F92" w:rsidP="006451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640742" w:rsidRPr="006D2083" w:rsidTr="006451CC">
        <w:tc>
          <w:tcPr>
            <w:tcW w:w="565" w:type="dxa"/>
            <w:shd w:val="clear" w:color="auto" w:fill="auto"/>
          </w:tcPr>
          <w:p w:rsidR="00640742" w:rsidRPr="00B9212A" w:rsidRDefault="00640742" w:rsidP="00B9212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3" w:type="dxa"/>
            <w:shd w:val="clear" w:color="auto" w:fill="auto"/>
          </w:tcPr>
          <w:p w:rsidR="00640742" w:rsidRPr="00411F92" w:rsidRDefault="00640742" w:rsidP="00772A5F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11F9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Опрацювання теми «</w:t>
            </w:r>
            <w:r w:rsidRPr="00411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Референдуми і плебісцити: співвідношення понять»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40742" w:rsidRPr="00411F92" w:rsidRDefault="00411F92" w:rsidP="006451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B9212A" w:rsidRPr="006D2083" w:rsidTr="006451CC">
        <w:tc>
          <w:tcPr>
            <w:tcW w:w="8498" w:type="dxa"/>
            <w:gridSpan w:val="2"/>
            <w:shd w:val="clear" w:color="auto" w:fill="auto"/>
          </w:tcPr>
          <w:p w:rsidR="00B9212A" w:rsidRPr="00640742" w:rsidRDefault="00B9212A" w:rsidP="006451C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4074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260" w:type="dxa"/>
            <w:shd w:val="clear" w:color="auto" w:fill="auto"/>
          </w:tcPr>
          <w:p w:rsidR="00B9212A" w:rsidRPr="00640742" w:rsidRDefault="00640742" w:rsidP="006451C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4074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90</w:t>
            </w:r>
          </w:p>
        </w:tc>
      </w:tr>
    </w:tbl>
    <w:p w:rsidR="00772A5F" w:rsidRDefault="00772A5F" w:rsidP="004B5B03">
      <w:pPr>
        <w:ind w:left="142" w:firstLine="425"/>
        <w:jc w:val="center"/>
        <w:rPr>
          <w:b/>
          <w:szCs w:val="28"/>
          <w:lang w:val="uk-UA"/>
        </w:rPr>
      </w:pPr>
    </w:p>
    <w:p w:rsidR="004B5B03" w:rsidRPr="00926839" w:rsidRDefault="004B5B03" w:rsidP="004B5B03">
      <w:pPr>
        <w:ind w:left="142" w:firstLine="425"/>
        <w:jc w:val="center"/>
        <w:rPr>
          <w:szCs w:val="28"/>
          <w:lang w:val="uk-UA"/>
        </w:rPr>
      </w:pPr>
      <w:r>
        <w:rPr>
          <w:b/>
          <w:szCs w:val="28"/>
          <w:lang w:val="uk-UA"/>
        </w:rPr>
        <w:lastRenderedPageBreak/>
        <w:t xml:space="preserve">9. Індивідуальні завдання. </w:t>
      </w:r>
      <w:r>
        <w:rPr>
          <w:szCs w:val="28"/>
          <w:lang w:val="uk-UA"/>
        </w:rPr>
        <w:t>Згідно програми не передбачено.</w:t>
      </w:r>
    </w:p>
    <w:p w:rsidR="004B5B03" w:rsidRPr="00926839" w:rsidRDefault="004B5B03" w:rsidP="004B5B03">
      <w:pPr>
        <w:ind w:left="142" w:firstLine="567"/>
        <w:jc w:val="center"/>
        <w:rPr>
          <w:rFonts w:ascii="Times New Roman" w:hAnsi="Times New Roman" w:cs="Times New Roman"/>
          <w:b/>
          <w:sz w:val="36"/>
          <w:szCs w:val="24"/>
          <w:lang w:val="uk-UA"/>
        </w:rPr>
      </w:pPr>
      <w:r w:rsidRPr="00926839">
        <w:rPr>
          <w:rFonts w:ascii="Times New Roman" w:hAnsi="Times New Roman" w:cs="Times New Roman"/>
          <w:b/>
          <w:sz w:val="28"/>
          <w:lang w:val="uk-UA"/>
        </w:rPr>
        <w:t>10. Методи навчання</w:t>
      </w:r>
    </w:p>
    <w:p w:rsidR="004B5B03" w:rsidRPr="00926839" w:rsidRDefault="004B5B03" w:rsidP="004B5B0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26839">
        <w:rPr>
          <w:rFonts w:ascii="Times New Roman" w:hAnsi="Times New Roman" w:cs="Times New Roman"/>
          <w:sz w:val="28"/>
          <w:szCs w:val="20"/>
          <w:lang w:val="uk-UA"/>
        </w:rPr>
        <w:t xml:space="preserve"> </w:t>
      </w:r>
      <w:r w:rsidRPr="00926839">
        <w:rPr>
          <w:rFonts w:ascii="Times New Roman" w:hAnsi="Times New Roman" w:cs="Times New Roman"/>
          <w:sz w:val="28"/>
        </w:rPr>
        <w:t xml:space="preserve">Навчальний процес здійснюється за традиційною технологією: лекції, практичні заняття, </w:t>
      </w:r>
      <w:r w:rsidRPr="00926839">
        <w:rPr>
          <w:rFonts w:ascii="Times New Roman" w:hAnsi="Times New Roman" w:cs="Times New Roman"/>
          <w:sz w:val="28"/>
          <w:lang w:val="uk-UA"/>
        </w:rPr>
        <w:t>самостій</w:t>
      </w:r>
      <w:r w:rsidRPr="00926839">
        <w:rPr>
          <w:rFonts w:ascii="Times New Roman" w:hAnsi="Times New Roman" w:cs="Times New Roman"/>
          <w:sz w:val="28"/>
        </w:rPr>
        <w:t>на робота.</w:t>
      </w:r>
    </w:p>
    <w:p w:rsidR="004B5B03" w:rsidRPr="00926839" w:rsidRDefault="004B5B03" w:rsidP="004B5B03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926839">
        <w:rPr>
          <w:rFonts w:ascii="Times New Roman" w:hAnsi="Times New Roman" w:cs="Times New Roman"/>
          <w:sz w:val="28"/>
          <w:lang w:val="uk-UA"/>
        </w:rPr>
        <w:t>На лекційних заняттях використовуються: словесні методи (розповідь, бесіда, пояснення, лекція, діалог); наочні та практичні методи (ілюстрація, демонстрація</w:t>
      </w:r>
      <w:r w:rsidR="00B9212A">
        <w:rPr>
          <w:rFonts w:ascii="Times New Roman" w:hAnsi="Times New Roman" w:cs="Times New Roman"/>
          <w:sz w:val="28"/>
          <w:lang w:val="uk-UA"/>
        </w:rPr>
        <w:t>, презентація</w:t>
      </w:r>
      <w:r w:rsidRPr="00926839">
        <w:rPr>
          <w:rFonts w:ascii="Times New Roman" w:hAnsi="Times New Roman" w:cs="Times New Roman"/>
          <w:sz w:val="28"/>
          <w:lang w:val="uk-UA"/>
        </w:rPr>
        <w:t xml:space="preserve">); метод синтезу, аналізу, індукції, дедукції тощо. </w:t>
      </w:r>
    </w:p>
    <w:p w:rsidR="004B5B03" w:rsidRPr="00926839" w:rsidRDefault="004B5B03" w:rsidP="004B5B03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926839">
        <w:rPr>
          <w:rFonts w:ascii="Times New Roman" w:hAnsi="Times New Roman" w:cs="Times New Roman"/>
          <w:sz w:val="28"/>
          <w:lang w:val="uk-UA"/>
        </w:rPr>
        <w:t xml:space="preserve">Семінарські заняття: дискусія, репродуктивний, проблемно-пошуковий, інтерактивний тощо. </w:t>
      </w:r>
    </w:p>
    <w:p w:rsidR="004B5B03" w:rsidRPr="00926839" w:rsidRDefault="004B5B03" w:rsidP="004B5B03">
      <w:pPr>
        <w:ind w:firstLine="360"/>
        <w:jc w:val="both"/>
        <w:rPr>
          <w:rFonts w:ascii="Times New Roman" w:hAnsi="Times New Roman" w:cs="Times New Roman"/>
          <w:b/>
          <w:sz w:val="40"/>
          <w:szCs w:val="32"/>
          <w:lang w:val="uk-UA"/>
        </w:rPr>
      </w:pPr>
    </w:p>
    <w:p w:rsidR="004B5B03" w:rsidRPr="00926839" w:rsidRDefault="004B5B03" w:rsidP="004B5B03">
      <w:pPr>
        <w:ind w:left="142" w:firstLine="567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926839">
        <w:rPr>
          <w:rFonts w:ascii="Times New Roman" w:hAnsi="Times New Roman" w:cs="Times New Roman"/>
          <w:b/>
          <w:sz w:val="28"/>
          <w:szCs w:val="28"/>
          <w:lang w:val="uk-UA"/>
        </w:rPr>
        <w:t>11. Методи контролю</w:t>
      </w:r>
    </w:p>
    <w:p w:rsidR="004B5B03" w:rsidRPr="00926839" w:rsidRDefault="004B5B03" w:rsidP="004B5B03">
      <w:pPr>
        <w:ind w:firstLine="360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926839">
        <w:rPr>
          <w:rFonts w:ascii="Times New Roman" w:hAnsi="Times New Roman" w:cs="Times New Roman"/>
          <w:sz w:val="28"/>
          <w:lang w:val="uk-UA"/>
        </w:rPr>
        <w:t>Оцінювання якості знань студентів, в умовах організації навчального процесу за кредитно-модульною системою здійснюється шляхом поточного та підсумкового (семестрового) контролю</w:t>
      </w:r>
    </w:p>
    <w:p w:rsidR="004B5B03" w:rsidRPr="00926839" w:rsidRDefault="004B5B03" w:rsidP="004B5B03">
      <w:pPr>
        <w:ind w:left="142" w:firstLine="425"/>
        <w:jc w:val="both"/>
        <w:rPr>
          <w:rFonts w:ascii="Times New Roman" w:hAnsi="Times New Roman" w:cs="Times New Roman"/>
          <w:sz w:val="28"/>
          <w:lang w:val="uk-UA"/>
        </w:rPr>
      </w:pPr>
      <w:r w:rsidRPr="00926839">
        <w:rPr>
          <w:rFonts w:ascii="Times New Roman" w:hAnsi="Times New Roman" w:cs="Times New Roman"/>
          <w:sz w:val="28"/>
          <w:lang w:val="uk-UA"/>
        </w:rPr>
        <w:t>З метою перевірки якості знань, умінь та навичок з дисципліни «</w:t>
      </w:r>
      <w:r w:rsidR="00B9212A">
        <w:rPr>
          <w:rFonts w:ascii="Times New Roman" w:hAnsi="Times New Roman" w:cs="Times New Roman"/>
          <w:sz w:val="28"/>
          <w:lang w:val="uk-UA"/>
        </w:rPr>
        <w:t>Медіаменеджмент</w:t>
      </w:r>
      <w:r w:rsidRPr="00926839">
        <w:rPr>
          <w:rFonts w:ascii="Times New Roman" w:hAnsi="Times New Roman" w:cs="Times New Roman"/>
          <w:sz w:val="28"/>
          <w:lang w:val="uk-UA"/>
        </w:rPr>
        <w:t>» використовуються такі методи поточного контролю: опитування, участь у дискусіях, написання творчих завдань, інтерактивні ігри, тестування, а також заслуховування доповідей, інформаційних повідомлень на семінарських заняттях.</w:t>
      </w:r>
    </w:p>
    <w:p w:rsidR="004B5B03" w:rsidRPr="00926839" w:rsidRDefault="004B5B03" w:rsidP="004B5B03">
      <w:pPr>
        <w:ind w:left="142" w:firstLine="425"/>
        <w:jc w:val="both"/>
        <w:rPr>
          <w:rFonts w:ascii="Times New Roman" w:hAnsi="Times New Roman" w:cs="Times New Roman"/>
          <w:sz w:val="28"/>
          <w:lang w:val="uk-UA"/>
        </w:rPr>
      </w:pPr>
      <w:r w:rsidRPr="00926839">
        <w:rPr>
          <w:rFonts w:ascii="Times New Roman" w:hAnsi="Times New Roman" w:cs="Times New Roman"/>
          <w:sz w:val="28"/>
          <w:lang w:val="uk-UA"/>
        </w:rPr>
        <w:t xml:space="preserve">Форма підсумкового контролю – </w:t>
      </w:r>
      <w:r w:rsidR="002D3BD1">
        <w:rPr>
          <w:rFonts w:ascii="Times New Roman" w:hAnsi="Times New Roman" w:cs="Times New Roman"/>
          <w:sz w:val="28"/>
          <w:lang w:val="uk-UA"/>
        </w:rPr>
        <w:t xml:space="preserve">екзамен </w:t>
      </w:r>
      <w:r w:rsidRPr="00926839">
        <w:rPr>
          <w:rFonts w:ascii="Times New Roman" w:hAnsi="Times New Roman" w:cs="Times New Roman"/>
          <w:sz w:val="28"/>
          <w:lang w:val="uk-UA"/>
        </w:rPr>
        <w:t>у письмовій формі.</w:t>
      </w:r>
    </w:p>
    <w:p w:rsidR="004B5B03" w:rsidRPr="00926839" w:rsidRDefault="004B5B03" w:rsidP="004B5B0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5B03" w:rsidRPr="002D3BD1" w:rsidRDefault="004B5B03" w:rsidP="004B5B03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3BD1">
        <w:rPr>
          <w:rFonts w:ascii="Times New Roman" w:hAnsi="Times New Roman" w:cs="Times New Roman"/>
          <w:b/>
          <w:sz w:val="28"/>
          <w:szCs w:val="28"/>
          <w:lang w:val="uk-UA"/>
        </w:rPr>
        <w:t>Теми для підсумкової письмової роботи</w:t>
      </w:r>
    </w:p>
    <w:p w:rsidR="00E44AFE" w:rsidRPr="00411F92" w:rsidRDefault="00772A5F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>Поняття виборів.</w:t>
      </w:r>
      <w:r w:rsidR="00E44AFE" w:rsidRPr="00411F92">
        <w:rPr>
          <w:rFonts w:ascii="Times New Roman" w:hAnsi="Times New Roman" w:cs="Times New Roman"/>
          <w:sz w:val="28"/>
          <w:szCs w:val="28"/>
        </w:rPr>
        <w:t xml:space="preserve"> Умови ефективності виборів.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Типологія виборів. </w:t>
      </w:r>
    </w:p>
    <w:p w:rsidR="00E44AFE" w:rsidRPr="00411F92" w:rsidRDefault="00772A5F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>Прямі та непрямі вибори: порівняльна ха</w:t>
      </w:r>
      <w:r w:rsidR="00E44AFE" w:rsidRPr="00411F92">
        <w:rPr>
          <w:rFonts w:ascii="Times New Roman" w:hAnsi="Times New Roman" w:cs="Times New Roman"/>
          <w:sz w:val="28"/>
          <w:szCs w:val="28"/>
        </w:rPr>
        <w:t xml:space="preserve">рактеристика. </w:t>
      </w:r>
    </w:p>
    <w:p w:rsidR="00E44AFE" w:rsidRPr="00411F92" w:rsidRDefault="00772A5F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Додаткові та часткові вибори. </w:t>
      </w:r>
    </w:p>
    <w:p w:rsidR="00E44AFE" w:rsidRPr="00411F92" w:rsidRDefault="00772A5F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>Пон</w:t>
      </w:r>
      <w:r w:rsidR="00E44AFE" w:rsidRPr="00411F92">
        <w:rPr>
          <w:rFonts w:ascii="Times New Roman" w:hAnsi="Times New Roman" w:cs="Times New Roman"/>
          <w:sz w:val="28"/>
          <w:szCs w:val="28"/>
        </w:rPr>
        <w:t xml:space="preserve">яття обов’язковості виборів. </w:t>
      </w:r>
    </w:p>
    <w:p w:rsidR="00E44AFE" w:rsidRPr="00411F92" w:rsidRDefault="00772A5F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>Функції виборів,</w:t>
      </w:r>
      <w:r w:rsidR="00E44AFE" w:rsidRPr="00411F92">
        <w:rPr>
          <w:rFonts w:ascii="Times New Roman" w:hAnsi="Times New Roman" w:cs="Times New Roman"/>
          <w:sz w:val="28"/>
          <w:szCs w:val="28"/>
        </w:rPr>
        <w:t xml:space="preserve"> їх змістовна характеристика. </w:t>
      </w:r>
    </w:p>
    <w:p w:rsidR="00E44AFE" w:rsidRPr="00411F92" w:rsidRDefault="00772A5F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>Вибори як інстр</w:t>
      </w:r>
      <w:r w:rsidR="00E44AFE" w:rsidRPr="00411F92">
        <w:rPr>
          <w:rFonts w:ascii="Times New Roman" w:hAnsi="Times New Roman" w:cs="Times New Roman"/>
          <w:sz w:val="28"/>
          <w:szCs w:val="28"/>
        </w:rPr>
        <w:t xml:space="preserve">умент переходу до демократії. </w:t>
      </w:r>
    </w:p>
    <w:p w:rsidR="00E44AFE" w:rsidRPr="00411F92" w:rsidRDefault="00772A5F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  <w:lang w:val="uk-UA"/>
        </w:rPr>
        <w:t xml:space="preserve">Вибори як знаряддя політичного маніпулювання. Шляхи та чинники нейтралізації маніпуляції. </w:t>
      </w:r>
    </w:p>
    <w:p w:rsidR="00E44AFE" w:rsidRPr="00411F92" w:rsidRDefault="00772A5F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Вибори і голосування: спільні та відмінні риси понять. </w:t>
      </w:r>
    </w:p>
    <w:p w:rsidR="00E44AFE" w:rsidRPr="00411F92" w:rsidRDefault="00772A5F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Поняття виборчого права. Характеристика принципів виборчого права. </w:t>
      </w:r>
    </w:p>
    <w:p w:rsidR="00E44AFE" w:rsidRPr="00411F92" w:rsidRDefault="00772A5F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Джерела виборчого права. </w:t>
      </w:r>
    </w:p>
    <w:p w:rsidR="00E44AFE" w:rsidRPr="00411F92" w:rsidRDefault="00772A5F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Структурні компоненти інституту виборів та їх характеристика. </w:t>
      </w:r>
    </w:p>
    <w:p w:rsidR="00E44AFE" w:rsidRPr="00411F92" w:rsidRDefault="00772A5F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lastRenderedPageBreak/>
        <w:t xml:space="preserve">Поняття виборчого цензу. Основні виборчі цензи. </w:t>
      </w:r>
    </w:p>
    <w:p w:rsidR="004B5B03" w:rsidRPr="00411F92" w:rsidRDefault="00772A5F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>Основні принципи проведення виборів у демократичному суспільстві.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Основні етапи виборчого процесу, їх характеристика.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Поняття виборчого округу; типи виборчих округів; виборчі дільниці.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  <w:lang w:val="uk-UA"/>
        </w:rPr>
        <w:t>Реєстрація виборців: необов’язкова і обов’язкова. Типи списків виборців.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Висування кандидатів у депутати: характеристика шляхів висунення.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Сутність виборчої застави.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Проблема фінансування виборів. Характеристика джерел фінансування виборів.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  <w:lang w:val="uk-UA"/>
        </w:rPr>
        <w:t xml:space="preserve">Етап підрахування голосів і підбиття підсумків голосування.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Особливості вибору за різних політичних режимів.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Поняття виборчої системи. Типологізація виборчих систем.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Структурні компоненти інституту виборів та їх характеристика.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Етапи проведення референдуму.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Зміст понять “виборче право”, “активне виборче право”, “пасивне виборче право”.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Мажоритарна виборча система: поняття, типологія, практика застосування.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Мажоритарна система абсолютної більшості: переваги і недоліки.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Мажоритарна система кваліфікованої більшості.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Переваги </w:t>
      </w:r>
      <w:r w:rsidRPr="00411F92">
        <w:rPr>
          <w:rFonts w:ascii="Times New Roman" w:hAnsi="Times New Roman" w:cs="Times New Roman"/>
          <w:sz w:val="28"/>
          <w:szCs w:val="28"/>
          <w:lang w:val="uk-UA"/>
        </w:rPr>
        <w:t>і н</w:t>
      </w:r>
      <w:r w:rsidRPr="00411F92">
        <w:rPr>
          <w:rFonts w:ascii="Times New Roman" w:hAnsi="Times New Roman" w:cs="Times New Roman"/>
          <w:sz w:val="28"/>
          <w:szCs w:val="28"/>
        </w:rPr>
        <w:t xml:space="preserve">едоліки мажоритарної виборчої системи.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Пропорційна виборча система: поняття, практика впровадження.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Пропорційна виборча система, її переваги і недоліки.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Поняття виборчої квоти, спосіб її розрахунку.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Альтернативне голосування, його зміст.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Вибори шляхом голосування з правом передавання голосу іншому кандидату.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>Поняття і призначення прохідного бар’єру.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Виборчі технології як різновид політичних технологій.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Політичний та виборчий маркетинг.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ПР у розробці стратегії і тактики виборчої технології.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Специфіка електоральної поведінки.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Робота з виборцями: сутність, методика, кінцеві цілі.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>Правові аспекти підготовки і проведення виборчої кампанії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  <w:lang w:val="uk-UA"/>
        </w:rPr>
        <w:t xml:space="preserve">Стратегічне планування виборчої кампанії.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  <w:lang w:val="uk-UA"/>
        </w:rPr>
        <w:t xml:space="preserve">Штаб-квартира виборчої кампанії як центр управління нею.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Політичне рекламування як спеціальна галузь виборчих технологій.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Мотиваційний аспект виборчої кампанії.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Організаційний аспект формування штатної команди кандидата на виборчу посаду.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Члени виборчої команди: розподіл соціально-психологічних ролей.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  <w:lang w:val="uk-UA"/>
        </w:rPr>
        <w:t xml:space="preserve">Іміджмейкерство як професія.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  <w:lang w:val="uk-UA"/>
        </w:rPr>
        <w:t xml:space="preserve">Політичні ПР як спосіб посилення ефективності процесу виборчої кампанії. </w:t>
      </w:r>
    </w:p>
    <w:p w:rsidR="00E44AFE" w:rsidRPr="00411F92" w:rsidRDefault="00E44AFE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Організація та проведення політичних виборів як пріоритетний напрямок діяльності політичних ПР. </w:t>
      </w:r>
    </w:p>
    <w:p w:rsidR="006451CC" w:rsidRPr="00411F92" w:rsidRDefault="006451CC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t xml:space="preserve">Пропагандистська кампанія в межах виборчого округу. </w:t>
      </w:r>
    </w:p>
    <w:p w:rsidR="006451CC" w:rsidRPr="00411F92" w:rsidRDefault="006451CC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</w:rPr>
        <w:lastRenderedPageBreak/>
        <w:t xml:space="preserve">Особливості мови та стилю публічного виступу політика. </w:t>
      </w:r>
    </w:p>
    <w:p w:rsidR="006451CC" w:rsidRPr="00411F92" w:rsidRDefault="006451CC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  <w:lang w:val="uk-UA"/>
        </w:rPr>
        <w:t>Основні етапи та особливості проведення виборів.</w:t>
      </w:r>
    </w:p>
    <w:p w:rsidR="006451CC" w:rsidRPr="00411F92" w:rsidRDefault="006451CC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  <w:lang w:val="uk-UA"/>
        </w:rPr>
        <w:t>Визначення результатів виборів.</w:t>
      </w:r>
    </w:p>
    <w:p w:rsidR="006451CC" w:rsidRPr="00411F92" w:rsidRDefault="006451CC" w:rsidP="00411F92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1F92">
        <w:rPr>
          <w:rFonts w:ascii="Times New Roman" w:hAnsi="Times New Roman" w:cs="Times New Roman"/>
          <w:sz w:val="28"/>
          <w:szCs w:val="28"/>
          <w:lang w:val="uk-UA"/>
        </w:rPr>
        <w:t xml:space="preserve">Центральна виборча комісія України. </w:t>
      </w:r>
    </w:p>
    <w:p w:rsidR="006451CC" w:rsidRPr="006451CC" w:rsidRDefault="006451CC" w:rsidP="00E44AFE">
      <w:pPr>
        <w:ind w:left="142"/>
        <w:rPr>
          <w:lang w:val="uk-UA"/>
        </w:rPr>
      </w:pPr>
    </w:p>
    <w:p w:rsidR="004B5B03" w:rsidRPr="0022148E" w:rsidRDefault="004B5B03" w:rsidP="004B5B03">
      <w:pPr>
        <w:ind w:left="142"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22148E">
        <w:rPr>
          <w:rFonts w:ascii="Times New Roman" w:hAnsi="Times New Roman" w:cs="Times New Roman"/>
          <w:b/>
          <w:sz w:val="28"/>
          <w:szCs w:val="28"/>
          <w:lang w:val="uk-UA"/>
        </w:rPr>
        <w:t>12. Розподіл балів, які отримують студенти</w:t>
      </w:r>
    </w:p>
    <w:p w:rsidR="004B5B03" w:rsidRPr="0022148E" w:rsidRDefault="004B5B03" w:rsidP="004B5B03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10005" w:type="dxa"/>
        <w:tblLayout w:type="fixed"/>
        <w:tblLook w:val="01E0" w:firstRow="1" w:lastRow="1" w:firstColumn="1" w:lastColumn="1" w:noHBand="0" w:noVBand="0"/>
      </w:tblPr>
      <w:tblGrid>
        <w:gridCol w:w="647"/>
        <w:gridCol w:w="539"/>
        <w:gridCol w:w="540"/>
        <w:gridCol w:w="792"/>
        <w:gridCol w:w="709"/>
        <w:gridCol w:w="709"/>
        <w:gridCol w:w="708"/>
        <w:gridCol w:w="709"/>
        <w:gridCol w:w="709"/>
        <w:gridCol w:w="1244"/>
        <w:gridCol w:w="1619"/>
        <w:gridCol w:w="1080"/>
      </w:tblGrid>
      <w:tr w:rsidR="004B5B03" w:rsidRPr="0022148E" w:rsidTr="004B5B03">
        <w:tc>
          <w:tcPr>
            <w:tcW w:w="73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22148E">
              <w:rPr>
                <w:sz w:val="28"/>
                <w:szCs w:val="28"/>
                <w:lang w:val="uk-UA"/>
              </w:rPr>
              <w:t>Поточне тестування та самостійна робота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ind w:left="-83" w:right="-108"/>
              <w:rPr>
                <w:sz w:val="28"/>
                <w:szCs w:val="28"/>
                <w:lang w:val="uk-UA"/>
              </w:rPr>
            </w:pPr>
            <w:r w:rsidRPr="0022148E">
              <w:rPr>
                <w:sz w:val="28"/>
                <w:szCs w:val="28"/>
                <w:lang w:val="uk-UA"/>
              </w:rPr>
              <w:t>Підсумковий тест (екзамен)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rPr>
                <w:sz w:val="28"/>
                <w:szCs w:val="28"/>
                <w:lang w:val="uk-UA"/>
              </w:rPr>
            </w:pPr>
            <w:r w:rsidRPr="0022148E">
              <w:rPr>
                <w:sz w:val="28"/>
                <w:szCs w:val="28"/>
                <w:lang w:val="uk-UA"/>
              </w:rPr>
              <w:t>Сума</w:t>
            </w:r>
          </w:p>
        </w:tc>
      </w:tr>
      <w:tr w:rsidR="004B5B03" w:rsidRPr="0022148E" w:rsidTr="004B5B03"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22148E">
              <w:rPr>
                <w:sz w:val="28"/>
                <w:szCs w:val="28"/>
                <w:lang w:val="uk-UA"/>
              </w:rPr>
              <w:t>Змістовий модуль 1</w:t>
            </w:r>
          </w:p>
          <w:p w:rsidR="004B5B03" w:rsidRPr="0022148E" w:rsidRDefault="004B5B03" w:rsidP="004B5B0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rPr>
                <w:sz w:val="28"/>
                <w:szCs w:val="28"/>
                <w:lang w:val="uk-UA"/>
              </w:rPr>
            </w:pPr>
            <w:r w:rsidRPr="0022148E">
              <w:rPr>
                <w:sz w:val="28"/>
                <w:szCs w:val="28"/>
                <w:lang w:val="uk-UA"/>
              </w:rPr>
              <w:t>Змістовий модуль 2</w:t>
            </w: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sz w:val="28"/>
                <w:szCs w:val="28"/>
                <w:lang w:val="uk-UA"/>
              </w:rPr>
            </w:pPr>
          </w:p>
        </w:tc>
      </w:tr>
      <w:tr w:rsidR="004B5B03" w:rsidRPr="0022148E" w:rsidTr="004B5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22148E">
              <w:rPr>
                <w:sz w:val="28"/>
                <w:szCs w:val="28"/>
                <w:lang w:val="uk-UA"/>
              </w:rPr>
              <w:t>Т1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22148E">
              <w:rPr>
                <w:sz w:val="28"/>
                <w:szCs w:val="28"/>
                <w:lang w:val="uk-UA"/>
              </w:rPr>
              <w:t>Т2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22148E">
              <w:rPr>
                <w:sz w:val="28"/>
                <w:szCs w:val="28"/>
                <w:lang w:val="uk-UA"/>
              </w:rPr>
              <w:t>Т3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22148E">
              <w:rPr>
                <w:sz w:val="28"/>
                <w:szCs w:val="28"/>
                <w:lang w:val="uk-UA"/>
              </w:rPr>
              <w:t>Т4</w:t>
            </w:r>
          </w:p>
          <w:p w:rsidR="004B5B03" w:rsidRPr="0022148E" w:rsidRDefault="004B5B03" w:rsidP="004B5B0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22148E">
              <w:rPr>
                <w:sz w:val="28"/>
                <w:szCs w:val="28"/>
                <w:lang w:val="uk-UA"/>
              </w:rPr>
              <w:t>Т5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22148E">
              <w:rPr>
                <w:sz w:val="28"/>
                <w:szCs w:val="28"/>
                <w:lang w:val="uk-UA"/>
              </w:rPr>
              <w:t>Т6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22148E">
              <w:rPr>
                <w:sz w:val="28"/>
                <w:szCs w:val="28"/>
                <w:lang w:val="uk-UA"/>
              </w:rPr>
              <w:t>Т7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22148E">
              <w:rPr>
                <w:sz w:val="28"/>
                <w:szCs w:val="28"/>
                <w:lang w:val="uk-UA"/>
              </w:rPr>
              <w:t>Т8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ind w:right="-71"/>
              <w:jc w:val="center"/>
              <w:rPr>
                <w:sz w:val="28"/>
                <w:szCs w:val="28"/>
                <w:lang w:val="uk-UA"/>
              </w:rPr>
            </w:pPr>
            <w:r w:rsidRPr="0022148E">
              <w:rPr>
                <w:sz w:val="28"/>
                <w:szCs w:val="28"/>
                <w:lang w:val="uk-UA"/>
              </w:rPr>
              <w:t>Т9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22148E">
              <w:rPr>
                <w:sz w:val="28"/>
                <w:szCs w:val="28"/>
                <w:lang w:val="uk-UA"/>
              </w:rPr>
              <w:t>Інд.завд.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B5B03" w:rsidRPr="0022148E" w:rsidTr="004B5B0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2D3BD1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22148E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2D3BD1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22148E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2D3BD1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22148E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2D3BD1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22148E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2D3BD1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22148E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22148E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sz w:val="28"/>
                <w:szCs w:val="28"/>
                <w:lang w:val="uk-UA"/>
              </w:rPr>
            </w:pPr>
            <w:r w:rsidRPr="0022148E"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4B5B03" w:rsidRPr="0022148E" w:rsidRDefault="004B5B03" w:rsidP="004B5B03">
      <w:pPr>
        <w:ind w:firstLine="600"/>
        <w:rPr>
          <w:rFonts w:ascii="Times New Roman" w:hAnsi="Times New Roman" w:cs="Times New Roman"/>
          <w:sz w:val="28"/>
          <w:szCs w:val="28"/>
          <w:lang w:val="uk-UA"/>
        </w:rPr>
      </w:pPr>
    </w:p>
    <w:p w:rsidR="004B5B03" w:rsidRPr="0022148E" w:rsidRDefault="004B5B03" w:rsidP="004B5B03">
      <w:pPr>
        <w:ind w:firstLine="600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Т1, Т2 ... Т8 – теми змістових модулів.</w:t>
      </w:r>
    </w:p>
    <w:p w:rsidR="004B5B03" w:rsidRPr="0022148E" w:rsidRDefault="004B5B03" w:rsidP="004B5B03">
      <w:pPr>
        <w:ind w:firstLine="60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B5B03" w:rsidRPr="0022148E" w:rsidRDefault="004B5B03" w:rsidP="004B5B0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4B5B03" w:rsidRPr="0022148E" w:rsidTr="004B5B03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</w:t>
            </w:r>
            <w:r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4B5B03" w:rsidRPr="0022148E" w:rsidTr="004B5B03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ind w:right="-1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заліку</w:t>
            </w:r>
          </w:p>
        </w:tc>
      </w:tr>
      <w:tr w:rsidR="004B5B03" w:rsidRPr="0022148E" w:rsidTr="004B5B03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4B5B03" w:rsidRPr="0022148E" w:rsidTr="004B5B03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5B03" w:rsidRPr="0022148E" w:rsidTr="004B5B03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5B03" w:rsidRPr="0022148E" w:rsidTr="004B5B03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5B03" w:rsidRPr="0022148E" w:rsidTr="004B5B03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5B03" w:rsidRPr="0022148E" w:rsidTr="004B5B03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4B5B03" w:rsidRPr="0022148E" w:rsidTr="004B5B03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з обов’язковим </w:t>
            </w: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03" w:rsidRPr="0022148E" w:rsidRDefault="004B5B03" w:rsidP="004B5B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не зараховано з обов’язковим </w:t>
            </w:r>
            <w:r w:rsidRPr="0022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повторним вивченням дисципліни</w:t>
            </w:r>
          </w:p>
        </w:tc>
      </w:tr>
    </w:tbl>
    <w:p w:rsidR="004B5B03" w:rsidRPr="0022148E" w:rsidRDefault="004B5B03" w:rsidP="004B5B03">
      <w:pPr>
        <w:shd w:val="clear" w:color="auto" w:fill="FFFFFF"/>
        <w:jc w:val="right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:rsidR="004B5B03" w:rsidRPr="0022148E" w:rsidRDefault="004B5B03" w:rsidP="004B5B0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b/>
          <w:sz w:val="28"/>
          <w:szCs w:val="28"/>
          <w:lang w:val="uk-UA"/>
        </w:rPr>
        <w:t>13. Методичне забезпечення</w:t>
      </w:r>
    </w:p>
    <w:p w:rsidR="004B5B03" w:rsidRPr="0022148E" w:rsidRDefault="004B5B03" w:rsidP="004B5B0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</w:rPr>
        <w:t xml:space="preserve">1. </w:t>
      </w:r>
      <w:r w:rsidRPr="0022148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22148E">
        <w:rPr>
          <w:rFonts w:ascii="Times New Roman" w:hAnsi="Times New Roman" w:cs="Times New Roman"/>
          <w:sz w:val="28"/>
          <w:szCs w:val="28"/>
        </w:rPr>
        <w:t>рограма</w:t>
      </w:r>
      <w:r w:rsidRPr="002214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148E">
        <w:rPr>
          <w:rFonts w:ascii="Times New Roman" w:hAnsi="Times New Roman" w:cs="Times New Roman"/>
          <w:sz w:val="28"/>
          <w:szCs w:val="28"/>
        </w:rPr>
        <w:t>нормативної навчальної дисципліни</w:t>
      </w:r>
      <w:r w:rsidRPr="0022148E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="006451CC" w:rsidRPr="0022148E">
        <w:rPr>
          <w:rFonts w:ascii="Times New Roman" w:hAnsi="Times New Roman" w:cs="Times New Roman"/>
          <w:sz w:val="28"/>
          <w:szCs w:val="28"/>
          <w:lang w:val="uk-UA"/>
        </w:rPr>
        <w:t>Виборчий процес</w:t>
      </w:r>
      <w:r w:rsidRPr="0022148E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2214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5B03" w:rsidRPr="0022148E" w:rsidRDefault="004B5B03" w:rsidP="004B5B0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</w:rPr>
        <w:t>2. Робоча програма навчальної дисципліни</w:t>
      </w:r>
      <w:r w:rsidRPr="0022148E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="002D3BD1" w:rsidRPr="002214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51CC" w:rsidRPr="0022148E">
        <w:rPr>
          <w:rFonts w:ascii="Times New Roman" w:hAnsi="Times New Roman" w:cs="Times New Roman"/>
          <w:sz w:val="28"/>
          <w:szCs w:val="28"/>
          <w:lang w:val="uk-UA"/>
        </w:rPr>
        <w:t xml:space="preserve">Виборчий процес </w:t>
      </w:r>
      <w:r w:rsidRPr="0022148E">
        <w:rPr>
          <w:rFonts w:ascii="Times New Roman" w:hAnsi="Times New Roman" w:cs="Times New Roman"/>
          <w:sz w:val="28"/>
          <w:szCs w:val="28"/>
          <w:lang w:val="uk-UA"/>
        </w:rPr>
        <w:t>”.</w:t>
      </w:r>
    </w:p>
    <w:p w:rsidR="004B5B03" w:rsidRPr="0022148E" w:rsidRDefault="004B5B03" w:rsidP="004B5B03">
      <w:pPr>
        <w:rPr>
          <w:rFonts w:ascii="Times New Roman" w:hAnsi="Times New Roman" w:cs="Times New Roman"/>
          <w:sz w:val="28"/>
          <w:szCs w:val="28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3. Методичні рекомендації до проведення семінарських занять</w:t>
      </w:r>
      <w:r w:rsidRPr="0022148E">
        <w:rPr>
          <w:rFonts w:ascii="Times New Roman" w:hAnsi="Times New Roman" w:cs="Times New Roman"/>
          <w:sz w:val="28"/>
          <w:szCs w:val="28"/>
        </w:rPr>
        <w:t>.</w:t>
      </w:r>
    </w:p>
    <w:p w:rsidR="004B5B03" w:rsidRPr="0022148E" w:rsidRDefault="004B5B03" w:rsidP="004B5B03">
      <w:pPr>
        <w:rPr>
          <w:rFonts w:ascii="Times New Roman" w:hAnsi="Times New Roman" w:cs="Times New Roman"/>
          <w:sz w:val="28"/>
          <w:szCs w:val="28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22148E">
        <w:rPr>
          <w:rFonts w:ascii="Times New Roman" w:hAnsi="Times New Roman" w:cs="Times New Roman"/>
          <w:sz w:val="28"/>
          <w:szCs w:val="28"/>
        </w:rPr>
        <w:t xml:space="preserve">. Методичні вказівки до самостійної роботи. </w:t>
      </w:r>
    </w:p>
    <w:p w:rsidR="004B5B03" w:rsidRPr="0022148E" w:rsidRDefault="004B5B03" w:rsidP="004B5B03">
      <w:pPr>
        <w:rPr>
          <w:rFonts w:ascii="Times New Roman" w:hAnsi="Times New Roman" w:cs="Times New Roman"/>
          <w:sz w:val="28"/>
          <w:szCs w:val="28"/>
        </w:rPr>
      </w:pPr>
      <w:r w:rsidRPr="0022148E">
        <w:rPr>
          <w:rFonts w:ascii="Times New Roman" w:hAnsi="Times New Roman" w:cs="Times New Roman"/>
          <w:sz w:val="28"/>
          <w:szCs w:val="28"/>
        </w:rPr>
        <w:t xml:space="preserve">5. Контрольні завдання та тести. </w:t>
      </w:r>
    </w:p>
    <w:p w:rsidR="004B5B03" w:rsidRPr="0022148E" w:rsidRDefault="004B5B03" w:rsidP="004B5B03">
      <w:pPr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</w:rPr>
        <w:t xml:space="preserve">6. Перелік питань до </w:t>
      </w:r>
      <w:r w:rsidR="006451CC" w:rsidRPr="0022148E">
        <w:rPr>
          <w:rFonts w:ascii="Times New Roman" w:hAnsi="Times New Roman" w:cs="Times New Roman"/>
          <w:sz w:val="28"/>
          <w:szCs w:val="28"/>
          <w:lang w:val="uk-UA"/>
        </w:rPr>
        <w:t>екзамену.</w:t>
      </w:r>
    </w:p>
    <w:p w:rsidR="004B5B03" w:rsidRPr="0022148E" w:rsidRDefault="004B5B03" w:rsidP="004B5B0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5B03" w:rsidRPr="0022148E" w:rsidRDefault="004B5B03" w:rsidP="004B5B03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b/>
          <w:sz w:val="28"/>
          <w:szCs w:val="28"/>
          <w:lang w:val="uk-UA"/>
        </w:rPr>
        <w:t>14. Рекомендована література</w:t>
      </w:r>
    </w:p>
    <w:p w:rsidR="006451CC" w:rsidRPr="0022148E" w:rsidRDefault="006451CC" w:rsidP="006451CC">
      <w:pPr>
        <w:spacing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22148E">
        <w:rPr>
          <w:rFonts w:ascii="Times New Roman" w:hAnsi="Times New Roman" w:cs="Times New Roman"/>
          <w:i/>
          <w:sz w:val="28"/>
          <w:szCs w:val="28"/>
        </w:rPr>
        <w:t>Основна:</w:t>
      </w:r>
    </w:p>
    <w:p w:rsidR="006451CC" w:rsidRPr="0022148E" w:rsidRDefault="006451CC" w:rsidP="006451C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48E">
        <w:rPr>
          <w:rFonts w:ascii="Times New Roman" w:eastAsia="Calibri" w:hAnsi="Times New Roman" w:cs="Times New Roman"/>
          <w:sz w:val="28"/>
          <w:szCs w:val="28"/>
        </w:rPr>
        <w:t>Бортніков В. І. Політична участь і демократія: українські реалії  :</w:t>
      </w:r>
      <w:r w:rsidRPr="002214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2148E">
        <w:rPr>
          <w:rFonts w:ascii="Times New Roman" w:eastAsia="Calibri" w:hAnsi="Times New Roman" w:cs="Times New Roman"/>
          <w:sz w:val="28"/>
          <w:szCs w:val="28"/>
        </w:rPr>
        <w:t>монографія / В</w:t>
      </w:r>
      <w:r w:rsidRPr="0022148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22148E">
        <w:rPr>
          <w:rFonts w:ascii="Times New Roman" w:eastAsia="Calibri" w:hAnsi="Times New Roman" w:cs="Times New Roman"/>
          <w:sz w:val="28"/>
          <w:szCs w:val="28"/>
        </w:rPr>
        <w:t xml:space="preserve"> І</w:t>
      </w:r>
      <w:r w:rsidRPr="0022148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22148E">
        <w:rPr>
          <w:rFonts w:ascii="Times New Roman" w:eastAsia="Calibri" w:hAnsi="Times New Roman" w:cs="Times New Roman"/>
          <w:sz w:val="28"/>
          <w:szCs w:val="28"/>
        </w:rPr>
        <w:t xml:space="preserve"> Бортніков ; Волинський держ. ун-т ім. Лесі</w:t>
      </w:r>
      <w:r w:rsidRPr="002214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2148E">
        <w:rPr>
          <w:rFonts w:ascii="Times New Roman" w:eastAsia="Calibri" w:hAnsi="Times New Roman" w:cs="Times New Roman"/>
          <w:sz w:val="28"/>
          <w:szCs w:val="28"/>
        </w:rPr>
        <w:t>Українки. - Луцьк : Вежа, 2007. - 524 c.</w:t>
      </w:r>
    </w:p>
    <w:p w:rsidR="00E85ABF" w:rsidRPr="0022148E" w:rsidRDefault="00E85ABF" w:rsidP="006451C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48E">
        <w:rPr>
          <w:rFonts w:ascii="Times New Roman" w:hAnsi="Times New Roman" w:cs="Times New Roman"/>
          <w:sz w:val="28"/>
          <w:szCs w:val="28"/>
        </w:rPr>
        <w:t xml:space="preserve">Виборче право України / Ред. В. Ф. Погорілко, М. І. Ставнійчук. – К.: Парламентске видавництво, 2003. – 383 с. </w:t>
      </w:r>
    </w:p>
    <w:p w:rsidR="006451CC" w:rsidRPr="0022148E" w:rsidRDefault="006451CC" w:rsidP="006451C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48E">
        <w:rPr>
          <w:rFonts w:ascii="Times New Roman" w:eastAsia="Calibri" w:hAnsi="Times New Roman" w:cs="Times New Roman"/>
          <w:sz w:val="28"/>
          <w:szCs w:val="28"/>
        </w:rPr>
        <w:t>Ворона В. Місцеве самоврядування і політичні партії в Україні:</w:t>
      </w:r>
      <w:r w:rsidRPr="002214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2148E">
        <w:rPr>
          <w:rFonts w:ascii="Times New Roman" w:eastAsia="Calibri" w:hAnsi="Times New Roman" w:cs="Times New Roman"/>
          <w:sz w:val="28"/>
          <w:szCs w:val="28"/>
        </w:rPr>
        <w:t>[монографія] / В. Ворона. — Х. : Магістр, 2008. — 184 с.</w:t>
      </w:r>
    </w:p>
    <w:p w:rsidR="006451CC" w:rsidRPr="0022148E" w:rsidRDefault="006451CC" w:rsidP="006451C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48E">
        <w:rPr>
          <w:rFonts w:ascii="Times New Roman" w:eastAsia="Calibri" w:hAnsi="Times New Roman" w:cs="Times New Roman"/>
          <w:sz w:val="28"/>
          <w:szCs w:val="28"/>
        </w:rPr>
        <w:t>Гелд Д. Демократія та глобальний устрій / Дейвід Гелд ; пер. О. Юдін,</w:t>
      </w:r>
      <w:r w:rsidRPr="002214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2148E">
        <w:rPr>
          <w:rFonts w:ascii="Times New Roman" w:eastAsia="Calibri" w:hAnsi="Times New Roman" w:cs="Times New Roman"/>
          <w:sz w:val="28"/>
          <w:szCs w:val="28"/>
        </w:rPr>
        <w:t xml:space="preserve">О. Межевікіна ; відп. ред. О. Юдін. - К. : Port-Royal, 2005. - 358 с. </w:t>
      </w:r>
    </w:p>
    <w:p w:rsidR="00E85ABF" w:rsidRPr="0022148E" w:rsidRDefault="00E85ABF" w:rsidP="006451C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48E">
        <w:rPr>
          <w:rFonts w:ascii="Times New Roman" w:hAnsi="Times New Roman" w:cs="Times New Roman"/>
          <w:sz w:val="28"/>
          <w:szCs w:val="28"/>
        </w:rPr>
        <w:t>Георгіца А. З. Конституційне право зарубіжних країн. Підручник. – Чернівці: Рута, 2001. – 431 с.</w:t>
      </w:r>
    </w:p>
    <w:p w:rsidR="00E85ABF" w:rsidRPr="0022148E" w:rsidRDefault="00E85ABF" w:rsidP="006451C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48E">
        <w:rPr>
          <w:rFonts w:ascii="Times New Roman" w:hAnsi="Times New Roman" w:cs="Times New Roman"/>
          <w:sz w:val="28"/>
          <w:szCs w:val="28"/>
        </w:rPr>
        <w:t>Демократичний потенціал пропорційних вибочих систем / С. Конончук, О. Ярош, С. Горобчишина. – К, 2009. – 80 с.</w:t>
      </w:r>
    </w:p>
    <w:p w:rsidR="006451CC" w:rsidRPr="0022148E" w:rsidRDefault="006451CC" w:rsidP="006451C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48E">
        <w:rPr>
          <w:rFonts w:ascii="Times New Roman" w:eastAsia="Calibri" w:hAnsi="Times New Roman" w:cs="Times New Roman"/>
          <w:sz w:val="28"/>
          <w:szCs w:val="28"/>
        </w:rPr>
        <w:t>Закон України «Про політичні партії в Україні». — К. : Парламентське вид-во, 2006. — 24 с. — (Бібліотека</w:t>
      </w:r>
      <w:r w:rsidRPr="002214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2148E">
        <w:rPr>
          <w:rFonts w:ascii="Times New Roman" w:eastAsia="Calibri" w:hAnsi="Times New Roman" w:cs="Times New Roman"/>
          <w:sz w:val="28"/>
          <w:szCs w:val="28"/>
        </w:rPr>
        <w:t>офіційних видань).</w:t>
      </w:r>
    </w:p>
    <w:p w:rsidR="006451CC" w:rsidRPr="0022148E" w:rsidRDefault="006451CC" w:rsidP="006451C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4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Історія української суспільно-політичної думки: навч. посібник / Укл.: </w:t>
      </w:r>
      <w:r w:rsidRPr="0022148E">
        <w:rPr>
          <w:rFonts w:ascii="Times New Roman" w:eastAsia="Calibri" w:hAnsi="Times New Roman" w:cs="Times New Roman"/>
          <w:sz w:val="28"/>
          <w:szCs w:val="28"/>
        </w:rPr>
        <w:t>В. В. Морозов. – К.: Нац. екон. ун-т ім. В. Гетьмана, 2006. – 180 с.</w:t>
      </w:r>
    </w:p>
    <w:p w:rsidR="006451CC" w:rsidRPr="0022148E" w:rsidRDefault="006451CC" w:rsidP="006451C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48E">
        <w:rPr>
          <w:rFonts w:ascii="Times New Roman" w:eastAsia="Calibri" w:hAnsi="Times New Roman" w:cs="Times New Roman"/>
          <w:sz w:val="28"/>
          <w:szCs w:val="28"/>
        </w:rPr>
        <w:t>Каплан Ю. Стан розвитку партійної системи України : оцінки</w:t>
      </w:r>
      <w:r w:rsidRPr="002214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2148E">
        <w:rPr>
          <w:rFonts w:ascii="Times New Roman" w:eastAsia="Calibri" w:hAnsi="Times New Roman" w:cs="Times New Roman"/>
          <w:sz w:val="28"/>
          <w:szCs w:val="28"/>
        </w:rPr>
        <w:t xml:space="preserve">населення / Ю. Каплан // Стратегічні пріоритети. — 2009. — </w:t>
      </w:r>
      <w:r w:rsidRPr="0022148E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 w:rsidRPr="0022148E">
        <w:rPr>
          <w:rFonts w:ascii="Times New Roman" w:eastAsia="Calibri" w:hAnsi="Times New Roman" w:cs="Times New Roman"/>
          <w:sz w:val="28"/>
          <w:szCs w:val="28"/>
        </w:rPr>
        <w:t xml:space="preserve"> 2 (11). — С. 71–75.</w:t>
      </w:r>
    </w:p>
    <w:p w:rsidR="00E85ABF" w:rsidRPr="0022148E" w:rsidRDefault="00E85ABF" w:rsidP="006451C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48E">
        <w:rPr>
          <w:rFonts w:ascii="Times New Roman" w:hAnsi="Times New Roman" w:cs="Times New Roman"/>
          <w:sz w:val="28"/>
          <w:szCs w:val="28"/>
        </w:rPr>
        <w:t>Ключковський Ю. Б., Принципи виборчого права: доктринальне розуміння, стан та перспективи законодавчої реалізації в Україні. - К.: Ваіте, 2018. – 908 с.</w:t>
      </w:r>
    </w:p>
    <w:p w:rsidR="006451CC" w:rsidRPr="0022148E" w:rsidRDefault="006451CC" w:rsidP="006451C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48E">
        <w:rPr>
          <w:rFonts w:ascii="Times New Roman" w:eastAsia="Calibri" w:hAnsi="Times New Roman" w:cs="Times New Roman"/>
          <w:sz w:val="28"/>
          <w:szCs w:val="28"/>
        </w:rPr>
        <w:t>Конституція України. – Х. : ООО «Одиссей», 2007. – 64 с.</w:t>
      </w:r>
    </w:p>
    <w:p w:rsidR="00E85ABF" w:rsidRPr="0022148E" w:rsidRDefault="00E85ABF" w:rsidP="006451C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48E">
        <w:rPr>
          <w:rFonts w:ascii="Times New Roman" w:hAnsi="Times New Roman" w:cs="Times New Roman"/>
          <w:sz w:val="28"/>
          <w:szCs w:val="28"/>
        </w:rPr>
        <w:lastRenderedPageBreak/>
        <w:t>Конституційне право України : Підруч. для студ. вищ. навч. закл. / За ред. В. П. Колісника та Ю. Г. Барабаша. – Х. : Право, 2008. – 416 с.</w:t>
      </w:r>
    </w:p>
    <w:p w:rsidR="006451CC" w:rsidRPr="0022148E" w:rsidRDefault="006451CC" w:rsidP="006451C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48E">
        <w:rPr>
          <w:rFonts w:ascii="Times New Roman" w:eastAsia="Calibri" w:hAnsi="Times New Roman" w:cs="Times New Roman"/>
          <w:sz w:val="28"/>
          <w:szCs w:val="28"/>
        </w:rPr>
        <w:t>Колодій А. Партійна структуризація в Україні в контексті розвитку</w:t>
      </w:r>
      <w:r w:rsidRPr="002214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2148E">
        <w:rPr>
          <w:rFonts w:ascii="Times New Roman" w:eastAsia="Calibri" w:hAnsi="Times New Roman" w:cs="Times New Roman"/>
          <w:sz w:val="28"/>
          <w:szCs w:val="28"/>
        </w:rPr>
        <w:t>громадянського суспільства і поза ним / Антоніна Колодій // Громадянське</w:t>
      </w:r>
    </w:p>
    <w:p w:rsidR="00E85ABF" w:rsidRPr="0022148E" w:rsidRDefault="00E85ABF" w:rsidP="006451C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48E">
        <w:rPr>
          <w:rFonts w:ascii="Times New Roman" w:hAnsi="Times New Roman" w:cs="Times New Roman"/>
          <w:sz w:val="28"/>
          <w:szCs w:val="28"/>
        </w:rPr>
        <w:t>Лінецький С. В., Крижанівський В. П. Коментар до Регламенту Верховної Ради України / С. В. Лінецький, В. П. Крижанівський. – К. : «К.І.С.», 2015. – 730 с.</w:t>
      </w:r>
    </w:p>
    <w:p w:rsidR="00E85ABF" w:rsidRPr="0022148E" w:rsidRDefault="00E85ABF" w:rsidP="006451C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48E">
        <w:rPr>
          <w:rFonts w:ascii="Times New Roman" w:hAnsi="Times New Roman" w:cs="Times New Roman"/>
          <w:sz w:val="28"/>
          <w:szCs w:val="28"/>
        </w:rPr>
        <w:t>Панкевич І. М. Традиція виборності влади в Україні: монографія / І. М. Панкевич. – Львів : ЛНУ імені Івана Франка, 2015. – 488 с.</w:t>
      </w:r>
    </w:p>
    <w:p w:rsidR="006451CC" w:rsidRPr="0022148E" w:rsidRDefault="006451CC" w:rsidP="006451C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214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Політичні партії як суб’єкт формування політико-управлінської еліти в умовах політичної модернізації : навч. посібник / [Ю. С. Ганжуров, В. В. Лісничий, О. В. Радченко] ; ред. кол. : Є. А. Афонін. — К. : Парламентське вид-во, 2008. — 416 с. </w:t>
      </w:r>
    </w:p>
    <w:p w:rsidR="006451CC" w:rsidRPr="0022148E" w:rsidRDefault="006451CC" w:rsidP="006451C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2148E">
        <w:rPr>
          <w:rFonts w:ascii="Times New Roman" w:eastAsia="Calibri" w:hAnsi="Times New Roman" w:cs="Times New Roman"/>
          <w:sz w:val="28"/>
          <w:szCs w:val="28"/>
          <w:lang w:val="uk-UA"/>
        </w:rPr>
        <w:t>Політичні режими сучасності та перехід до демократії ( кол. моногр.) / (А.Ф. Колодій, Ю.А. Кужелюк, В.У. Харченко). – Львів,1999. -168с.</w:t>
      </w:r>
    </w:p>
    <w:p w:rsidR="006451CC" w:rsidRPr="0022148E" w:rsidRDefault="006451CC" w:rsidP="006451C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4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Політологічний енциклопедичний словник. </w:t>
      </w:r>
      <w:r w:rsidRPr="0022148E">
        <w:rPr>
          <w:rFonts w:ascii="Times New Roman" w:eastAsia="Calibri" w:hAnsi="Times New Roman" w:cs="Times New Roman"/>
          <w:sz w:val="28"/>
          <w:szCs w:val="28"/>
        </w:rPr>
        <w:t>Упоряд</w:t>
      </w:r>
      <w:r w:rsidRPr="0022148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22148E">
        <w:rPr>
          <w:rFonts w:ascii="Times New Roman" w:eastAsia="Calibri" w:hAnsi="Times New Roman" w:cs="Times New Roman"/>
          <w:sz w:val="28"/>
          <w:szCs w:val="28"/>
        </w:rPr>
        <w:t>:</w:t>
      </w:r>
      <w:r w:rsidRPr="002214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2148E">
        <w:rPr>
          <w:rFonts w:ascii="Times New Roman" w:eastAsia="Calibri" w:hAnsi="Times New Roman" w:cs="Times New Roman"/>
          <w:sz w:val="28"/>
          <w:szCs w:val="28"/>
        </w:rPr>
        <w:t>В. П. Горбатенко.– К: . Генеза, 2004. – с. 522.</w:t>
      </w:r>
    </w:p>
    <w:p w:rsidR="00E85ABF" w:rsidRPr="0022148E" w:rsidRDefault="00E85ABF" w:rsidP="006451C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48E">
        <w:rPr>
          <w:rFonts w:ascii="Times New Roman" w:hAnsi="Times New Roman" w:cs="Times New Roman"/>
          <w:sz w:val="28"/>
          <w:szCs w:val="28"/>
        </w:rPr>
        <w:t>Посібник з розробки виборчих систем / Е. Рейнольдс, Б. Рейлі та ін. / пер. з англ. – К.: Нора-друк, 2003. – 168 с.</w:t>
      </w:r>
    </w:p>
    <w:p w:rsidR="006451CC" w:rsidRPr="0022148E" w:rsidRDefault="006451CC" w:rsidP="006451C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48E">
        <w:rPr>
          <w:rFonts w:ascii="Times New Roman" w:eastAsia="Calibri" w:hAnsi="Times New Roman" w:cs="Times New Roman"/>
          <w:sz w:val="28"/>
          <w:szCs w:val="28"/>
        </w:rPr>
        <w:t>Романюк А. Партії та електоральна політика / А. Романюк,</w:t>
      </w:r>
      <w:r w:rsidRPr="002214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2148E">
        <w:rPr>
          <w:rFonts w:ascii="Times New Roman" w:eastAsia="Calibri" w:hAnsi="Times New Roman" w:cs="Times New Roman"/>
          <w:sz w:val="28"/>
          <w:szCs w:val="28"/>
        </w:rPr>
        <w:t>Ю. Шведа. — Львів : «Астролябія», 2005. — 348 с.</w:t>
      </w:r>
    </w:p>
    <w:p w:rsidR="00E85ABF" w:rsidRPr="0022148E" w:rsidRDefault="00E85ABF" w:rsidP="00E85ABF">
      <w:pPr>
        <w:pStyle w:val="OsnovnTekst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</w:rPr>
        <w:t>Рябов С.Г. Пол</w:t>
      </w:r>
      <w:r w:rsidRPr="0022148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2148E">
        <w:rPr>
          <w:rFonts w:ascii="Times New Roman" w:hAnsi="Times New Roman" w:cs="Times New Roman"/>
          <w:sz w:val="28"/>
          <w:szCs w:val="28"/>
        </w:rPr>
        <w:t>тичн</w:t>
      </w:r>
      <w:r w:rsidRPr="0022148E">
        <w:rPr>
          <w:rFonts w:ascii="Times New Roman" w:hAnsi="Times New Roman" w:cs="Times New Roman"/>
          <w:sz w:val="28"/>
          <w:szCs w:val="28"/>
          <w:lang w:val="uk-UA"/>
        </w:rPr>
        <w:t>і вибори. Навч. Посібник. – К., 1994.</w:t>
      </w:r>
    </w:p>
    <w:p w:rsidR="00E85ABF" w:rsidRPr="0022148E" w:rsidRDefault="00E85ABF" w:rsidP="00E85ABF">
      <w:pPr>
        <w:pStyle w:val="OsnovnTekst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</w:rPr>
        <w:t>Совгиря О. В., Шукліна Н. Г. Конституційне право України. Повний курс: навч. посіб. Київ: Юрінком Інтер, 2018. - 556 с.</w:t>
      </w:r>
    </w:p>
    <w:p w:rsidR="00E85ABF" w:rsidRPr="0022148E" w:rsidRDefault="00E85ABF" w:rsidP="006451C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48E">
        <w:rPr>
          <w:rFonts w:ascii="Times New Roman" w:hAnsi="Times New Roman" w:cs="Times New Roman"/>
          <w:sz w:val="28"/>
          <w:szCs w:val="28"/>
        </w:rPr>
        <w:t>Шведа Ю. Вибори та виборчі системи. Європейські стандарти та досвід для утвердження демократії в Україні. – Львів, 2010. – 462 с.</w:t>
      </w:r>
    </w:p>
    <w:p w:rsidR="00E85ABF" w:rsidRPr="0022148E" w:rsidRDefault="00E85ABF" w:rsidP="00BC3C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51CC" w:rsidRPr="0022148E" w:rsidRDefault="006451CC" w:rsidP="006451CC">
      <w:p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</w:rPr>
        <w:t>До</w:t>
      </w:r>
      <w:r w:rsidRPr="0022148E">
        <w:rPr>
          <w:rFonts w:ascii="Times New Roman" w:hAnsi="Times New Roman" w:cs="Times New Roman"/>
          <w:sz w:val="28"/>
          <w:szCs w:val="28"/>
          <w:lang w:val="uk-UA"/>
        </w:rPr>
        <w:t>поміжна</w:t>
      </w:r>
      <w:r w:rsidRPr="0022148E">
        <w:rPr>
          <w:rFonts w:ascii="Times New Roman" w:hAnsi="Times New Roman" w:cs="Times New Roman"/>
          <w:sz w:val="28"/>
          <w:szCs w:val="28"/>
        </w:rPr>
        <w:t>:</w:t>
      </w:r>
    </w:p>
    <w:p w:rsidR="006451CC" w:rsidRPr="0022148E" w:rsidRDefault="006451CC" w:rsidP="006451CC">
      <w:p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  <w:lang w:val="uk-UA"/>
        </w:rPr>
      </w:pPr>
    </w:p>
    <w:p w:rsidR="00E85ABF" w:rsidRPr="0022148E" w:rsidRDefault="00E85ABF" w:rsidP="00BC3C6A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pacing w:val="-20"/>
          <w:sz w:val="28"/>
          <w:szCs w:val="28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 xml:space="preserve">Антонова О. Р. Вплив неурядових організацій на проведення парламентських виборів: форми участі та концептуальні засади / О. Р. Антонова // Наукові праці Чорноморського держ. ун-тету імені Петра Могили комплексу «Києво-Могилянська академія». </w:t>
      </w:r>
      <w:r w:rsidRPr="0022148E">
        <w:rPr>
          <w:rFonts w:ascii="Times New Roman" w:hAnsi="Times New Roman" w:cs="Times New Roman"/>
          <w:sz w:val="28"/>
          <w:szCs w:val="28"/>
        </w:rPr>
        <w:t xml:space="preserve">Сер. : Державне управління. – 2012. – Т. 202. – Вип. 190. – С. 80–84. 64. </w:t>
      </w:r>
    </w:p>
    <w:p w:rsidR="00E85ABF" w:rsidRPr="0022148E" w:rsidRDefault="00E85ABF" w:rsidP="00BC3C6A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pacing w:val="-20"/>
          <w:sz w:val="28"/>
          <w:szCs w:val="28"/>
        </w:rPr>
      </w:pPr>
      <w:r w:rsidRPr="0022148E">
        <w:rPr>
          <w:rFonts w:ascii="Times New Roman" w:hAnsi="Times New Roman" w:cs="Times New Roman"/>
          <w:sz w:val="28"/>
          <w:szCs w:val="28"/>
        </w:rPr>
        <w:t xml:space="preserve">Антонович М. М. Виборче право в Україні та проблеми його відповідності міжнародним стандартам / М. М. Антонович // Наукові записки НаУКМА. – 2004. – Т. 31 : Політичні науки. – С. 42–47. </w:t>
      </w:r>
    </w:p>
    <w:p w:rsidR="006451CC" w:rsidRPr="0022148E" w:rsidRDefault="006451CC" w:rsidP="00BC3C6A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pacing w:val="-20"/>
          <w:sz w:val="28"/>
          <w:szCs w:val="28"/>
        </w:rPr>
      </w:pPr>
      <w:r w:rsidRPr="0022148E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Анохин  С. С.   </w:t>
      </w:r>
      <w:r w:rsidRPr="0022148E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Политические  системи:   адаптация.   Динамика,</w:t>
      </w:r>
      <w:r w:rsidRPr="0022148E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</w:r>
      <w:r w:rsidRPr="0022148E">
        <w:rPr>
          <w:rFonts w:ascii="Times New Roman" w:hAnsi="Times New Roman" w:cs="Times New Roman"/>
          <w:color w:val="000000"/>
          <w:spacing w:val="-6"/>
          <w:sz w:val="28"/>
          <w:szCs w:val="28"/>
        </w:rPr>
        <w:t>устойчивость. — М., 1996.</w:t>
      </w:r>
    </w:p>
    <w:p w:rsidR="006451CC" w:rsidRPr="0022148E" w:rsidRDefault="006451CC" w:rsidP="00BC3C6A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2148E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Базовкін С, Кремень В. </w:t>
      </w:r>
      <w:r w:rsidRPr="0022148E">
        <w:rPr>
          <w:rFonts w:ascii="Times New Roman" w:hAnsi="Times New Roman" w:cs="Times New Roman"/>
          <w:color w:val="000000"/>
          <w:spacing w:val="-1"/>
          <w:sz w:val="28"/>
          <w:szCs w:val="28"/>
        </w:rPr>
        <w:t>Партії та громадські об'єднання Украї</w:t>
      </w:r>
      <w:r w:rsidRPr="0022148E">
        <w:rPr>
          <w:rFonts w:ascii="Times New Roman" w:hAnsi="Times New Roman" w:cs="Times New Roman"/>
          <w:color w:val="000000"/>
          <w:spacing w:val="-7"/>
          <w:sz w:val="28"/>
          <w:szCs w:val="28"/>
        </w:rPr>
        <w:t>ни. — К., 1994.</w:t>
      </w:r>
    </w:p>
    <w:p w:rsidR="00E85ABF" w:rsidRPr="0022148E" w:rsidRDefault="00E85ABF" w:rsidP="00BC3C6A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2148E">
        <w:rPr>
          <w:rFonts w:ascii="Times New Roman" w:hAnsi="Times New Roman" w:cs="Times New Roman"/>
          <w:sz w:val="28"/>
          <w:szCs w:val="28"/>
        </w:rPr>
        <w:t>Галус О. О. Становлення і розвиток інституту виборів в Україні / О. О. Галус // Університетські наукові записки. – 2013. – № 4 (48). – С. 36–41.</w:t>
      </w:r>
    </w:p>
    <w:p w:rsidR="006451CC" w:rsidRPr="0022148E" w:rsidRDefault="006451CC" w:rsidP="00BC3C6A">
      <w:pPr>
        <w:widowControl w:val="0"/>
        <w:numPr>
          <w:ilvl w:val="0"/>
          <w:numId w:val="18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22148E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Гаєць В. М. </w:t>
      </w:r>
      <w:r w:rsidRPr="0022148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Державність України: на шляху до громадянського </w:t>
      </w:r>
      <w:r w:rsidRPr="0022148E">
        <w:rPr>
          <w:rFonts w:ascii="Times New Roman" w:hAnsi="Times New Roman" w:cs="Times New Roman"/>
          <w:color w:val="000000"/>
          <w:spacing w:val="-8"/>
          <w:sz w:val="28"/>
          <w:szCs w:val="28"/>
        </w:rPr>
        <w:t>суспільства // Віче. — 1995. — № 5.</w:t>
      </w:r>
    </w:p>
    <w:p w:rsidR="006451CC" w:rsidRPr="0022148E" w:rsidRDefault="006451CC" w:rsidP="00BC3C6A">
      <w:pPr>
        <w:widowControl w:val="0"/>
        <w:numPr>
          <w:ilvl w:val="0"/>
          <w:numId w:val="18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 w:rsidRPr="0022148E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 xml:space="preserve">Головатий М. Ф. </w:t>
      </w:r>
      <w:r w:rsidRPr="0022148E">
        <w:rPr>
          <w:rFonts w:ascii="Times New Roman" w:hAnsi="Times New Roman" w:cs="Times New Roman"/>
          <w:color w:val="000000"/>
          <w:spacing w:val="-5"/>
          <w:sz w:val="28"/>
          <w:szCs w:val="28"/>
        </w:rPr>
        <w:t>Мистецтво політичної діяльності. — К., 2002</w:t>
      </w:r>
    </w:p>
    <w:p w:rsidR="00E85ABF" w:rsidRPr="0022148E" w:rsidRDefault="00E85ABF" w:rsidP="00BC3C6A">
      <w:pPr>
        <w:widowControl w:val="0"/>
        <w:numPr>
          <w:ilvl w:val="0"/>
          <w:numId w:val="18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 w:rsidRPr="0022148E">
        <w:rPr>
          <w:rFonts w:ascii="Times New Roman" w:hAnsi="Times New Roman" w:cs="Times New Roman"/>
          <w:sz w:val="28"/>
          <w:szCs w:val="28"/>
        </w:rPr>
        <w:lastRenderedPageBreak/>
        <w:t>Гончарова О. С. Абсентеїзм як феномен політичного процесу / О. С. Гончарова // Сучасне суспільство. – 2013. – Вип. 1. – С. 40–47.</w:t>
      </w:r>
    </w:p>
    <w:p w:rsidR="006451CC" w:rsidRPr="0022148E" w:rsidRDefault="006451CC" w:rsidP="00BC3C6A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2148E">
        <w:rPr>
          <w:rFonts w:ascii="Times New Roman" w:hAnsi="Times New Roman" w:cs="Times New Roman"/>
          <w:sz w:val="28"/>
          <w:szCs w:val="28"/>
        </w:rPr>
        <w:t xml:space="preserve">.Дарендорф Р. У пошуках нового устрою: лекції на тему політики свободи у </w:t>
      </w:r>
      <w:r w:rsidRPr="0022148E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22148E">
        <w:rPr>
          <w:rFonts w:ascii="Times New Roman" w:hAnsi="Times New Roman" w:cs="Times New Roman"/>
          <w:sz w:val="28"/>
          <w:szCs w:val="28"/>
        </w:rPr>
        <w:t xml:space="preserve"> столітті.-  К.,2006.</w:t>
      </w:r>
    </w:p>
    <w:p w:rsidR="00E85ABF" w:rsidRPr="0022148E" w:rsidRDefault="00E85ABF" w:rsidP="00BC3C6A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2148E">
        <w:rPr>
          <w:rFonts w:ascii="Times New Roman" w:hAnsi="Times New Roman" w:cs="Times New Roman"/>
          <w:sz w:val="28"/>
          <w:szCs w:val="28"/>
        </w:rPr>
        <w:t>Католик Я. Б. Виборча система України в контексті трансформації політичної системи: проблеми та напрямки реформування / Я. Б. Католик // Вiсник Одесеського національного університету імені І. І. Мечникова. – Одеса : Астрапринт, 2011. – Том 16. – Вип. 10 : Сер. «Соціологія, політологія». – С. 807–814.</w:t>
      </w:r>
    </w:p>
    <w:p w:rsidR="00E85ABF" w:rsidRPr="0022148E" w:rsidRDefault="00E85ABF" w:rsidP="00BC3C6A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2148E">
        <w:rPr>
          <w:rFonts w:ascii="Times New Roman" w:hAnsi="Times New Roman" w:cs="Times New Roman"/>
          <w:sz w:val="28"/>
          <w:szCs w:val="28"/>
        </w:rPr>
        <w:t>Ковальчук В. Б. До легітимації державної влади через демократичні вибори: досвід вітчизняного конституціоналізму / В. Б. Ковальчук // Держава і право. – 2010. – № 47. – С. 138–143.</w:t>
      </w:r>
    </w:p>
    <w:p w:rsidR="006451CC" w:rsidRPr="0022148E" w:rsidRDefault="006451CC" w:rsidP="00BC3C6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pacing w:val="-23"/>
          <w:sz w:val="28"/>
          <w:szCs w:val="28"/>
        </w:rPr>
      </w:pPr>
      <w:r w:rsidRPr="0022148E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Короткий оксфордський політологічний словник / Пер. з англ.; За ред.І. Макліна, А.Макмілана. – К.: Вид-во Соломії Павличко «Основи», 2005.</w:t>
      </w:r>
    </w:p>
    <w:p w:rsidR="006451CC" w:rsidRPr="0022148E" w:rsidRDefault="006451CC" w:rsidP="00BC3C6A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48E">
        <w:rPr>
          <w:rFonts w:ascii="Times New Roman" w:hAnsi="Times New Roman" w:cs="Times New Roman"/>
          <w:sz w:val="28"/>
          <w:szCs w:val="28"/>
        </w:rPr>
        <w:t>Кирилюк Ф.М. Політологія. Навчально-методичний комплекс. -  К.:Центр навч. літ-ри, 2004</w:t>
      </w:r>
    </w:p>
    <w:p w:rsidR="006451CC" w:rsidRPr="0022148E" w:rsidRDefault="006451CC" w:rsidP="00BC3C6A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214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Клементевич  Т.  </w:t>
      </w:r>
      <w:r w:rsidRPr="0022148E">
        <w:rPr>
          <w:rFonts w:ascii="Times New Roman" w:hAnsi="Times New Roman" w:cs="Times New Roman"/>
          <w:color w:val="000000"/>
          <w:sz w:val="28"/>
          <w:szCs w:val="28"/>
        </w:rPr>
        <w:t>Процесс принятия  политических решений //Э</w:t>
      </w:r>
      <w:r w:rsidRPr="0022148E">
        <w:rPr>
          <w:rFonts w:ascii="Times New Roman" w:hAnsi="Times New Roman" w:cs="Times New Roman"/>
          <w:color w:val="000000"/>
          <w:spacing w:val="-4"/>
          <w:sz w:val="28"/>
          <w:szCs w:val="28"/>
        </w:rPr>
        <w:t>лементы теории политики. — М., 1991.</w:t>
      </w:r>
    </w:p>
    <w:p w:rsidR="006451CC" w:rsidRPr="0022148E" w:rsidRDefault="006451CC" w:rsidP="00BC3C6A">
      <w:pPr>
        <w:pStyle w:val="OsnovnTekst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iCs/>
          <w:sz w:val="28"/>
          <w:szCs w:val="28"/>
          <w:lang w:val="uk-UA"/>
        </w:rPr>
        <w:t>Рябов С</w:t>
      </w:r>
      <w:r w:rsidRPr="0022148E">
        <w:rPr>
          <w:rFonts w:ascii="Times New Roman" w:hAnsi="Times New Roman" w:cs="Times New Roman"/>
          <w:sz w:val="28"/>
          <w:szCs w:val="28"/>
          <w:lang w:val="uk-UA"/>
        </w:rPr>
        <w:t>. Політика як суспільне явище // Політологічні читання. — 1994. — № 2. — С. 189—222.</w:t>
      </w:r>
    </w:p>
    <w:p w:rsidR="006451CC" w:rsidRPr="0022148E" w:rsidRDefault="006451CC" w:rsidP="00BC3C6A">
      <w:pPr>
        <w:pStyle w:val="OsnovnTekst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148E">
        <w:rPr>
          <w:rFonts w:ascii="Times New Roman" w:hAnsi="Times New Roman" w:cs="Times New Roman"/>
          <w:iCs/>
          <w:sz w:val="28"/>
          <w:szCs w:val="28"/>
        </w:rPr>
        <w:t>Рябов С</w:t>
      </w:r>
      <w:r w:rsidRPr="0022148E">
        <w:rPr>
          <w:rFonts w:ascii="Times New Roman" w:hAnsi="Times New Roman" w:cs="Times New Roman"/>
          <w:sz w:val="28"/>
          <w:szCs w:val="28"/>
        </w:rPr>
        <w:t xml:space="preserve">. Структура і функції знань про політику // </w:t>
      </w:r>
      <w:r w:rsidRPr="0022148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2148E">
        <w:rPr>
          <w:rFonts w:ascii="Times New Roman" w:hAnsi="Times New Roman" w:cs="Times New Roman"/>
          <w:sz w:val="28"/>
          <w:szCs w:val="28"/>
        </w:rPr>
        <w:t>Політологічні читання. — 1994. — № 1. — С. 167—190.</w:t>
      </w:r>
    </w:p>
    <w:p w:rsidR="006451CC" w:rsidRPr="0022148E" w:rsidRDefault="006451CC" w:rsidP="00BC3C6A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 xml:space="preserve">Рябов С. Г. </w:t>
      </w:r>
      <w:r w:rsidRPr="0022148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Політологічна теорія держави. — 2-ге вид. — К.,  </w:t>
      </w:r>
      <w:r w:rsidRPr="0022148E">
        <w:rPr>
          <w:rFonts w:ascii="Times New Roman" w:hAnsi="Times New Roman" w:cs="Times New Roman"/>
          <w:color w:val="000000"/>
          <w:spacing w:val="-15"/>
          <w:sz w:val="28"/>
          <w:szCs w:val="28"/>
        </w:rPr>
        <w:t>1996.</w:t>
      </w:r>
    </w:p>
    <w:p w:rsidR="006451CC" w:rsidRPr="0022148E" w:rsidRDefault="006451CC" w:rsidP="00BC3C6A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2148E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Школаєва М. І. </w:t>
      </w:r>
      <w:r w:rsidRPr="0022148E">
        <w:rPr>
          <w:rFonts w:ascii="Times New Roman" w:hAnsi="Times New Roman" w:cs="Times New Roman"/>
          <w:color w:val="000000"/>
          <w:spacing w:val="-3"/>
          <w:sz w:val="28"/>
          <w:szCs w:val="28"/>
        </w:rPr>
        <w:t>Трансформація політичної системи України: ін-</w:t>
      </w:r>
      <w:r w:rsidRPr="0022148E"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</w:r>
      <w:r w:rsidRPr="0022148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ституціональний аспект // Політологічний вісник.: 36.  наук, </w:t>
      </w:r>
      <w:r w:rsidRPr="0022148E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праць. — К., 1998. — Вип. 6.</w:t>
      </w:r>
    </w:p>
    <w:p w:rsidR="006451CC" w:rsidRPr="0022148E" w:rsidRDefault="006451CC" w:rsidP="00BC3C6A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48E">
        <w:rPr>
          <w:rFonts w:ascii="Times New Roman" w:hAnsi="Times New Roman" w:cs="Times New Roman"/>
          <w:sz w:val="28"/>
          <w:szCs w:val="28"/>
        </w:rPr>
        <w:t>Шляхтун П.П. Політологія (теорія та історія політичної думки): Підручник К., 2002.</w:t>
      </w:r>
    </w:p>
    <w:p w:rsidR="006451CC" w:rsidRPr="0022148E" w:rsidRDefault="006451CC" w:rsidP="00BC3C6A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22148E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Шумпетер Й. </w:t>
      </w:r>
      <w:r w:rsidRPr="0022148E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Капіталізм, соціалізм і демократія. — К., 1995.</w:t>
      </w:r>
    </w:p>
    <w:p w:rsidR="006451CC" w:rsidRPr="0022148E" w:rsidRDefault="006451CC" w:rsidP="006451CC">
      <w:pPr>
        <w:pStyle w:val="1"/>
        <w:tabs>
          <w:tab w:val="num" w:pos="540"/>
        </w:tabs>
        <w:ind w:left="720" w:hanging="360"/>
        <w:jc w:val="center"/>
        <w:rPr>
          <w:rFonts w:ascii="Times New Roman" w:hAnsi="Times New Roman" w:cs="Times New Roman"/>
          <w:lang w:val="uk-UA"/>
        </w:rPr>
      </w:pPr>
    </w:p>
    <w:p w:rsidR="00BC3C6A" w:rsidRPr="0022148E" w:rsidRDefault="00BC3C6A" w:rsidP="006451CC">
      <w:pPr>
        <w:shd w:val="clear" w:color="auto" w:fill="FFFFFF"/>
        <w:tabs>
          <w:tab w:val="left" w:pos="0"/>
        </w:tabs>
        <w:spacing w:before="14" w:line="226" w:lineRule="exact"/>
        <w:ind w:left="720" w:hanging="360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Нормативно-правові акти</w:t>
      </w:r>
    </w:p>
    <w:p w:rsidR="00BC3C6A" w:rsidRPr="0022148E" w:rsidRDefault="00BC3C6A" w:rsidP="00BC3C6A">
      <w:p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 xml:space="preserve">1. Конституція України від 28 червня 1996 р. // Відомості Верховної Ради України. – 1996. – № 30. – Ст. 141 (зі змінами). </w:t>
      </w:r>
    </w:p>
    <w:p w:rsidR="00BC3C6A" w:rsidRPr="0022148E" w:rsidRDefault="00BC3C6A" w:rsidP="00BC3C6A">
      <w:p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22148E">
        <w:rPr>
          <w:rFonts w:ascii="Times New Roman" w:hAnsi="Times New Roman" w:cs="Times New Roman"/>
          <w:sz w:val="28"/>
          <w:szCs w:val="28"/>
        </w:rPr>
        <w:t xml:space="preserve">Закон України «Про відновлення дії окремих положень Конституції України» від 21 лютого 2014 р. – [Електронний ресурс]. – Режим доступу : </w:t>
      </w:r>
      <w:hyperlink r:id="rId6" w:anchor="n2" w:history="1">
        <w:r w:rsidRPr="0022148E">
          <w:rPr>
            <w:rStyle w:val="a9"/>
            <w:rFonts w:ascii="Times New Roman" w:hAnsi="Times New Roman" w:cs="Times New Roman"/>
            <w:sz w:val="28"/>
            <w:szCs w:val="28"/>
          </w:rPr>
          <w:t>http://zakon4.rada.gov.ua/laws/show/742-18/paran2#n2</w:t>
        </w:r>
      </w:hyperlink>
      <w:r w:rsidRPr="002214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C6A" w:rsidRPr="0022148E" w:rsidRDefault="00BC3C6A" w:rsidP="00BC3C6A">
      <w:p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22148E">
        <w:rPr>
          <w:rFonts w:ascii="Times New Roman" w:hAnsi="Times New Roman" w:cs="Times New Roman"/>
          <w:sz w:val="28"/>
          <w:szCs w:val="28"/>
        </w:rPr>
        <w:t xml:space="preserve">. Закон України «Про статус народного депутата України» від 21 листопада 1992 р. // Відомості Верховної Ради України. – 1993. – № 3. – Ст. 17 (зі змінами). </w:t>
      </w:r>
    </w:p>
    <w:p w:rsidR="00BC3C6A" w:rsidRPr="0022148E" w:rsidRDefault="00BC3C6A" w:rsidP="00BC3C6A">
      <w:p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22148E">
        <w:rPr>
          <w:rFonts w:ascii="Times New Roman" w:hAnsi="Times New Roman" w:cs="Times New Roman"/>
          <w:sz w:val="28"/>
          <w:szCs w:val="28"/>
        </w:rPr>
        <w:t xml:space="preserve">Закон України «Про внесення змін до Закону України «Про статус народного депутата України» від 28 лютого 2014 р. – [Електронний ресурс]. – Режим доступу : </w:t>
      </w:r>
      <w:hyperlink r:id="rId7" w:anchor="n2" w:history="1">
        <w:r w:rsidRPr="0022148E">
          <w:rPr>
            <w:rStyle w:val="a9"/>
            <w:rFonts w:ascii="Times New Roman" w:hAnsi="Times New Roman" w:cs="Times New Roman"/>
            <w:sz w:val="28"/>
            <w:szCs w:val="28"/>
          </w:rPr>
          <w:t>http://zakon3.rada.gov.ua/laws/show/836-18/paran2#n2</w:t>
        </w:r>
      </w:hyperlink>
      <w:r w:rsidRPr="002214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C6A" w:rsidRPr="0022148E" w:rsidRDefault="00BC3C6A" w:rsidP="00BC3C6A">
      <w:p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22148E">
        <w:rPr>
          <w:rFonts w:ascii="Times New Roman" w:hAnsi="Times New Roman" w:cs="Times New Roman"/>
          <w:sz w:val="28"/>
          <w:szCs w:val="28"/>
        </w:rPr>
        <w:t xml:space="preserve"> Закон України «Про внесення змін до Конституції України» від 8 грудня 2004 р. // Відомості Верховної Ради України. – 2005. – № 2. – Ст. 44. </w:t>
      </w:r>
    </w:p>
    <w:p w:rsidR="00BC3C6A" w:rsidRPr="0022148E" w:rsidRDefault="00BC3C6A" w:rsidP="00BC3C6A">
      <w:p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 Закон України «Про громадянство України» від 18 січня 2001 р. // Відомості Верховної Ради України. – 2001. – № 13. – Ст. 65 (зі змінами). </w:t>
      </w:r>
    </w:p>
    <w:p w:rsidR="00BC3C6A" w:rsidRPr="0022148E" w:rsidRDefault="00BC3C6A" w:rsidP="00BC3C6A">
      <w:p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 xml:space="preserve">6. Закон України «Про місцеві вибори» від 14 липня 2015 р. // Відомості Верховної Ради України. – 2015. – № 37 – 38. – Ст. 366 (зі змінами). </w:t>
      </w:r>
    </w:p>
    <w:p w:rsidR="00BC3C6A" w:rsidRPr="0022148E" w:rsidRDefault="00BC3C6A" w:rsidP="00BC3C6A">
      <w:p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 xml:space="preserve">7. Закон України «Про статус депутатів місцевих рад» від 11 липня 2002 р. // Відомості Верховної Ради України. – 2002. – № 40. – Ст. 290 (зі змінами). </w:t>
      </w:r>
    </w:p>
    <w:p w:rsidR="00BC3C6A" w:rsidRPr="0022148E" w:rsidRDefault="00BC3C6A" w:rsidP="00BC3C6A">
      <w:p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 xml:space="preserve">8. Закон України «Про місцеве самоврядування в Україні» від 21 травня 1997 р. // Відомості Верховної Ради України. – 1997. – № 24. – Ст. 170 (зі змінами). </w:t>
      </w:r>
    </w:p>
    <w:p w:rsidR="00BC3C6A" w:rsidRPr="0022148E" w:rsidRDefault="00BC3C6A" w:rsidP="00BC3C6A">
      <w:p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2148E">
        <w:rPr>
          <w:rFonts w:ascii="Times New Roman" w:hAnsi="Times New Roman" w:cs="Times New Roman"/>
          <w:sz w:val="28"/>
          <w:szCs w:val="28"/>
        </w:rPr>
        <w:t xml:space="preserve">. Закон України «Про вибори народних депутатів України» від 17 листопада 2011 р. – [Електронний ресурс]. – Режим доступу : http://zakon1.rada.gov.ua/ </w:t>
      </w:r>
    </w:p>
    <w:p w:rsidR="00BC3C6A" w:rsidRPr="0022148E" w:rsidRDefault="00BC3C6A" w:rsidP="00BC3C6A">
      <w:p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22148E">
        <w:rPr>
          <w:rFonts w:ascii="Times New Roman" w:hAnsi="Times New Roman" w:cs="Times New Roman"/>
          <w:sz w:val="28"/>
          <w:szCs w:val="28"/>
        </w:rPr>
        <w:t xml:space="preserve">. Постанова Верховної Ради України «Про затвердження Положення про помічника-консультанта народного депутата України» від 13 жовтня 1995 р. // Відомості Верховної Ради України. – 1995. – № 37. – Ст. 283 (зі змінами). </w:t>
      </w:r>
    </w:p>
    <w:p w:rsidR="00BC3C6A" w:rsidRPr="0022148E" w:rsidRDefault="00BC3C6A" w:rsidP="00BC3C6A">
      <w:p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22148E">
        <w:rPr>
          <w:rFonts w:ascii="Times New Roman" w:hAnsi="Times New Roman" w:cs="Times New Roman"/>
          <w:sz w:val="28"/>
          <w:szCs w:val="28"/>
        </w:rPr>
        <w:t xml:space="preserve">. Указ Президента України «Про дострокове припинення повноважень Верховної Ради України» №264/2007 від 2.04.2007 р. : // Офіційний Вісник Президента України. – № 1. – 02.04.2007. </w:t>
      </w:r>
    </w:p>
    <w:p w:rsidR="00BC3C6A" w:rsidRPr="0022148E" w:rsidRDefault="00BC3C6A" w:rsidP="00BC3C6A">
      <w:p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22148E">
        <w:rPr>
          <w:rFonts w:ascii="Times New Roman" w:hAnsi="Times New Roman" w:cs="Times New Roman"/>
          <w:sz w:val="28"/>
          <w:szCs w:val="28"/>
        </w:rPr>
        <w:t xml:space="preserve">. Указ Президента України «Про дострокове припинення повноважень Верховної Ради України та призначення позачергових виборів» № 690/2014 від 27.08.2014 р. : // Офіційний вісник Президента України від 27.08.2014. – № 36. – Стор. 3. – Ст. 1544. 13 </w:t>
      </w:r>
    </w:p>
    <w:p w:rsidR="00BC3C6A" w:rsidRPr="0022148E" w:rsidRDefault="00BC3C6A" w:rsidP="00BC3C6A">
      <w:p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22148E">
        <w:rPr>
          <w:rFonts w:ascii="Times New Roman" w:hAnsi="Times New Roman" w:cs="Times New Roman"/>
          <w:sz w:val="28"/>
          <w:szCs w:val="28"/>
        </w:rPr>
        <w:t xml:space="preserve">. Указ Президента України «Про дострокове припинення повноважень Верховної Ради України та призначення позачергових виборів» №355/2007 від 26.04.2007 р.: // Офіційний Вісник Президента України. – № 5 від 26.04.2007. </w:t>
      </w:r>
    </w:p>
    <w:p w:rsidR="00BC3C6A" w:rsidRPr="0022148E" w:rsidRDefault="00BC3C6A" w:rsidP="006451CC">
      <w:pPr>
        <w:shd w:val="clear" w:color="auto" w:fill="FFFFFF"/>
        <w:tabs>
          <w:tab w:val="left" w:pos="0"/>
        </w:tabs>
        <w:spacing w:before="14" w:line="226" w:lineRule="exact"/>
        <w:ind w:left="720" w:hanging="360"/>
        <w:rPr>
          <w:rFonts w:ascii="Times New Roman" w:hAnsi="Times New Roman" w:cs="Times New Roman"/>
          <w:sz w:val="28"/>
          <w:szCs w:val="28"/>
          <w:lang w:val="uk-UA"/>
        </w:rPr>
      </w:pPr>
    </w:p>
    <w:p w:rsidR="006451CC" w:rsidRPr="0022148E" w:rsidRDefault="006451CC" w:rsidP="006451CC">
      <w:pPr>
        <w:shd w:val="clear" w:color="auto" w:fill="FFFFFF"/>
        <w:tabs>
          <w:tab w:val="left" w:pos="0"/>
        </w:tabs>
        <w:spacing w:before="14" w:line="226" w:lineRule="exact"/>
        <w:ind w:left="720" w:hanging="360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="00411F92" w:rsidRPr="0022148E">
        <w:rPr>
          <w:rFonts w:ascii="Times New Roman" w:hAnsi="Times New Roman" w:cs="Times New Roman"/>
          <w:sz w:val="28"/>
          <w:szCs w:val="28"/>
          <w:lang w:val="uk-UA"/>
        </w:rPr>
        <w:t>ернет-</w:t>
      </w:r>
      <w:r w:rsidRPr="0022148E">
        <w:rPr>
          <w:rFonts w:ascii="Times New Roman" w:hAnsi="Times New Roman" w:cs="Times New Roman"/>
          <w:sz w:val="28"/>
          <w:szCs w:val="28"/>
          <w:lang w:val="uk-UA"/>
        </w:rPr>
        <w:t xml:space="preserve"> ресурси</w:t>
      </w:r>
    </w:p>
    <w:p w:rsidR="006451CC" w:rsidRPr="0022148E" w:rsidRDefault="006451CC" w:rsidP="00102829">
      <w:pPr>
        <w:numPr>
          <w:ilvl w:val="0"/>
          <w:numId w:val="15"/>
        </w:numPr>
        <w:spacing w:after="0" w:line="240" w:lineRule="auto"/>
        <w:ind w:left="709" w:hanging="349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Національна бібліотека України імені В. І. Вернадського, електронні фахові видання // </w:t>
      </w:r>
      <w:r w:rsidRPr="0022148E">
        <w:rPr>
          <w:rFonts w:ascii="Times New Roman" w:hAnsi="Times New Roman" w:cs="Times New Roman"/>
          <w:noProof/>
          <w:sz w:val="28"/>
          <w:szCs w:val="28"/>
          <w:lang w:val="en-US"/>
        </w:rPr>
        <w:t>www</w:t>
      </w:r>
      <w:r w:rsidRPr="0022148E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Pr="0022148E">
        <w:rPr>
          <w:rFonts w:ascii="Times New Roman" w:hAnsi="Times New Roman" w:cs="Times New Roman"/>
          <w:noProof/>
          <w:sz w:val="28"/>
          <w:szCs w:val="28"/>
          <w:lang w:val="en-US"/>
        </w:rPr>
        <w:t>nbuv</w:t>
      </w:r>
      <w:r w:rsidRPr="0022148E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Pr="0022148E">
        <w:rPr>
          <w:rFonts w:ascii="Times New Roman" w:hAnsi="Times New Roman" w:cs="Times New Roman"/>
          <w:noProof/>
          <w:sz w:val="28"/>
          <w:szCs w:val="28"/>
          <w:lang w:val="en-US"/>
        </w:rPr>
        <w:t>gov</w:t>
      </w:r>
      <w:r w:rsidRPr="0022148E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Pr="0022148E">
        <w:rPr>
          <w:rFonts w:ascii="Times New Roman" w:hAnsi="Times New Roman" w:cs="Times New Roman"/>
          <w:noProof/>
          <w:sz w:val="28"/>
          <w:szCs w:val="28"/>
          <w:lang w:val="en-US"/>
        </w:rPr>
        <w:t>ua</w:t>
      </w:r>
    </w:p>
    <w:p w:rsidR="006451CC" w:rsidRPr="0022148E" w:rsidRDefault="00411F92" w:rsidP="00102829">
      <w:pPr>
        <w:numPr>
          <w:ilvl w:val="0"/>
          <w:numId w:val="15"/>
        </w:numPr>
        <w:spacing w:after="0" w:line="240" w:lineRule="auto"/>
        <w:ind w:left="709" w:hanging="349"/>
        <w:rPr>
          <w:rFonts w:ascii="Times New Roman" w:hAnsi="Times New Roman" w:cs="Times New Roman"/>
          <w:noProof/>
          <w:sz w:val="28"/>
          <w:szCs w:val="28"/>
        </w:rPr>
      </w:pPr>
      <w:r w:rsidRPr="0022148E">
        <w:rPr>
          <w:rFonts w:ascii="Times New Roman" w:hAnsi="Times New Roman" w:cs="Times New Roman"/>
          <w:noProof/>
          <w:sz w:val="28"/>
          <w:szCs w:val="28"/>
          <w:lang w:val="uk-UA"/>
        </w:rPr>
        <w:t>Н</w:t>
      </w:r>
      <w:r w:rsidR="006451CC" w:rsidRPr="0022148E">
        <w:rPr>
          <w:rFonts w:ascii="Times New Roman" w:hAnsi="Times New Roman" w:cs="Times New Roman"/>
          <w:noProof/>
          <w:sz w:val="28"/>
          <w:szCs w:val="28"/>
        </w:rPr>
        <w:t xml:space="preserve">аукова бібліотека </w:t>
      </w:r>
      <w:r w:rsidRPr="0022148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Прикарпатського національного університету </w:t>
      </w:r>
      <w:r w:rsidR="006451CC" w:rsidRPr="0022148E">
        <w:rPr>
          <w:rFonts w:ascii="Times New Roman" w:hAnsi="Times New Roman" w:cs="Times New Roman"/>
          <w:noProof/>
          <w:sz w:val="28"/>
          <w:szCs w:val="28"/>
        </w:rPr>
        <w:t xml:space="preserve">імені В. Стефаника </w:t>
      </w:r>
      <w:r w:rsidRPr="0022148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hyperlink r:id="rId8" w:history="1">
        <w:r w:rsidRPr="0022148E">
          <w:rPr>
            <w:rStyle w:val="a9"/>
            <w:rFonts w:ascii="Times New Roman" w:hAnsi="Times New Roman" w:cs="Times New Roman"/>
            <w:sz w:val="28"/>
            <w:szCs w:val="28"/>
          </w:rPr>
          <w:t>http://lib.pnu.edu.ua/</w:t>
        </w:r>
      </w:hyperlink>
    </w:p>
    <w:p w:rsidR="006451CC" w:rsidRPr="0022148E" w:rsidRDefault="006451CC" w:rsidP="00102829">
      <w:pPr>
        <w:numPr>
          <w:ilvl w:val="0"/>
          <w:numId w:val="15"/>
        </w:numPr>
        <w:spacing w:after="0" w:line="240" w:lineRule="auto"/>
        <w:ind w:left="709" w:hanging="349"/>
        <w:rPr>
          <w:rFonts w:ascii="Times New Roman" w:hAnsi="Times New Roman" w:cs="Times New Roman"/>
          <w:noProof/>
          <w:sz w:val="28"/>
          <w:szCs w:val="28"/>
        </w:rPr>
      </w:pPr>
      <w:r w:rsidRPr="0022148E">
        <w:rPr>
          <w:rFonts w:ascii="Times New Roman" w:hAnsi="Times New Roman" w:cs="Times New Roman"/>
          <w:noProof/>
          <w:sz w:val="28"/>
          <w:szCs w:val="28"/>
        </w:rPr>
        <w:t>Національна парламентська бібліотека України //</w:t>
      </w:r>
      <w:r w:rsidRPr="0022148E">
        <w:rPr>
          <w:rFonts w:ascii="Times New Roman" w:hAnsi="Times New Roman" w:cs="Times New Roman"/>
          <w:sz w:val="28"/>
          <w:szCs w:val="28"/>
        </w:rPr>
        <w:t xml:space="preserve"> </w:t>
      </w:r>
      <w:r w:rsidRPr="0022148E">
        <w:rPr>
          <w:rFonts w:ascii="Times New Roman" w:hAnsi="Times New Roman" w:cs="Times New Roman"/>
          <w:noProof/>
          <w:sz w:val="28"/>
          <w:szCs w:val="28"/>
        </w:rPr>
        <w:t>http://www.nplu.org/</w:t>
      </w:r>
    </w:p>
    <w:p w:rsidR="00E85ABF" w:rsidRPr="0022148E" w:rsidRDefault="006451CC" w:rsidP="00102829">
      <w:pPr>
        <w:numPr>
          <w:ilvl w:val="0"/>
          <w:numId w:val="15"/>
        </w:numPr>
        <w:spacing w:after="0" w:line="240" w:lineRule="auto"/>
        <w:ind w:left="709" w:hanging="349"/>
        <w:rPr>
          <w:rFonts w:ascii="Times New Roman" w:hAnsi="Times New Roman" w:cs="Times New Roman"/>
          <w:noProof/>
          <w:sz w:val="28"/>
          <w:szCs w:val="28"/>
        </w:rPr>
      </w:pPr>
      <w:r w:rsidRPr="0022148E">
        <w:rPr>
          <w:rFonts w:ascii="Times New Roman" w:hAnsi="Times New Roman" w:cs="Times New Roman"/>
          <w:noProof/>
          <w:sz w:val="28"/>
          <w:szCs w:val="28"/>
        </w:rPr>
        <w:t>Книжкова палата України імені Івана Федорова //</w:t>
      </w:r>
      <w:r w:rsidRPr="0022148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E85ABF" w:rsidRPr="0022148E">
          <w:rPr>
            <w:rStyle w:val="a9"/>
            <w:rFonts w:ascii="Times New Roman" w:hAnsi="Times New Roman" w:cs="Times New Roman"/>
            <w:noProof/>
            <w:sz w:val="28"/>
            <w:szCs w:val="28"/>
          </w:rPr>
          <w:t>http://www.ukrbook.net/</w:t>
        </w:r>
      </w:hyperlink>
    </w:p>
    <w:p w:rsidR="006451CC" w:rsidRPr="0022148E" w:rsidRDefault="006451CC" w:rsidP="00411F92">
      <w:pPr>
        <w:numPr>
          <w:ilvl w:val="0"/>
          <w:numId w:val="15"/>
        </w:numPr>
        <w:spacing w:after="0" w:line="240" w:lineRule="auto"/>
        <w:ind w:left="709" w:hanging="349"/>
        <w:rPr>
          <w:rFonts w:ascii="Times New Roman" w:hAnsi="Times New Roman" w:cs="Times New Roman"/>
          <w:noProof/>
          <w:sz w:val="28"/>
          <w:szCs w:val="28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Офіційне Інтернет-представництво Президента України</w:t>
      </w:r>
      <w:r w:rsidR="00411F92" w:rsidRPr="0022148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22148E">
        <w:rPr>
          <w:rFonts w:ascii="Times New Roman" w:hAnsi="Times New Roman" w:cs="Times New Roman"/>
          <w:sz w:val="28"/>
          <w:szCs w:val="28"/>
          <w:lang w:val="uk-UA"/>
        </w:rPr>
        <w:t>http://www.president.gov.ua/</w:t>
      </w:r>
    </w:p>
    <w:p w:rsidR="006451CC" w:rsidRPr="0022148E" w:rsidRDefault="006451CC" w:rsidP="00102829">
      <w:pPr>
        <w:numPr>
          <w:ilvl w:val="0"/>
          <w:numId w:val="15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Офіційний веб-сайт Верховної Ради України http://zakon.rada.gov.ua/</w:t>
      </w:r>
    </w:p>
    <w:p w:rsidR="006451CC" w:rsidRPr="0022148E" w:rsidRDefault="006451CC" w:rsidP="00102829">
      <w:pPr>
        <w:numPr>
          <w:ilvl w:val="0"/>
          <w:numId w:val="15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Єдиний веб-портал органів виконавчої влади України http://www.kmu.gov.ua/control</w:t>
      </w:r>
    </w:p>
    <w:p w:rsidR="006451CC" w:rsidRPr="0022148E" w:rsidRDefault="006451CC" w:rsidP="00102829">
      <w:pPr>
        <w:numPr>
          <w:ilvl w:val="0"/>
          <w:numId w:val="15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Офіційний веб-сайт Конституційного суду України http://www.ccu.gov.ua/uk/index</w:t>
      </w:r>
    </w:p>
    <w:p w:rsidR="006451CC" w:rsidRPr="0022148E" w:rsidRDefault="006451CC" w:rsidP="00411F92">
      <w:pPr>
        <w:numPr>
          <w:ilvl w:val="0"/>
          <w:numId w:val="15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Офіційний веб-сервер Центральної виборчої комісії України</w:t>
      </w:r>
      <w:r w:rsidR="00411F92" w:rsidRPr="002214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148E">
        <w:rPr>
          <w:rFonts w:ascii="Times New Roman" w:hAnsi="Times New Roman" w:cs="Times New Roman"/>
          <w:sz w:val="28"/>
          <w:szCs w:val="28"/>
          <w:lang w:val="uk-UA"/>
        </w:rPr>
        <w:t>http://www.cvk.gov.ua/</w:t>
      </w:r>
    </w:p>
    <w:p w:rsidR="006451CC" w:rsidRPr="0022148E" w:rsidRDefault="006451CC" w:rsidP="00411F92">
      <w:pPr>
        <w:numPr>
          <w:ilvl w:val="0"/>
          <w:numId w:val="15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Офіційний веб-сайт Державного комітету статистики України</w:t>
      </w:r>
      <w:r w:rsidR="00411F92" w:rsidRPr="002214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148E">
        <w:rPr>
          <w:rFonts w:ascii="Times New Roman" w:hAnsi="Times New Roman" w:cs="Times New Roman"/>
          <w:sz w:val="28"/>
          <w:szCs w:val="28"/>
          <w:lang w:val="uk-UA"/>
        </w:rPr>
        <w:t>http://www.ukrstat.gov.ua/</w:t>
      </w:r>
    </w:p>
    <w:p w:rsidR="006451CC" w:rsidRPr="0022148E" w:rsidRDefault="006451CC" w:rsidP="00411F92">
      <w:pPr>
        <w:numPr>
          <w:ilvl w:val="0"/>
          <w:numId w:val="15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lastRenderedPageBreak/>
        <w:t>Офіційний сайт Ради національної безпеки і оборони України</w:t>
      </w:r>
      <w:r w:rsidR="00411F92" w:rsidRPr="002214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148E">
        <w:rPr>
          <w:rFonts w:ascii="Times New Roman" w:hAnsi="Times New Roman" w:cs="Times New Roman"/>
          <w:sz w:val="28"/>
          <w:szCs w:val="28"/>
          <w:lang w:val="uk-UA"/>
        </w:rPr>
        <w:t>http://www.rainbow.gov.ua/</w:t>
      </w:r>
    </w:p>
    <w:p w:rsidR="006451CC" w:rsidRPr="0022148E" w:rsidRDefault="006451CC" w:rsidP="00102829">
      <w:pPr>
        <w:numPr>
          <w:ilvl w:val="0"/>
          <w:numId w:val="15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Національний інститут стратегічних досліджень http://www.niss.gov.ua/</w:t>
      </w:r>
    </w:p>
    <w:p w:rsidR="006451CC" w:rsidRPr="0022148E" w:rsidRDefault="006451CC" w:rsidP="00102829">
      <w:pPr>
        <w:numPr>
          <w:ilvl w:val="0"/>
          <w:numId w:val="15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Офіційний сайт Ради Європи http://www.coe.int/</w:t>
      </w:r>
    </w:p>
    <w:p w:rsidR="006451CC" w:rsidRPr="0022148E" w:rsidRDefault="006451CC" w:rsidP="00102829">
      <w:pPr>
        <w:numPr>
          <w:ilvl w:val="0"/>
          <w:numId w:val="15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Офіційний сайт Європейського суду з прав людини http://www.echr.coe.int/echr</w:t>
      </w:r>
    </w:p>
    <w:p w:rsidR="006451CC" w:rsidRPr="0022148E" w:rsidRDefault="006451CC" w:rsidP="00102829">
      <w:pPr>
        <w:numPr>
          <w:ilvl w:val="0"/>
          <w:numId w:val="15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Офіційний сайт Венеціанської комісії Ради Європи http://www.venice.coe.int/</w:t>
      </w:r>
    </w:p>
    <w:p w:rsidR="006451CC" w:rsidRPr="0022148E" w:rsidRDefault="006451CC" w:rsidP="00102829">
      <w:pPr>
        <w:numPr>
          <w:ilvl w:val="0"/>
          <w:numId w:val="15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Офіційний сайт Європейського Союзу http://europa.eu/</w:t>
      </w:r>
    </w:p>
    <w:p w:rsidR="006451CC" w:rsidRPr="0022148E" w:rsidRDefault="006451CC" w:rsidP="00411F92">
      <w:pPr>
        <w:numPr>
          <w:ilvl w:val="0"/>
          <w:numId w:val="15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Офіційний сайт ОБСЄ http://www.osce.org/</w:t>
      </w:r>
    </w:p>
    <w:p w:rsidR="006451CC" w:rsidRPr="0022148E" w:rsidRDefault="006451CC" w:rsidP="00411F92">
      <w:pPr>
        <w:numPr>
          <w:ilvl w:val="0"/>
          <w:numId w:val="15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Сайт Національної бібліотеки України ім.В.І.Вернадського</w:t>
      </w:r>
      <w:r w:rsidR="00411F92" w:rsidRPr="002214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148E">
        <w:rPr>
          <w:rFonts w:ascii="Times New Roman" w:hAnsi="Times New Roman" w:cs="Times New Roman"/>
          <w:sz w:val="28"/>
          <w:szCs w:val="28"/>
          <w:lang w:val="uk-UA"/>
        </w:rPr>
        <w:t>http://www.nbuv.gov.ua/</w:t>
      </w:r>
    </w:p>
    <w:p w:rsidR="006451CC" w:rsidRPr="0022148E" w:rsidRDefault="006451CC" w:rsidP="00102829">
      <w:pPr>
        <w:numPr>
          <w:ilvl w:val="0"/>
          <w:numId w:val="15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Сайт Національної Парламентської бібліотеки України http://www.nplu.kiev.ua/</w:t>
      </w:r>
    </w:p>
    <w:p w:rsidR="006451CC" w:rsidRPr="0022148E" w:rsidRDefault="006451CC" w:rsidP="00102829">
      <w:pPr>
        <w:numPr>
          <w:ilvl w:val="0"/>
          <w:numId w:val="15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Сайт Інституту політичних політичних і етнонаціональних досліджень ім.І.Ф.Кураса НАН України http://www.ipiend.gov.ua/?mid=1</w:t>
      </w:r>
    </w:p>
    <w:p w:rsidR="006451CC" w:rsidRPr="0022148E" w:rsidRDefault="006451CC" w:rsidP="00102829">
      <w:pPr>
        <w:numPr>
          <w:ilvl w:val="0"/>
          <w:numId w:val="15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Сайт Українського незалежного центру політичних досліджень http://www.ucipr.kiev.ua/</w:t>
      </w:r>
    </w:p>
    <w:p w:rsidR="006451CC" w:rsidRPr="0022148E" w:rsidRDefault="006451CC" w:rsidP="00102829">
      <w:pPr>
        <w:numPr>
          <w:ilvl w:val="0"/>
          <w:numId w:val="15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Сайт Українського центру політичного менеджмент http://www.politik.org.ua/</w:t>
      </w:r>
    </w:p>
    <w:p w:rsidR="006451CC" w:rsidRPr="0022148E" w:rsidRDefault="006451CC" w:rsidP="00411F92">
      <w:pPr>
        <w:numPr>
          <w:ilvl w:val="0"/>
          <w:numId w:val="15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Сайт журналу «Політологічний вісник» http://www.nbuv.gov.ua/Portal/Soc_Gum/Pv/index.html</w:t>
      </w:r>
    </w:p>
    <w:p w:rsidR="006451CC" w:rsidRPr="0022148E" w:rsidRDefault="006451CC" w:rsidP="00102829">
      <w:pPr>
        <w:numPr>
          <w:ilvl w:val="0"/>
          <w:numId w:val="15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Сайт журналу «Віче» http://www.viche.info/</w:t>
      </w:r>
    </w:p>
    <w:p w:rsidR="006451CC" w:rsidRPr="0022148E" w:rsidRDefault="006451CC" w:rsidP="00102829">
      <w:pPr>
        <w:numPr>
          <w:ilvl w:val="0"/>
          <w:numId w:val="15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Сайт альманаху «Грані» http://www.grani.org.ua/</w:t>
      </w:r>
    </w:p>
    <w:p w:rsidR="006451CC" w:rsidRPr="0022148E" w:rsidRDefault="006451CC" w:rsidP="00102829">
      <w:pPr>
        <w:numPr>
          <w:ilvl w:val="0"/>
          <w:numId w:val="15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Сайт наукового вісника «Гілея» http://www.gileya.org.ua/213</w:t>
      </w:r>
    </w:p>
    <w:p w:rsidR="006451CC" w:rsidRPr="0022148E" w:rsidRDefault="006451CC" w:rsidP="00102829">
      <w:pPr>
        <w:numPr>
          <w:ilvl w:val="0"/>
          <w:numId w:val="15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Сайт журналу «Нова парадигма» http://www.novaparadigma.org.ua/</w:t>
      </w:r>
    </w:p>
    <w:p w:rsidR="006451CC" w:rsidRPr="0022148E" w:rsidRDefault="006451CC" w:rsidP="00102829">
      <w:pPr>
        <w:numPr>
          <w:ilvl w:val="0"/>
          <w:numId w:val="15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Сайт щоденної української газети «День» http://www.day.kiev.ua/</w:t>
      </w:r>
    </w:p>
    <w:p w:rsidR="006451CC" w:rsidRPr="0022148E" w:rsidRDefault="006451CC" w:rsidP="00102829">
      <w:pPr>
        <w:numPr>
          <w:ilvl w:val="0"/>
          <w:numId w:val="15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Сайт щотижневика «2000» http://2000.net.ua/</w:t>
      </w:r>
    </w:p>
    <w:p w:rsidR="006451CC" w:rsidRPr="0022148E" w:rsidRDefault="006451CC" w:rsidP="00102829">
      <w:pPr>
        <w:numPr>
          <w:ilvl w:val="0"/>
          <w:numId w:val="15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Сайт газети «Дзеркало тижня» http://www.zn.ua/</w:t>
      </w:r>
    </w:p>
    <w:p w:rsidR="006451CC" w:rsidRPr="0022148E" w:rsidRDefault="006451CC" w:rsidP="00102829">
      <w:pPr>
        <w:numPr>
          <w:ilvl w:val="0"/>
          <w:numId w:val="15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48E">
        <w:rPr>
          <w:rFonts w:ascii="Times New Roman" w:hAnsi="Times New Roman" w:cs="Times New Roman"/>
          <w:sz w:val="28"/>
          <w:szCs w:val="28"/>
          <w:lang w:val="uk-UA"/>
        </w:rPr>
        <w:t>Сайт журналу «ПОЛИС» http://www.polistudies.ru/</w:t>
      </w:r>
    </w:p>
    <w:p w:rsidR="006451CC" w:rsidRPr="0022148E" w:rsidRDefault="006451CC" w:rsidP="006451C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:rsidR="002D3BD1" w:rsidRPr="0022148E" w:rsidRDefault="002D3BD1" w:rsidP="006451CC">
      <w:pPr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D3BD1" w:rsidRPr="002214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choolBookCTT">
    <w:altName w:val="Times New Roman"/>
    <w:charset w:val="CC"/>
    <w:family w:val="auto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080F"/>
    <w:multiLevelType w:val="hybridMultilevel"/>
    <w:tmpl w:val="A69648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B6E67"/>
    <w:multiLevelType w:val="hybridMultilevel"/>
    <w:tmpl w:val="00BC73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414E30"/>
    <w:multiLevelType w:val="hybridMultilevel"/>
    <w:tmpl w:val="056EA2D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A124F"/>
    <w:multiLevelType w:val="hybridMultilevel"/>
    <w:tmpl w:val="17F444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74E0269"/>
    <w:multiLevelType w:val="hybridMultilevel"/>
    <w:tmpl w:val="5B52B73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F07E41"/>
    <w:multiLevelType w:val="hybridMultilevel"/>
    <w:tmpl w:val="950E9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850707"/>
    <w:multiLevelType w:val="hybridMultilevel"/>
    <w:tmpl w:val="8342F69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6165B8C"/>
    <w:multiLevelType w:val="hybridMultilevel"/>
    <w:tmpl w:val="1AB29BA6"/>
    <w:lvl w:ilvl="0" w:tplc="BD6C68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32E2C98"/>
    <w:multiLevelType w:val="hybridMultilevel"/>
    <w:tmpl w:val="0F406B5E"/>
    <w:lvl w:ilvl="0" w:tplc="6AC44502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F458A"/>
    <w:multiLevelType w:val="hybridMultilevel"/>
    <w:tmpl w:val="9B9AD12A"/>
    <w:lvl w:ilvl="0" w:tplc="B68E1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04268D6"/>
    <w:multiLevelType w:val="hybridMultilevel"/>
    <w:tmpl w:val="FC8630AA"/>
    <w:lvl w:ilvl="0" w:tplc="5A807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4D97A13"/>
    <w:multiLevelType w:val="hybridMultilevel"/>
    <w:tmpl w:val="F648E9B0"/>
    <w:lvl w:ilvl="0" w:tplc="DD4A21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31D16"/>
    <w:multiLevelType w:val="hybridMultilevel"/>
    <w:tmpl w:val="58761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25A17"/>
    <w:multiLevelType w:val="hybridMultilevel"/>
    <w:tmpl w:val="224C49C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CDD0BAF"/>
    <w:multiLevelType w:val="hybridMultilevel"/>
    <w:tmpl w:val="7BEA43EA"/>
    <w:lvl w:ilvl="0" w:tplc="19D2F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2A19F5"/>
    <w:multiLevelType w:val="hybridMultilevel"/>
    <w:tmpl w:val="F75642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2"/>
  </w:num>
  <w:num w:numId="6">
    <w:abstractNumId w:val="6"/>
  </w:num>
  <w:num w:numId="7">
    <w:abstractNumId w:val="15"/>
  </w:num>
  <w:num w:numId="8">
    <w:abstractNumId w:val="1"/>
  </w:num>
  <w:num w:numId="9">
    <w:abstractNumId w:val="13"/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1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08A"/>
    <w:rsid w:val="00005C22"/>
    <w:rsid w:val="00092697"/>
    <w:rsid w:val="000B2444"/>
    <w:rsid w:val="00102829"/>
    <w:rsid w:val="00182094"/>
    <w:rsid w:val="00187785"/>
    <w:rsid w:val="0022148E"/>
    <w:rsid w:val="002D3BD1"/>
    <w:rsid w:val="002E194C"/>
    <w:rsid w:val="00327713"/>
    <w:rsid w:val="003B690A"/>
    <w:rsid w:val="003F7AB0"/>
    <w:rsid w:val="0040445C"/>
    <w:rsid w:val="00411F92"/>
    <w:rsid w:val="004B5B03"/>
    <w:rsid w:val="00531C8C"/>
    <w:rsid w:val="005A408A"/>
    <w:rsid w:val="005E27EA"/>
    <w:rsid w:val="00640742"/>
    <w:rsid w:val="006451CC"/>
    <w:rsid w:val="007305A0"/>
    <w:rsid w:val="00772A5F"/>
    <w:rsid w:val="00871BA4"/>
    <w:rsid w:val="00891B33"/>
    <w:rsid w:val="0089764C"/>
    <w:rsid w:val="008E02A2"/>
    <w:rsid w:val="00922710"/>
    <w:rsid w:val="00940803"/>
    <w:rsid w:val="009459D8"/>
    <w:rsid w:val="00971666"/>
    <w:rsid w:val="009909AF"/>
    <w:rsid w:val="00991EDB"/>
    <w:rsid w:val="009A1DC1"/>
    <w:rsid w:val="009E3416"/>
    <w:rsid w:val="00A84A6E"/>
    <w:rsid w:val="00AB237C"/>
    <w:rsid w:val="00B0420A"/>
    <w:rsid w:val="00B9212A"/>
    <w:rsid w:val="00BC3C6A"/>
    <w:rsid w:val="00C05CBD"/>
    <w:rsid w:val="00C651BD"/>
    <w:rsid w:val="00E44AFE"/>
    <w:rsid w:val="00E759BD"/>
    <w:rsid w:val="00E85ABF"/>
    <w:rsid w:val="00ED585F"/>
    <w:rsid w:val="00F404EC"/>
    <w:rsid w:val="00F93DB6"/>
    <w:rsid w:val="00FE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8A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451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A408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4B5B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408A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rsid w:val="005A408A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5A408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4B5B0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B5B03"/>
    <w:rPr>
      <w:rFonts w:eastAsiaTheme="minorEastAsia"/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4B5B0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B5B03"/>
    <w:rPr>
      <w:rFonts w:eastAsiaTheme="minorEastAsia"/>
      <w:lang w:val="ru-RU" w:eastAsia="ru-RU"/>
    </w:rPr>
  </w:style>
  <w:style w:type="character" w:customStyle="1" w:styleId="40">
    <w:name w:val="Заголовок 4 Знак"/>
    <w:basedOn w:val="a0"/>
    <w:link w:val="4"/>
    <w:rsid w:val="004B5B03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paragraph" w:customStyle="1" w:styleId="Default">
    <w:name w:val="Default"/>
    <w:rsid w:val="004B5B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7">
    <w:name w:val="Table Grid"/>
    <w:basedOn w:val="a1"/>
    <w:rsid w:val="004B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B5B0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9764C"/>
    <w:rPr>
      <w:color w:val="0000FF" w:themeColor="hyperlink"/>
      <w:u w:val="single"/>
    </w:rPr>
  </w:style>
  <w:style w:type="paragraph" w:customStyle="1" w:styleId="11">
    <w:name w:val="1 Знак Знак Знак1 Знак Знак Знак"/>
    <w:basedOn w:val="a"/>
    <w:rsid w:val="00B921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70">
    <w:name w:val="Стиль Слева:  127 см Первая строка:  0 см"/>
    <w:basedOn w:val="a"/>
    <w:next w:val="a"/>
    <w:rsid w:val="00F404EC"/>
    <w:pPr>
      <w:widowControl w:val="0"/>
      <w:autoSpaceDE w:val="0"/>
      <w:autoSpaceDN w:val="0"/>
      <w:adjustRightInd w:val="0"/>
      <w:spacing w:after="0" w:line="312" w:lineRule="auto"/>
      <w:ind w:left="720"/>
      <w:jc w:val="center"/>
    </w:pPr>
    <w:rPr>
      <w:rFonts w:ascii="Arial" w:eastAsia="Times New Roman" w:hAnsi="Arial" w:cs="Times New Roman"/>
      <w:sz w:val="28"/>
      <w:szCs w:val="20"/>
      <w:lang w:val="uk-UA"/>
    </w:rPr>
  </w:style>
  <w:style w:type="paragraph" w:customStyle="1" w:styleId="3">
    <w:name w:val="3 список нумерованный"/>
    <w:basedOn w:val="a"/>
    <w:rsid w:val="00F404EC"/>
    <w:pPr>
      <w:widowControl w:val="0"/>
      <w:spacing w:before="120" w:after="120" w:line="240" w:lineRule="auto"/>
      <w:contextualSpacing/>
      <w:jc w:val="both"/>
    </w:pPr>
    <w:rPr>
      <w:rFonts w:ascii="Book Antiqua" w:eastAsia="Times New Roman" w:hAnsi="Book Antiqua" w:cs="Times New Roman"/>
      <w:snapToGrid w:val="0"/>
      <w:szCs w:val="20"/>
    </w:rPr>
  </w:style>
  <w:style w:type="character" w:customStyle="1" w:styleId="pathway">
    <w:name w:val="pathway"/>
    <w:basedOn w:val="a0"/>
    <w:rsid w:val="00F404EC"/>
  </w:style>
  <w:style w:type="character" w:styleId="aa">
    <w:name w:val="Emphasis"/>
    <w:basedOn w:val="a0"/>
    <w:uiPriority w:val="20"/>
    <w:qFormat/>
    <w:rsid w:val="00187785"/>
    <w:rPr>
      <w:i/>
      <w:iCs/>
    </w:rPr>
  </w:style>
  <w:style w:type="paragraph" w:styleId="23">
    <w:name w:val="Body Text Indent 2"/>
    <w:basedOn w:val="a"/>
    <w:link w:val="24"/>
    <w:uiPriority w:val="99"/>
    <w:unhideWhenUsed/>
    <w:rsid w:val="005E27E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5E27EA"/>
    <w:rPr>
      <w:rFonts w:eastAsiaTheme="minorEastAsia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6451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OsnovnTekst">
    <w:name w:val="Osnovn_Tekst"/>
    <w:basedOn w:val="a"/>
    <w:rsid w:val="006451CC"/>
    <w:pPr>
      <w:autoSpaceDE w:val="0"/>
      <w:autoSpaceDN w:val="0"/>
      <w:adjustRightInd w:val="0"/>
      <w:spacing w:after="0" w:line="252" w:lineRule="atLeast"/>
      <w:ind w:firstLine="283"/>
      <w:jc w:val="both"/>
    </w:pPr>
    <w:rPr>
      <w:rFonts w:ascii="SchoolBookCTT" w:eastAsia="Times New Roman" w:hAnsi="SchoolBookCTT" w:cs="SchoolBookCTT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8A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451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A408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4B5B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408A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rsid w:val="005A408A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5A408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4B5B0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B5B03"/>
    <w:rPr>
      <w:rFonts w:eastAsiaTheme="minorEastAsia"/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4B5B0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B5B03"/>
    <w:rPr>
      <w:rFonts w:eastAsiaTheme="minorEastAsia"/>
      <w:lang w:val="ru-RU" w:eastAsia="ru-RU"/>
    </w:rPr>
  </w:style>
  <w:style w:type="character" w:customStyle="1" w:styleId="40">
    <w:name w:val="Заголовок 4 Знак"/>
    <w:basedOn w:val="a0"/>
    <w:link w:val="4"/>
    <w:rsid w:val="004B5B03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paragraph" w:customStyle="1" w:styleId="Default">
    <w:name w:val="Default"/>
    <w:rsid w:val="004B5B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7">
    <w:name w:val="Table Grid"/>
    <w:basedOn w:val="a1"/>
    <w:rsid w:val="004B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B5B0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9764C"/>
    <w:rPr>
      <w:color w:val="0000FF" w:themeColor="hyperlink"/>
      <w:u w:val="single"/>
    </w:rPr>
  </w:style>
  <w:style w:type="paragraph" w:customStyle="1" w:styleId="11">
    <w:name w:val="1 Знак Знак Знак1 Знак Знак Знак"/>
    <w:basedOn w:val="a"/>
    <w:rsid w:val="00B921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70">
    <w:name w:val="Стиль Слева:  127 см Первая строка:  0 см"/>
    <w:basedOn w:val="a"/>
    <w:next w:val="a"/>
    <w:rsid w:val="00F404EC"/>
    <w:pPr>
      <w:widowControl w:val="0"/>
      <w:autoSpaceDE w:val="0"/>
      <w:autoSpaceDN w:val="0"/>
      <w:adjustRightInd w:val="0"/>
      <w:spacing w:after="0" w:line="312" w:lineRule="auto"/>
      <w:ind w:left="720"/>
      <w:jc w:val="center"/>
    </w:pPr>
    <w:rPr>
      <w:rFonts w:ascii="Arial" w:eastAsia="Times New Roman" w:hAnsi="Arial" w:cs="Times New Roman"/>
      <w:sz w:val="28"/>
      <w:szCs w:val="20"/>
      <w:lang w:val="uk-UA"/>
    </w:rPr>
  </w:style>
  <w:style w:type="paragraph" w:customStyle="1" w:styleId="3">
    <w:name w:val="3 список нумерованный"/>
    <w:basedOn w:val="a"/>
    <w:rsid w:val="00F404EC"/>
    <w:pPr>
      <w:widowControl w:val="0"/>
      <w:spacing w:before="120" w:after="120" w:line="240" w:lineRule="auto"/>
      <w:contextualSpacing/>
      <w:jc w:val="both"/>
    </w:pPr>
    <w:rPr>
      <w:rFonts w:ascii="Book Antiqua" w:eastAsia="Times New Roman" w:hAnsi="Book Antiqua" w:cs="Times New Roman"/>
      <w:snapToGrid w:val="0"/>
      <w:szCs w:val="20"/>
    </w:rPr>
  </w:style>
  <w:style w:type="character" w:customStyle="1" w:styleId="pathway">
    <w:name w:val="pathway"/>
    <w:basedOn w:val="a0"/>
    <w:rsid w:val="00F404EC"/>
  </w:style>
  <w:style w:type="character" w:styleId="aa">
    <w:name w:val="Emphasis"/>
    <w:basedOn w:val="a0"/>
    <w:uiPriority w:val="20"/>
    <w:qFormat/>
    <w:rsid w:val="00187785"/>
    <w:rPr>
      <w:i/>
      <w:iCs/>
    </w:rPr>
  </w:style>
  <w:style w:type="paragraph" w:styleId="23">
    <w:name w:val="Body Text Indent 2"/>
    <w:basedOn w:val="a"/>
    <w:link w:val="24"/>
    <w:uiPriority w:val="99"/>
    <w:unhideWhenUsed/>
    <w:rsid w:val="005E27E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5E27EA"/>
    <w:rPr>
      <w:rFonts w:eastAsiaTheme="minorEastAsia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6451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OsnovnTekst">
    <w:name w:val="Osnovn_Tekst"/>
    <w:basedOn w:val="a"/>
    <w:rsid w:val="006451CC"/>
    <w:pPr>
      <w:autoSpaceDE w:val="0"/>
      <w:autoSpaceDN w:val="0"/>
      <w:adjustRightInd w:val="0"/>
      <w:spacing w:after="0" w:line="252" w:lineRule="atLeast"/>
      <w:ind w:firstLine="283"/>
      <w:jc w:val="both"/>
    </w:pPr>
    <w:rPr>
      <w:rFonts w:ascii="SchoolBookCTT" w:eastAsia="Times New Roman" w:hAnsi="SchoolBookCTT" w:cs="SchoolBookCTT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pnu.edu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3.rada.gov.ua/laws/show/836-18/paran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4.rada.gov.ua/laws/show/742-18/paran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krbook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21</Pages>
  <Words>19716</Words>
  <Characters>11239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Admin</cp:lastModifiedBy>
  <cp:revision>8</cp:revision>
  <dcterms:created xsi:type="dcterms:W3CDTF">2019-09-29T22:00:00Z</dcterms:created>
  <dcterms:modified xsi:type="dcterms:W3CDTF">2019-10-01T10:33:00Z</dcterms:modified>
</cp:coreProperties>
</file>