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Default="007C4F75" w:rsidP="00395013">
      <w:pPr>
        <w:jc w:val="center"/>
        <w:rPr>
          <w:b/>
          <w:sz w:val="28"/>
          <w:szCs w:val="28"/>
          <w:lang w:val="uk-UA"/>
        </w:rPr>
      </w:pPr>
    </w:p>
    <w:p w:rsidR="007C4F75" w:rsidRPr="00E73E92" w:rsidRDefault="00663043" w:rsidP="007C4F7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ОСНОВИ НАРАТОЛОГІЇ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r w:rsidR="00266008">
        <w:rPr>
          <w:b/>
          <w:sz w:val="28"/>
          <w:szCs w:val="28"/>
          <w:lang w:val="uk-UA"/>
        </w:rPr>
        <w:t>медіакомунікації»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1</w:t>
      </w:r>
      <w:r w:rsidR="00395013">
        <w:rPr>
          <w:sz w:val="28"/>
          <w:szCs w:val="28"/>
          <w:lang w:val="uk-UA"/>
        </w:rPr>
        <w:t xml:space="preserve"> від </w:t>
      </w:r>
      <w:r w:rsidR="00395013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26</w:t>
      </w:r>
      <w:r w:rsidR="00395013"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="00395013"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1"/>
        <w:gridCol w:w="551"/>
        <w:gridCol w:w="793"/>
        <w:gridCol w:w="179"/>
        <w:gridCol w:w="1344"/>
        <w:gridCol w:w="747"/>
        <w:gridCol w:w="531"/>
        <w:gridCol w:w="798"/>
        <w:gridCol w:w="592"/>
        <w:gridCol w:w="1585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A9479C">
              <w:rPr>
                <w:lang w:val="uk-UA"/>
              </w:rPr>
              <w:t>Культура мови журналіста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597" w:type="dxa"/>
            <w:gridSpan w:val="6"/>
          </w:tcPr>
          <w:p w:rsidR="002C2330" w:rsidRPr="004D2A84" w:rsidRDefault="007C4F75" w:rsidP="00395013">
            <w:pPr>
              <w:jc w:val="both"/>
              <w:rPr>
                <w:szCs w:val="28"/>
                <w:lang w:val="uk-UA"/>
              </w:rPr>
            </w:pPr>
            <w:r w:rsidRPr="007C4F75">
              <w:rPr>
                <w:szCs w:val="28"/>
                <w:lang w:val="uk-UA"/>
              </w:rPr>
              <w:t>Савчук Руслана Любомирівна, кандидат філологічних наук, доцент кафедри журналістики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0978123234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597" w:type="dxa"/>
            <w:gridSpan w:val="6"/>
          </w:tcPr>
          <w:p w:rsidR="002C2330" w:rsidRPr="004D2A84" w:rsidRDefault="007C4F75" w:rsidP="00395013">
            <w:pPr>
              <w:jc w:val="both"/>
              <w:rPr>
                <w:lang w:val="en-US"/>
              </w:rPr>
            </w:pPr>
            <w:r w:rsidRPr="007C4F75">
              <w:rPr>
                <w:lang w:val="en-US"/>
              </w:rPr>
              <w:t>ruslana_rizhko@ukr.net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2C2330" w:rsidRPr="008D282B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97" w:type="dxa"/>
            <w:gridSpan w:val="6"/>
          </w:tcPr>
          <w:p w:rsidR="002C2330" w:rsidRPr="00C67355" w:rsidRDefault="00DD1836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7C4F75" w:rsidTr="0099225A">
        <w:tc>
          <w:tcPr>
            <w:tcW w:w="9571" w:type="dxa"/>
            <w:gridSpan w:val="10"/>
          </w:tcPr>
          <w:p w:rsidR="00CD3FE8" w:rsidRDefault="00CD3FE8" w:rsidP="00CD3FE8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проведення лекцій: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достатньо економній формі сконцентрувати інформацію, передбачену змістом освіти у вивченні наративного дискурсу;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деякою мірою компенсувати брак новітніх підручників і посібників;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прокоментувати контроверсійні, суперечливі погляди на певні проблеми;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зосередитися на найбільш складних питаннях, у яких важко розібратися самостійно; 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формувати у тих, хто навчається, уміння слухати і усвідомлювати побачене і почуте;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здійснювати такі важливі розумові операції як аналіз, синтез, порівняння тощо;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здійснювати безпосередній контакт, емоційний і виховний вплив викладача на слухачів (студентів), чого не може дати жодний підручник;</w:t>
            </w:r>
          </w:p>
          <w:p w:rsidR="00CD3FE8" w:rsidRPr="00352236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 w:rsidRPr="00352236">
              <w:rPr>
                <w:szCs w:val="28"/>
                <w:lang w:val="uk-UA"/>
              </w:rPr>
              <w:t>найбільш ефективно окреслювати напрямки подальшої самостійної роботи.</w:t>
            </w:r>
          </w:p>
          <w:p w:rsidR="00C67355" w:rsidRPr="00CD3FE8" w:rsidRDefault="00CD3FE8" w:rsidP="00CD3FE8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Мета проведення практичних занять: </w:t>
            </w:r>
            <w:r w:rsidRPr="00060755">
              <w:rPr>
                <w:szCs w:val="28"/>
                <w:lang w:val="uk-UA"/>
              </w:rPr>
              <w:t>о</w:t>
            </w:r>
            <w:r>
              <w:rPr>
                <w:szCs w:val="28"/>
                <w:lang w:val="uk-UA"/>
              </w:rPr>
              <w:t>знайомити студентів-магістрів із принципами наратології, особливостями наративного дискурсу; навчити враховувати при аналізі тексту</w:t>
            </w:r>
            <w:r>
              <w:rPr>
                <w:color w:val="000000"/>
                <w:szCs w:val="28"/>
                <w:lang w:val="uk-UA"/>
              </w:rPr>
              <w:t xml:space="preserve"> його стильову належність, </w:t>
            </w:r>
            <w:r>
              <w:rPr>
                <w:iCs/>
                <w:color w:val="000000"/>
                <w:szCs w:val="28"/>
                <w:lang w:val="uk-UA"/>
              </w:rPr>
              <w:t>ж</w:t>
            </w:r>
            <w:r>
              <w:rPr>
                <w:color w:val="000000"/>
                <w:szCs w:val="28"/>
                <w:lang w:val="uk-UA"/>
              </w:rPr>
              <w:t>анрову специфіку, літературно-художню позицію автора, смислову організацію тексту й особливості мовних засобів на різних рівнях мови, що організовують відповідний текст.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F721C4" w:rsidRPr="006F7D3B" w:rsidRDefault="00F721C4" w:rsidP="00F721C4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курсу: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bCs/>
                <w:color w:val="000000"/>
                <w:szCs w:val="28"/>
                <w:lang w:val="uk-UA"/>
              </w:rPr>
              <w:t>засвоєння магістрами журналістики</w:t>
            </w:r>
            <w:r w:rsidRPr="006F7D3B">
              <w:rPr>
                <w:bCs/>
                <w:color w:val="000000"/>
                <w:szCs w:val="28"/>
                <w:lang w:val="uk-UA"/>
              </w:rPr>
              <w:t xml:space="preserve"> </w:t>
            </w:r>
            <w:r>
              <w:rPr>
                <w:bCs/>
                <w:color w:val="000000"/>
                <w:szCs w:val="28"/>
                <w:lang w:val="uk-UA"/>
              </w:rPr>
              <w:t>основних положень наратології, в</w:t>
            </w:r>
            <w:r w:rsidRPr="006F7D3B">
              <w:rPr>
                <w:bCs/>
                <w:color w:val="000000"/>
                <w:szCs w:val="28"/>
                <w:lang w:val="uk-UA"/>
              </w:rPr>
              <w:t>міння використовувати їх у</w:t>
            </w:r>
            <w:r>
              <w:rPr>
                <w:bCs/>
                <w:color w:val="000000"/>
                <w:szCs w:val="28"/>
                <w:lang w:val="uk-UA"/>
              </w:rPr>
              <w:t xml:space="preserve"> процесі аналізу художніх та публіцистичних текстів</w:t>
            </w:r>
            <w:r w:rsidRPr="006F7D3B">
              <w:rPr>
                <w:bCs/>
                <w:color w:val="000000"/>
                <w:szCs w:val="28"/>
                <w:lang w:val="uk-UA"/>
              </w:rPr>
              <w:t>, формування розуміння закономірностей розвитку літератури на різних етапах</w:t>
            </w:r>
            <w:r>
              <w:rPr>
                <w:bCs/>
                <w:color w:val="000000"/>
                <w:szCs w:val="28"/>
                <w:lang w:val="uk-UA"/>
              </w:rPr>
              <w:t xml:space="preserve"> історико-літературного процесу</w:t>
            </w:r>
            <w:r w:rsidRPr="006F7D3B">
              <w:rPr>
                <w:bCs/>
                <w:color w:val="000000"/>
                <w:szCs w:val="28"/>
                <w:lang w:val="uk-UA"/>
              </w:rPr>
              <w:t xml:space="preserve">. </w:t>
            </w:r>
          </w:p>
          <w:p w:rsidR="00F721C4" w:rsidRPr="006F7D3B" w:rsidRDefault="00F721C4" w:rsidP="00F721C4">
            <w:pPr>
              <w:ind w:firstLine="540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Основними </w:t>
            </w:r>
            <w:r>
              <w:rPr>
                <w:b/>
                <w:color w:val="000000"/>
                <w:szCs w:val="28"/>
                <w:lang w:val="uk-UA"/>
              </w:rPr>
              <w:t>цілями</w:t>
            </w:r>
            <w:r>
              <w:rPr>
                <w:color w:val="000000"/>
                <w:szCs w:val="28"/>
                <w:lang w:val="uk-UA"/>
              </w:rPr>
              <w:t xml:space="preserve"> дисципліни «Основи наратології» </w:t>
            </w:r>
            <w:r w:rsidRPr="006F7D3B">
              <w:rPr>
                <w:color w:val="000000"/>
                <w:szCs w:val="28"/>
                <w:lang w:val="uk-UA"/>
              </w:rPr>
              <w:t xml:space="preserve">є: </w:t>
            </w:r>
          </w:p>
          <w:p w:rsidR="00F721C4" w:rsidRPr="006F7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розуміння специфіки наративного дискурсу в класичній і новітній літературі;</w:t>
            </w:r>
          </w:p>
          <w:p w:rsidR="00F721C4" w:rsidRPr="006F7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засвоєння особливостей взаємодії різних елементів у наративній структурі</w:t>
            </w:r>
            <w:r>
              <w:rPr>
                <w:color w:val="000000"/>
                <w:szCs w:val="28"/>
                <w:lang w:val="uk-UA"/>
              </w:rPr>
              <w:t xml:space="preserve"> художнього тексту</w:t>
            </w:r>
            <w:r w:rsidRPr="006F7D3B">
              <w:rPr>
                <w:color w:val="000000"/>
                <w:szCs w:val="28"/>
                <w:lang w:val="uk-UA"/>
              </w:rPr>
              <w:t>;</w:t>
            </w:r>
          </w:p>
          <w:p w:rsidR="00C67355" w:rsidRPr="00F721C4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формування широкого гуманістичного світогляду.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CD3FE8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 xml:space="preserve">У результаті вивчення </w:t>
            </w:r>
            <w:r>
              <w:rPr>
                <w:color w:val="000000"/>
                <w:szCs w:val="28"/>
                <w:lang w:val="uk-UA"/>
              </w:rPr>
              <w:t xml:space="preserve">курсу </w:t>
            </w:r>
            <w:r>
              <w:rPr>
                <w:color w:val="000000"/>
                <w:szCs w:val="28"/>
              </w:rPr>
              <w:t>студенти-</w:t>
            </w:r>
            <w:r>
              <w:rPr>
                <w:color w:val="000000"/>
                <w:szCs w:val="28"/>
                <w:lang w:val="uk-UA"/>
              </w:rPr>
              <w:t>журналісти</w:t>
            </w:r>
            <w:r>
              <w:rPr>
                <w:color w:val="000000"/>
                <w:szCs w:val="28"/>
              </w:rPr>
              <w:t xml:space="preserve"> повинні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</w:p>
          <w:p w:rsidR="00CD3FE8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з</w:t>
            </w:r>
            <w:r>
              <w:rPr>
                <w:b/>
                <w:color w:val="000000"/>
                <w:szCs w:val="28"/>
              </w:rPr>
              <w:t>нати</w:t>
            </w:r>
            <w:r>
              <w:rPr>
                <w:color w:val="000000"/>
                <w:szCs w:val="28"/>
              </w:rPr>
              <w:t>:</w:t>
            </w:r>
          </w:p>
          <w:p w:rsidR="00CD3FE8" w:rsidRDefault="00CD3FE8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що таке</w:t>
            </w:r>
            <w:r>
              <w:rPr>
                <w:color w:val="000000"/>
                <w:szCs w:val="28"/>
                <w:lang w:val="uk-UA"/>
              </w:rPr>
              <w:t xml:space="preserve"> наратив</w:t>
            </w:r>
            <w:r>
              <w:rPr>
                <w:color w:val="000000"/>
                <w:szCs w:val="28"/>
              </w:rPr>
              <w:t>;</w:t>
            </w:r>
          </w:p>
          <w:p w:rsidR="00CD3FE8" w:rsidRPr="006F7D3B" w:rsidRDefault="00CD3FE8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основні відмінності класичного і посткласичного наративного дискурсу;</w:t>
            </w:r>
          </w:p>
          <w:p w:rsidR="00CD3FE8" w:rsidRPr="006F7D3B" w:rsidRDefault="00CD3FE8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чинники ґенези, формування й еволюції наративного дискурсу </w:t>
            </w:r>
            <w:r>
              <w:rPr>
                <w:color w:val="000000"/>
                <w:szCs w:val="28"/>
                <w:lang w:val="uk-UA"/>
              </w:rPr>
              <w:t xml:space="preserve">в українській та зарубіжній </w:t>
            </w:r>
            <w:r w:rsidRPr="006F7D3B">
              <w:rPr>
                <w:color w:val="000000"/>
                <w:szCs w:val="28"/>
                <w:lang w:val="uk-UA"/>
              </w:rPr>
              <w:t>літературі;</w:t>
            </w:r>
          </w:p>
          <w:p w:rsidR="00CD3FE8" w:rsidRPr="006F7D3B" w:rsidRDefault="00CD3FE8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співвідношення елементів наративної структури в</w:t>
            </w:r>
            <w:r>
              <w:rPr>
                <w:color w:val="000000"/>
                <w:szCs w:val="28"/>
                <w:lang w:val="uk-UA"/>
              </w:rPr>
              <w:t xml:space="preserve"> художньому тексті</w:t>
            </w:r>
            <w:r w:rsidRPr="006F7D3B">
              <w:rPr>
                <w:color w:val="000000"/>
                <w:szCs w:val="28"/>
                <w:lang w:val="uk-UA"/>
              </w:rPr>
              <w:t>.</w:t>
            </w:r>
          </w:p>
          <w:p w:rsidR="00CD3FE8" w:rsidRDefault="00CD3FE8" w:rsidP="00CD3FE8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в</w:t>
            </w:r>
            <w:r>
              <w:rPr>
                <w:b/>
                <w:color w:val="000000"/>
                <w:szCs w:val="28"/>
              </w:rPr>
              <w:t>міти</w:t>
            </w:r>
            <w:r>
              <w:rPr>
                <w:color w:val="000000"/>
                <w:szCs w:val="28"/>
              </w:rPr>
              <w:t>: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>аналізувати складні літературні наративи;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lastRenderedPageBreak/>
              <w:t>володіти принципами й методами наративно-дискурсивного вивчення літератури;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</w:t>
            </w:r>
            <w:r w:rsidRPr="00352236">
              <w:rPr>
                <w:color w:val="000000"/>
                <w:szCs w:val="28"/>
              </w:rPr>
              <w:t>’</w:t>
            </w:r>
            <w:r w:rsidRPr="00352236">
              <w:rPr>
                <w:color w:val="000000"/>
                <w:szCs w:val="28"/>
                <w:lang w:val="uk-UA"/>
              </w:rPr>
              <w:t xml:space="preserve">ясовувати особливості наративної структури літературно-художніх текстів модерної і постмодерної доби; </w:t>
            </w:r>
          </w:p>
          <w:p w:rsidR="001039A3" w:rsidRPr="00CD3FE8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>пояснювати закономірності еволюції та трансформації літературних наративів.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7C4F75">
        <w:tc>
          <w:tcPr>
            <w:tcW w:w="606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0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06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C68CD" w:rsidRPr="00C67355" w:rsidTr="007C4F75">
        <w:tc>
          <w:tcPr>
            <w:tcW w:w="300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16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76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7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68CD" w:rsidRPr="00C67355" w:rsidTr="007C4F75">
        <w:tc>
          <w:tcPr>
            <w:tcW w:w="3002" w:type="dxa"/>
            <w:gridSpan w:val="2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16" w:type="dxa"/>
            <w:gridSpan w:val="3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076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2177" w:type="dxa"/>
            <w:gridSpan w:val="2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7C4F75" w:rsidRPr="00C67355" w:rsidTr="007C4F75">
        <w:tc>
          <w:tcPr>
            <w:tcW w:w="245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2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7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9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C4F75" w:rsidRPr="00C67355" w:rsidTr="007C4F75">
        <w:tc>
          <w:tcPr>
            <w:tcW w:w="2451" w:type="dxa"/>
          </w:tcPr>
          <w:p w:rsidR="00AC76DC" w:rsidRPr="00BB0E01" w:rsidRDefault="00CD3FE8" w:rsidP="00CD3FE8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1.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  <w:r w:rsidRPr="00BB0E01">
              <w:rPr>
                <w:b/>
                <w:i/>
                <w:sz w:val="22"/>
                <w:szCs w:val="22"/>
                <w:lang w:val="uk-UA"/>
              </w:rPr>
              <w:t>Наратологія як наука та навчальна дисципліна</w:t>
            </w:r>
            <w:r w:rsidRPr="00BB0E01">
              <w:rPr>
                <w:b/>
                <w:i/>
                <w:color w:val="000000"/>
                <w:sz w:val="22"/>
                <w:szCs w:val="22"/>
                <w:lang w:val="uk-UA"/>
              </w:rPr>
              <w:t xml:space="preserve">. </w:t>
            </w:r>
            <w:r w:rsidRPr="00BB0E01">
              <w:rPr>
                <w:bCs/>
                <w:color w:val="000000"/>
                <w:sz w:val="22"/>
                <w:szCs w:val="22"/>
                <w:lang w:val="uk-UA"/>
              </w:rPr>
              <w:t>Предмет, мета, завдання і методологічні засади наратології. Наратологія і традиційна теорія розповіді. Основні поняття наратології. Багатозначність поняття розповіді: історія, нарація, дискурс. Наратив і нарація. Спільне та відмінне у поняттях. Наратив і дискурс. Сутність і співвідношення понять. Наратологія  в контексті філологічних методологій : структуралізм – постструктуралізм – рецептивна естетика. Передумови формування наратологічної теорії у філософії, психології і лінгвістиці.  Історія і типологія наративу: огляд теоретико-методологічних концепцій.</w:t>
            </w:r>
            <w:r w:rsidRPr="00BB0E0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B0E0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44" w:type="dxa"/>
            <w:gridSpan w:val="2"/>
          </w:tcPr>
          <w:p w:rsidR="00AC76DC" w:rsidRPr="00AC68CD" w:rsidRDefault="007C4F7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7C4F75" w:rsidRPr="00784F9E" w:rsidRDefault="00784F9E" w:rsidP="007C4F7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D2852">
              <w:rPr>
                <w:lang w:val="uk-UA"/>
              </w:rPr>
              <w:t>сновна: 6, 9, 12, 13, 15</w:t>
            </w:r>
            <w:r w:rsidR="007C4F75" w:rsidRPr="00784F9E">
              <w:rPr>
                <w:lang w:val="uk-UA"/>
              </w:rPr>
              <w:t xml:space="preserve">, </w:t>
            </w:r>
            <w:r w:rsidR="003D2852">
              <w:rPr>
                <w:lang w:val="uk-UA"/>
              </w:rPr>
              <w:t>19, 30, 32, 35, 36, 40, 49, 50</w:t>
            </w:r>
            <w:r w:rsidR="007C4F75" w:rsidRPr="00784F9E">
              <w:rPr>
                <w:lang w:val="uk-UA"/>
              </w:rPr>
              <w:t>;</w:t>
            </w:r>
          </w:p>
          <w:p w:rsidR="00AC76DC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2, 9, 10, 14, 18</w:t>
            </w:r>
            <w:r w:rsidR="007C4F75"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AC76DC" w:rsidRPr="00992C10" w:rsidRDefault="007C4F75" w:rsidP="007C4F75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4 год</w:t>
            </w:r>
          </w:p>
        </w:tc>
        <w:tc>
          <w:tcPr>
            <w:tcW w:w="1390" w:type="dxa"/>
            <w:gridSpan w:val="2"/>
          </w:tcPr>
          <w:p w:rsidR="00AC76DC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AC76DC" w:rsidRPr="00FA12DA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BB0E01" w:rsidRPr="00BB0E01" w:rsidRDefault="00BB0E01" w:rsidP="00BB0E01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  <w:r w:rsidRPr="00BB0E01">
              <w:rPr>
                <w:b/>
                <w:i/>
                <w:color w:val="000000"/>
                <w:sz w:val="22"/>
                <w:szCs w:val="22"/>
                <w:lang w:val="uk-UA"/>
              </w:rPr>
              <w:t xml:space="preserve">Структурні </w:t>
            </w:r>
            <w:r w:rsidRPr="00BB0E01">
              <w:rPr>
                <w:b/>
                <w:i/>
                <w:color w:val="000000"/>
                <w:sz w:val="22"/>
                <w:szCs w:val="22"/>
                <w:lang w:val="uk-UA"/>
              </w:rPr>
              <w:lastRenderedPageBreak/>
              <w:t xml:space="preserve">ознаки та елементи наративу. </w:t>
            </w:r>
            <w:r w:rsidRPr="00BB0E01">
              <w:rPr>
                <w:color w:val="000000"/>
                <w:sz w:val="22"/>
                <w:szCs w:val="22"/>
                <w:lang w:val="uk-UA"/>
              </w:rPr>
              <w:t>Багаторівневість структури наративу (текстовий рівень, позатекстовий рівень, «підтекстовий» рівень, рівень «тексту в тексті»).</w:t>
            </w:r>
            <w:r w:rsidRPr="00BB0E01">
              <w:rPr>
                <w:b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BB0E01">
              <w:rPr>
                <w:color w:val="000000"/>
                <w:sz w:val="22"/>
                <w:szCs w:val="22"/>
                <w:lang w:val="uk-UA"/>
              </w:rPr>
              <w:t xml:space="preserve">Наративність у структурі художньої розповіді. Класичне і структуралістське поняття наративності. Зарахування твору до наративного чи розповідного розряду за ознаками комунікативної структури. Наративність тексту в структуралістській наратології. Поняття історії і події. Жерар Женнет, Джералд Принс, Вольф Шмід про розповідь як розповідний дискурс. </w:t>
            </w:r>
          </w:p>
          <w:p w:rsidR="00BB0E01" w:rsidRPr="00BB0E01" w:rsidRDefault="00BB0E01" w:rsidP="00BB0E01">
            <w:pPr>
              <w:shd w:val="clear" w:color="auto" w:fill="FFFFFF"/>
              <w:tabs>
                <w:tab w:val="left" w:pos="470"/>
              </w:tabs>
              <w:ind w:firstLine="709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color w:val="000000"/>
                <w:sz w:val="22"/>
                <w:szCs w:val="22"/>
                <w:lang w:val="uk-UA"/>
              </w:rPr>
              <w:t>Подієвість як наративна категорія. Основні критерії подієвості. Подієвість тексту в реалістичну і постреалістичну літературні епохи.</w:t>
            </w:r>
            <w:r w:rsidRPr="00BB0E01">
              <w:rPr>
                <w:b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BB0E01">
              <w:rPr>
                <w:color w:val="000000"/>
                <w:sz w:val="22"/>
                <w:szCs w:val="22"/>
                <w:lang w:val="uk-UA"/>
              </w:rPr>
              <w:t>Співвідношення зображення і розповіді в літературно-художньому тексті. Зображальний і драматичний типи наративу. Закономірності історико-літературних змін у наративній типології.</w:t>
            </w:r>
          </w:p>
          <w:p w:rsidR="009577CB" w:rsidRPr="00BB0E01" w:rsidRDefault="00BB0E01" w:rsidP="00BB0E01">
            <w:pPr>
              <w:shd w:val="clear" w:color="auto" w:fill="FFFFFF"/>
              <w:tabs>
                <w:tab w:val="left" w:pos="470"/>
              </w:tabs>
              <w:ind w:firstLine="709"/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color w:val="000000"/>
                <w:sz w:val="22"/>
                <w:szCs w:val="22"/>
                <w:lang w:val="uk-UA"/>
              </w:rPr>
              <w:t xml:space="preserve">Сюжет і наративна структура літературно-художнього твору. Сюжет – фабула – подія літературного твору в наратологічних дослідженнях. Подія розповіді і подія розповідання. Проблема сюжетної сегментації тексту. </w:t>
            </w:r>
            <w:r w:rsidRPr="00BB0E01">
              <w:rPr>
                <w:color w:val="000000"/>
                <w:sz w:val="22"/>
                <w:szCs w:val="22"/>
                <w:lang w:val="uk-UA"/>
              </w:rPr>
              <w:lastRenderedPageBreak/>
              <w:t>Варіації хронології, тривалості події, розповідної перспективи і мотивування в сюжетному розгортанні фабули. Інтертекст у структурі сюжету і наративу. Мотив як засіб структуризації наративу.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Лекція;</w:t>
            </w:r>
          </w:p>
          <w:p w:rsidR="009577CB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Основна: 6, </w:t>
            </w:r>
            <w:r>
              <w:rPr>
                <w:lang w:val="uk-UA"/>
              </w:rPr>
              <w:lastRenderedPageBreak/>
              <w:t>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19, 20, 26, 30, 32, 33, 35, 36, 37, 39, 40, 43, 45, 46, 49, 50, 51</w:t>
            </w:r>
            <w:r w:rsidRPr="00784F9E">
              <w:rPr>
                <w:lang w:val="uk-UA"/>
              </w:rPr>
              <w:t>;</w:t>
            </w:r>
          </w:p>
          <w:p w:rsidR="009577CB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2, 6, 7, 9, 10, 13, 14, 16,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9577CB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7C4F75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7C4F75" w:rsidRPr="00992C10" w:rsidRDefault="007C4F75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</w:t>
            </w:r>
            <w:r w:rsidR="00992C10" w:rsidRPr="00992C10">
              <w:rPr>
                <w:lang w:val="uk-UA"/>
              </w:rPr>
              <w:t xml:space="preserve"> балів</w:t>
            </w:r>
          </w:p>
          <w:p w:rsidR="009577CB" w:rsidRPr="00AC68CD" w:rsidRDefault="009577CB" w:rsidP="00992C10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9577CB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lastRenderedPageBreak/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BB0E01" w:rsidRPr="00BB0E01" w:rsidRDefault="00BB0E01" w:rsidP="00BB0E01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lastRenderedPageBreak/>
              <w:t xml:space="preserve">Тема 3. </w:t>
            </w:r>
            <w:r w:rsidRPr="00BB0E01">
              <w:rPr>
                <w:b/>
                <w:i/>
                <w:sz w:val="22"/>
                <w:szCs w:val="22"/>
                <w:lang w:val="uk-UA"/>
              </w:rPr>
              <w:t>Хронотоп і наратив</w:t>
            </w:r>
            <w:r w:rsidRPr="00BB0E01">
              <w:rPr>
                <w:b/>
                <w:sz w:val="22"/>
                <w:szCs w:val="22"/>
                <w:lang w:val="uk-UA"/>
              </w:rPr>
              <w:t xml:space="preserve">. </w:t>
            </w:r>
          </w:p>
          <w:p w:rsidR="007C4F75" w:rsidRPr="00BB0E01" w:rsidRDefault="00BB0E01" w:rsidP="00BB0E01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B0E01">
              <w:rPr>
                <w:sz w:val="22"/>
                <w:szCs w:val="22"/>
                <w:lang w:val="uk-UA"/>
              </w:rPr>
              <w:t>Художній час, художній простір, хронотоп: сутність і співвідношення понять. Художня хронологія і наратив. Металепсис та суміжні поняття. Художній простір і наратив. Поняття просторової форми.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5, 6, 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20, 26, 30, 32, 33, 36, 37, 39, 40, 43, 45, 46, 49</w:t>
            </w:r>
            <w:r w:rsidRPr="00784F9E">
              <w:rPr>
                <w:lang w:val="uk-UA"/>
              </w:rPr>
              <w:t>;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9, 10, 14,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="007C4F75">
              <w:rPr>
                <w:lang w:val="uk-UA"/>
              </w:rPr>
              <w:t>год</w:t>
            </w:r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BB0E01" w:rsidRPr="00BB0E01" w:rsidRDefault="00BB0E01" w:rsidP="00BB0E01">
            <w:pPr>
              <w:jc w:val="both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 xml:space="preserve">Тема 4. </w:t>
            </w:r>
            <w:r w:rsidRPr="00BB0E01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Особливості комунікації в наративі. 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>Наративні інстанції: конкретний автор і конкретний читач, абстрактний автор і абстрактний читач, фіктивний наратор і фіктивний читач, актор. Проблема автора в теоретични</w:t>
            </w: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х концепціях (М.М.Бахтін, В.В.Виноградов, Б.О.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>Корман, Р. Барт та ін.).</w:t>
            </w:r>
          </w:p>
          <w:p w:rsidR="007C4F75" w:rsidRPr="00BB0E01" w:rsidRDefault="00BB0E01" w:rsidP="00BB0E01">
            <w:pPr>
              <w:shd w:val="clear" w:color="auto" w:fill="FFFFFF"/>
              <w:ind w:firstLine="708"/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Наративні ситуації. Аукторіальна наративна ситуація (безособова / імперсональна розповідь). Гетеродієгетичний наратор. Форми «нараторського знання» (Н.Фрідман). Поняття нарататора. Широке і вузьке значення терміну. Наративна ситуація 1-ї особи. Форми «Я-наративу». 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lastRenderedPageBreak/>
              <w:t>«Ненадійний наратор» та його функції в тексті.Обрамлення в наративі. Рамкова структура. Ускладнення рамкових структур у модерністському і постмодерністському наративі.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5, 6, 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20, 26, 30, 32, 33, 35, 36, 37, 39, 40, 43, 45, 46, 49, 50, 51</w:t>
            </w:r>
            <w:r w:rsidRPr="00784F9E">
              <w:rPr>
                <w:lang w:val="uk-UA"/>
              </w:rPr>
              <w:t>;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6, 9, 10, 13, 14, 16,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170743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BB0E01" w:rsidRDefault="00BB0E01" w:rsidP="00BB0E01">
            <w:pPr>
              <w:shd w:val="clear" w:color="auto" w:fill="FFFFFF"/>
              <w:jc w:val="both"/>
              <w:rPr>
                <w:b/>
                <w:bCs/>
                <w:iCs/>
                <w:sz w:val="22"/>
                <w:szCs w:val="22"/>
                <w:lang w:val="uk-UA" w:eastAsia="ar-SA"/>
              </w:rPr>
            </w:pPr>
            <w:r w:rsidRPr="00BB0E01">
              <w:rPr>
                <w:b/>
                <w:sz w:val="22"/>
                <w:szCs w:val="22"/>
                <w:lang w:eastAsia="ar-SA"/>
              </w:rPr>
              <w:lastRenderedPageBreak/>
              <w:t xml:space="preserve">Тема </w:t>
            </w:r>
            <w:r w:rsidRPr="00BB0E01">
              <w:rPr>
                <w:b/>
                <w:sz w:val="22"/>
                <w:szCs w:val="22"/>
                <w:lang w:val="uk-UA" w:eastAsia="ar-SA"/>
              </w:rPr>
              <w:t>5</w:t>
            </w:r>
            <w:r w:rsidRPr="00BB0E01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Pr="00BB0E01">
              <w:rPr>
                <w:b/>
                <w:bCs/>
                <w:i/>
                <w:iCs/>
                <w:sz w:val="22"/>
                <w:szCs w:val="22"/>
                <w:lang w:eastAsia="ar-SA"/>
              </w:rPr>
              <w:t>Наратив і проблеми сприйняття та інтерпретації тексту</w:t>
            </w:r>
            <w:r w:rsidRPr="00BB0E01">
              <w:rPr>
                <w:b/>
                <w:bCs/>
                <w:iCs/>
                <w:sz w:val="22"/>
                <w:szCs w:val="22"/>
                <w:lang w:eastAsia="ar-SA"/>
              </w:rPr>
              <w:t>.</w:t>
            </w:r>
            <w:r w:rsidRPr="00BB0E01">
              <w:rPr>
                <w:b/>
                <w:bCs/>
                <w:iCs/>
                <w:sz w:val="22"/>
                <w:szCs w:val="22"/>
                <w:lang w:val="uk-UA" w:eastAsia="ar-SA"/>
              </w:rPr>
              <w:t xml:space="preserve"> </w:t>
            </w:r>
          </w:p>
          <w:p w:rsidR="007C4F75" w:rsidRPr="00BB0E01" w:rsidRDefault="00BB0E01" w:rsidP="00BB0E01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BB0E01">
              <w:rPr>
                <w:bCs/>
                <w:iCs/>
                <w:sz w:val="22"/>
                <w:szCs w:val="22"/>
                <w:lang w:val="uk-UA" w:eastAsia="ar-SA"/>
              </w:rPr>
              <w:t>Поняття художнього сприйняття. Сприйняття та інтерпретація. Просвітницькі теорії односпрямованого впливу автора і його твору на реципієнта. Зміна інтерпретативних парадигм у західному літературознавстві 1960-х років. Зміщення інтересу від автора і тексту до фігури читача. «Народження читача».</w:t>
            </w:r>
          </w:p>
        </w:tc>
        <w:tc>
          <w:tcPr>
            <w:tcW w:w="1344" w:type="dxa"/>
            <w:gridSpan w:val="2"/>
          </w:tcPr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1079F">
              <w:rPr>
                <w:lang w:val="uk-UA"/>
              </w:rPr>
              <w:t>2</w:t>
            </w:r>
            <w:r>
              <w:rPr>
                <w:lang w:val="uk-UA"/>
              </w:rPr>
              <w:t xml:space="preserve">, </w:t>
            </w:r>
            <w:r w:rsidR="00B1079F">
              <w:rPr>
                <w:lang w:val="uk-UA"/>
              </w:rPr>
              <w:t>5</w:t>
            </w:r>
            <w:r>
              <w:rPr>
                <w:lang w:val="uk-UA"/>
              </w:rPr>
              <w:t>, 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20, 26, 30, 32, 33, 35, 36, 37, 39, 40, </w:t>
            </w:r>
            <w:r w:rsidR="00B1079F">
              <w:rPr>
                <w:lang w:val="uk-UA"/>
              </w:rPr>
              <w:t xml:space="preserve">42, </w:t>
            </w:r>
            <w:r>
              <w:rPr>
                <w:lang w:val="uk-UA"/>
              </w:rPr>
              <w:t>43, 45, 46, 4</w:t>
            </w:r>
            <w:r w:rsidR="00B1079F">
              <w:rPr>
                <w:lang w:val="uk-UA"/>
              </w:rPr>
              <w:t xml:space="preserve">9, </w:t>
            </w:r>
            <w:r>
              <w:rPr>
                <w:lang w:val="uk-UA"/>
              </w:rPr>
              <w:t>51</w:t>
            </w:r>
            <w:r w:rsidRPr="00784F9E">
              <w:rPr>
                <w:lang w:val="uk-UA"/>
              </w:rPr>
              <w:t>;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</w:t>
            </w:r>
            <w:r w:rsidR="00B1079F">
              <w:rPr>
                <w:lang w:val="uk-UA"/>
              </w:rPr>
              <w:t>1, 5</w:t>
            </w:r>
            <w:r>
              <w:rPr>
                <w:lang w:val="uk-UA"/>
              </w:rPr>
              <w:t xml:space="preserve">, 9, 10, 13, </w:t>
            </w:r>
            <w:r w:rsidR="00B1079F">
              <w:rPr>
                <w:lang w:val="uk-UA"/>
              </w:rPr>
              <w:t xml:space="preserve">17, </w:t>
            </w:r>
            <w:r>
              <w:rPr>
                <w:lang w:val="uk-UA"/>
              </w:rPr>
              <w:t>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7C4F75" w:rsidRPr="00AC68CD" w:rsidRDefault="007C4F75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7C4F75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9577CB" w:rsidTr="007C4F75">
        <w:tc>
          <w:tcPr>
            <w:tcW w:w="2451" w:type="dxa"/>
          </w:tcPr>
          <w:p w:rsidR="00170743" w:rsidRPr="00BB0E01" w:rsidRDefault="00BB0E01" w:rsidP="00BB0E01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 xml:space="preserve">Тема 6. </w:t>
            </w:r>
            <w:r w:rsidRPr="00BB0E01">
              <w:rPr>
                <w:b/>
                <w:i/>
                <w:sz w:val="22"/>
                <w:szCs w:val="22"/>
                <w:lang w:val="uk-UA"/>
              </w:rPr>
              <w:t>Теорії читання і читача</w:t>
            </w:r>
            <w:r w:rsidRPr="00BB0E01">
              <w:rPr>
                <w:b/>
                <w:sz w:val="22"/>
                <w:szCs w:val="22"/>
                <w:lang w:val="uk-UA"/>
              </w:rPr>
              <w:t>.</w:t>
            </w:r>
            <w:r w:rsidRPr="00BB0E01">
              <w:rPr>
                <w:sz w:val="22"/>
                <w:szCs w:val="22"/>
              </w:rPr>
              <w:t xml:space="preserve"> </w:t>
            </w:r>
            <w:r w:rsidRPr="00BB0E01">
              <w:rPr>
                <w:sz w:val="22"/>
                <w:szCs w:val="22"/>
                <w:lang w:val="uk-UA"/>
              </w:rPr>
              <w:t xml:space="preserve">Читач у структурі наративу. Теорія читача У. Еко (праці «Відкритий твір» і «Роль читача. Дослідження з семіотики текстів». «Реальний читач». Основні психологічні типи реальних читачів та їх загальні характеристики. Залежність типу читача від загального (умовного) психологічного типу. Фіктивний читач і наратор. Проблеми розмежування фіктивного й абстрактного читача. Експліцитне й імпліцитне зображення </w:t>
            </w:r>
            <w:r w:rsidRPr="00BB0E01">
              <w:rPr>
                <w:sz w:val="22"/>
                <w:szCs w:val="22"/>
                <w:lang w:val="uk-UA"/>
              </w:rPr>
              <w:lastRenderedPageBreak/>
              <w:t>фіктивного читача. Особливості розповіді «з оглядкою» на фіктивного читача. Особливості діалогізованого наративного монологу. Експліцитні та імпліцитні засоби залучення читача.</w:t>
            </w:r>
          </w:p>
        </w:tc>
        <w:tc>
          <w:tcPr>
            <w:tcW w:w="1344" w:type="dxa"/>
            <w:gridSpan w:val="2"/>
          </w:tcPr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D31C8">
              <w:rPr>
                <w:lang w:val="uk-UA"/>
              </w:rPr>
              <w:t xml:space="preserve">5, </w:t>
            </w:r>
            <w:r>
              <w:rPr>
                <w:lang w:val="uk-UA"/>
              </w:rPr>
              <w:t xml:space="preserve">6, 9, </w:t>
            </w:r>
            <w:r w:rsidR="00BD31C8">
              <w:rPr>
                <w:lang w:val="uk-UA"/>
              </w:rPr>
              <w:t xml:space="preserve">11, </w:t>
            </w:r>
            <w:r>
              <w:rPr>
                <w:lang w:val="uk-UA"/>
              </w:rPr>
              <w:t>12, 13, 1</w:t>
            </w:r>
            <w:r w:rsidR="00BD31C8">
              <w:rPr>
                <w:lang w:val="uk-UA"/>
              </w:rPr>
              <w:t>4, 1</w:t>
            </w:r>
            <w:r>
              <w:rPr>
                <w:lang w:val="uk-UA"/>
              </w:rPr>
              <w:t>5</w:t>
            </w:r>
            <w:r w:rsidRPr="00784F9E">
              <w:rPr>
                <w:lang w:val="uk-UA"/>
              </w:rPr>
              <w:t xml:space="preserve">, </w:t>
            </w:r>
            <w:r w:rsidR="00BD31C8">
              <w:rPr>
                <w:lang w:val="uk-UA"/>
              </w:rPr>
              <w:t>20, 21, 25, 30,</w:t>
            </w:r>
            <w:r>
              <w:rPr>
                <w:lang w:val="uk-UA"/>
              </w:rPr>
              <w:t xml:space="preserve"> 35, 36, </w:t>
            </w:r>
            <w:r w:rsidR="00BD31C8">
              <w:rPr>
                <w:lang w:val="uk-UA"/>
              </w:rPr>
              <w:t xml:space="preserve">38, </w:t>
            </w:r>
            <w:r>
              <w:rPr>
                <w:lang w:val="uk-UA"/>
              </w:rPr>
              <w:t xml:space="preserve">40, </w:t>
            </w:r>
            <w:r w:rsidR="00BD31C8">
              <w:rPr>
                <w:lang w:val="uk-UA"/>
              </w:rPr>
              <w:t>43, 49, 52</w:t>
            </w:r>
            <w:r w:rsidRPr="00784F9E">
              <w:rPr>
                <w:lang w:val="uk-UA"/>
              </w:rPr>
              <w:t>;</w:t>
            </w:r>
          </w:p>
          <w:p w:rsidR="00170743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2, </w:t>
            </w:r>
            <w:r w:rsidR="00BD31C8">
              <w:rPr>
                <w:lang w:val="uk-UA"/>
              </w:rPr>
              <w:t>4, 10, 15</w:t>
            </w:r>
            <w:r>
              <w:rPr>
                <w:lang w:val="uk-UA"/>
              </w:rPr>
              <w:t xml:space="preserve">, </w:t>
            </w:r>
            <w:r w:rsidR="00BD31C8">
              <w:rPr>
                <w:lang w:val="uk-UA"/>
              </w:rPr>
              <w:t>17, 21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170743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год</w:t>
            </w:r>
          </w:p>
        </w:tc>
        <w:tc>
          <w:tcPr>
            <w:tcW w:w="1390" w:type="dxa"/>
            <w:gridSpan w:val="2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C67355" w:rsidTr="00102F6A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6" w:type="dxa"/>
            <w:gridSpan w:val="7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r w:rsidRPr="00A9479C">
              <w:t>Оцінювання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 та самостійна робота – 50 балів;</w:t>
            </w:r>
          </w:p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</w:t>
            </w:r>
            <w:r w:rsidR="00FD7245">
              <w:rPr>
                <w:lang w:val="uk-UA"/>
              </w:rPr>
              <w:t>сумкова письмова робота (залік</w:t>
            </w:r>
            <w:r>
              <w:rPr>
                <w:lang w:val="uk-UA"/>
              </w:rPr>
              <w:t>) – 50 балів.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двох теоретичних та двох практичних завдань (одне з них – у тестовій формі). 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студента.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6E109E">
        <w:tc>
          <w:tcPr>
            <w:tcW w:w="9571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CA6487" w:rsidTr="007205A6">
        <w:tc>
          <w:tcPr>
            <w:tcW w:w="9571" w:type="dxa"/>
            <w:gridSpan w:val="10"/>
          </w:tcPr>
          <w:p w:rsidR="00170743" w:rsidRPr="006C3953" w:rsidRDefault="00170743" w:rsidP="00B85796">
            <w:pPr>
              <w:jc w:val="both"/>
              <w:rPr>
                <w:lang w:val="uk-UA"/>
              </w:rPr>
            </w:pPr>
            <w:r w:rsidRPr="00992C10">
              <w:rPr>
                <w:lang w:val="uk-UA"/>
              </w:rPr>
              <w:t>Жодні форми порушення академічної доброчесності не толеруються. Пропущені практичні заняття потрібно відпрацювати, виконавши індивідуальні завдання.</w:t>
            </w:r>
          </w:p>
        </w:tc>
      </w:tr>
      <w:tr w:rsidR="00170743" w:rsidRPr="00C67355" w:rsidTr="005C7D7E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972E0C" w:rsidTr="006B6FC5">
        <w:tc>
          <w:tcPr>
            <w:tcW w:w="9571" w:type="dxa"/>
            <w:gridSpan w:val="10"/>
          </w:tcPr>
          <w:p w:rsidR="00EE5B75" w:rsidRDefault="00EE5B75" w:rsidP="00EE5B75">
            <w:pPr>
              <w:shd w:val="clear" w:color="auto" w:fill="FFFFFF"/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Основна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Бабенко Л.  Анализ речевой структуры художественного текста / Л. Бабенко // Лингвистический анализ художественного текста. Теория и практика : ученик ; практикум / Л.Г.Бабенко. – М., 2003. – С. 425-452.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Бабенко Л. Г. Семантическое пространство текста и его анализ / Людмила Григорьевна Бабенко // Филологический анализ текста. Основы теории, принципы и аспекты анализа : учебник. / Л.Г.Бабенко. – М., 2004. – С. 95-255.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Бабенко Л. Г. Экстралингвистические параметры текста / Людмила Григорьевна Бабенко // Филологический анализ текста. Основы теории, принципы и аспекты анализа : учебник / Л.Г.Бабенко. – М., 2004. – С. 52-75.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Бабенко Л. Текст как объект лингвистического анализа / Л. Бабенко // Лингвистический анализ художественного текста. Теория и практика : ученик ; практикум / Л.Г.Бабенко. – М., 2003. – С. 11-49.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Бахтин М.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>М. Автор и герой в эсте</w:t>
            </w:r>
            <w:r>
              <w:rPr>
                <w:lang w:val="uk-UA"/>
              </w:rPr>
              <w:t>тической деятельности // Бахтин </w:t>
            </w:r>
            <w:r w:rsidRPr="003C72D7">
              <w:rPr>
                <w:lang w:val="uk-UA"/>
              </w:rPr>
              <w:t>М.М. Эстетика словесного творчества.</w:t>
            </w:r>
            <w:r>
              <w:rPr>
                <w:lang w:val="uk-UA"/>
              </w:rPr>
              <w:t xml:space="preserve"> – М. : Искусство, 1979. – С. 7–</w:t>
            </w:r>
            <w:r w:rsidRPr="003C72D7">
              <w:rPr>
                <w:lang w:val="uk-UA"/>
              </w:rPr>
              <w:t>180.</w:t>
            </w:r>
          </w:p>
          <w:p w:rsidR="00EE5B75" w:rsidRPr="003C72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Бахтин М.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 xml:space="preserve">М. Вопросы литературы и </w:t>
            </w:r>
            <w:r>
              <w:rPr>
                <w:lang w:val="uk-UA"/>
              </w:rPr>
              <w:t>естетики / М. М. Бахтин</w:t>
            </w:r>
            <w:r w:rsidRPr="003C72D7">
              <w:rPr>
                <w:lang w:val="uk-UA"/>
              </w:rPr>
              <w:t>. – М. : Художественная литература, 1976. – 440 с.</w:t>
            </w:r>
          </w:p>
          <w:p w:rsidR="00EE5B75" w:rsidRPr="00EE5B75" w:rsidRDefault="00EE5B75" w:rsidP="00EE5B75">
            <w:pPr>
              <w:pStyle w:val="a5"/>
              <w:widowControl w:val="0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EE5B75">
              <w:rPr>
                <w:lang w:val="uk-UA"/>
              </w:rPr>
              <w:t>Бацевич Ф.</w:t>
            </w:r>
            <w:r w:rsidRPr="00EE5B75">
              <w:t> </w:t>
            </w:r>
            <w:r w:rsidRPr="00EE5B75">
              <w:rPr>
                <w:lang w:val="uk-UA"/>
              </w:rPr>
              <w:t>С. Нариси з лінгвістичної прагматики : монографія / Флорій Сергійович Бацевич. – Львів</w:t>
            </w:r>
            <w:r w:rsidRPr="00EE5B75">
              <w:t> </w:t>
            </w:r>
            <w:r w:rsidRPr="00EE5B75">
              <w:rPr>
                <w:lang w:val="uk-UA"/>
              </w:rPr>
              <w:t>: ПАІС, 2010. – 336</w:t>
            </w:r>
            <w:r w:rsidRPr="00EE5B75">
              <w:t> </w:t>
            </w:r>
            <w:r w:rsidRPr="00EE5B75">
              <w:rPr>
                <w:lang w:val="uk-UA"/>
              </w:rPr>
              <w:t>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</w:tabs>
              <w:ind w:left="0" w:firstLine="0"/>
              <w:jc w:val="both"/>
            </w:pPr>
            <w:r>
              <w:t>Бацевич Ф. С. Основи комунікативної лінгвістики : підручник / Ф. С. Бацевич. – К.</w:t>
            </w:r>
            <w:r>
              <w:rPr>
                <w:lang w:val="uk-UA"/>
              </w:rPr>
              <w:t> </w:t>
            </w:r>
            <w:r>
              <w:t>: Видавничий центр «Академія», 2004. – 344 с. – (Словники України).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</w:tabs>
              <w:ind w:left="0" w:firstLine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Бєлова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А. Поняття «стиль», «жанр», «дискурс» в сучасній лінгвістиці / Бєлова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А. // Вісник КНУ : іноземна філологія. – 2004. – вип. 32–33. – С.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8–14.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Болотнова Н. С. Филологический анализ текста : учеб. пособ. / Нина Сергеевна Болотнова. – 3-е изд., испр. и доп. – М. : «Флинта» ; «Наука», 2007. – 520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Бондарчук Н. О. Лінгвосинергетика як методологічна основа дослідження тексту / </w:t>
            </w:r>
            <w:r>
              <w:rPr>
                <w:lang w:val="uk-UA"/>
              </w:rPr>
              <w:lastRenderedPageBreak/>
              <w:t>Н. О. Бондарчук // Науковий вісник Волинського національного університету імені Лесі Українки. – Луцьк, 2011. – Вип. 1 : Філологічні науки: Мовознавство. – С. 24-27.</w:t>
            </w:r>
          </w:p>
          <w:p w:rsidR="00EE5B75" w:rsidRPr="00831778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831778">
              <w:rPr>
                <w:color w:val="000000"/>
                <w:lang w:val="uk-UA"/>
              </w:rPr>
              <w:t>Брокмейер</w:t>
            </w:r>
            <w:r w:rsidRPr="00831778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Й</w:t>
            </w:r>
            <w:r w:rsidRPr="00831778">
              <w:rPr>
                <w:color w:val="000000"/>
                <w:lang w:val="uk-UA"/>
              </w:rPr>
              <w:t>. Нарратив: проблемы и обещания одной альтернативной парадигмы / Брокмейер</w:t>
            </w:r>
            <w:r w:rsidRPr="00831778">
              <w:rPr>
                <w:color w:val="000000"/>
              </w:rPr>
              <w:t> </w:t>
            </w:r>
            <w:r w:rsidRPr="00831778">
              <w:rPr>
                <w:color w:val="000000"/>
                <w:lang w:val="uk-UA"/>
              </w:rPr>
              <w:t>Й., Харре</w:t>
            </w:r>
            <w:r w:rsidRPr="00831778">
              <w:rPr>
                <w:color w:val="000000"/>
              </w:rPr>
              <w:t> </w:t>
            </w:r>
            <w:r w:rsidRPr="00831778">
              <w:rPr>
                <w:color w:val="000000"/>
                <w:lang w:val="uk-UA"/>
              </w:rPr>
              <w:t>Р. // Вопр. философии. – 2000. – №3.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Валгина Н. С. Теория текста : учеб. пособие / Нина Сергеевна Валгина. – М. : Логос, 2004. – 280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Виды лингвистического анализа в образцах и коментариях : учебное пособие / под ред. А.А.Силки. – Изд. 2-е, испр. и доп. – Суми : Университетская книга, 2009. – 254 с.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 xml:space="preserve">Виноградов В. В. О теории художественной речи / В. В. Виноградов. </w:t>
            </w:r>
            <w:r>
              <w:rPr>
                <w:rStyle w:val="FontStyle16"/>
              </w:rPr>
              <w:t>–</w:t>
            </w:r>
            <w:r>
              <w:t xml:space="preserve"> М. : Высшая школа, 1971. </w:t>
            </w:r>
            <w:r>
              <w:rPr>
                <w:rStyle w:val="FontStyle16"/>
              </w:rPr>
              <w:t>–</w:t>
            </w:r>
            <w:r>
              <w:t xml:space="preserve"> 240 с.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Вокальчук Г. М. Авторський неологізм в українській поезії ХХ століття (лексикографічний аспект) : монографія / Галина Миколаївна Вокальчук ; за ред. А. П. Грищенка. – Рівне : Науково-видавничий центр «Перспектива», 2004. – 524 с.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Вольф Е. М. Функциональная семантика оценки / Елена Михайловна Вольф ; вступ. ст. Н. Д. Арутюновой, И. И. Челышевой. – Изд. 3-е, стереотипное. – М. : Ком Книга, 2006. – 280 с. – (Лингвистическое наследие ХХ века).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Всеволодова М. К вопросу о методологиях и методиках лингвистического анализа / М. Всеволодова // Вестник МГУ. Серия 9. Филология. – 2005. – № 3. – С. 51-78.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t>Всеволодова М. О ключевых проблемах категоризации текста / Всеволодова М. // Вестник МГУ. – сер. 9. филология. – 2007. – №2. – С. 7—31.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Гальперин И. Р. Текст как объект лингвистического исследования / Илья Романович Гальперин.  – М. : КомКнига, 2007. – 144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 w:rsidRPr="008F39D7">
              <w:rPr>
                <w:color w:val="000000"/>
              </w:rPr>
              <w:t>Гвишиани Н. Лексическая структура и дискурс / Гвишиани Н. // Филологические науки. – 2007. – №3. – С. 53—63.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Голубовська І. О. Етнічні особливості мовних картин світу : монографія / Ірина Олександрівна Голубовська. – [2-е вид., випр. і доп.]. – К.</w:t>
            </w:r>
            <w:r>
              <w:rPr>
                <w:lang w:val="uk-UA"/>
              </w:rPr>
              <w:t> </w:t>
            </w:r>
            <w:r>
              <w:t>: Логос, 2004. – 284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 w:rsidRPr="008F39D7">
              <w:rPr>
                <w:color w:val="000000"/>
              </w:rPr>
              <w:t xml:space="preserve">Голякова Л. Подтекст: прагматические параметры художественной коммуникации  / </w:t>
            </w:r>
            <w:r>
              <w:rPr>
                <w:color w:val="000000"/>
                <w:lang w:val="uk-UA"/>
              </w:rPr>
              <w:t xml:space="preserve">Л. </w:t>
            </w:r>
            <w:r>
              <w:rPr>
                <w:color w:val="000000"/>
              </w:rPr>
              <w:t>Голякова</w:t>
            </w:r>
            <w:r w:rsidRPr="008F39D7">
              <w:rPr>
                <w:color w:val="000000"/>
              </w:rPr>
              <w:t xml:space="preserve"> // Филолог</w:t>
            </w:r>
            <w:r w:rsidRPr="008F39D7">
              <w:rPr>
                <w:color w:val="000000"/>
                <w:lang w:val="uk-UA"/>
              </w:rPr>
              <w:t>ич</w:t>
            </w:r>
            <w:r w:rsidRPr="008F39D7">
              <w:rPr>
                <w:color w:val="000000"/>
              </w:rPr>
              <w:t>еские науки. – 2004. – №4. – С. 66</w:t>
            </w:r>
            <w:r>
              <w:rPr>
                <w:color w:val="000000"/>
              </w:rPr>
              <w:t>–</w:t>
            </w:r>
            <w:r w:rsidRPr="008F39D7">
              <w:rPr>
                <w:color w:val="000000"/>
              </w:rPr>
              <w:t>72.</w:t>
            </w:r>
          </w:p>
          <w:p w:rsidR="00EE5B75" w:rsidRPr="008F39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Голянич М. І. Внутрішня форма слова і дискурс : монографія / Марія Іванівна Голянич. – Івано-Франківськ : Видавничо-дизайнерський відділ ЦІТ Прикарпатського національного університету імені Василя Стефаника, 2008. – 296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Еко У</w:t>
            </w:r>
            <w:r w:rsidRPr="003C72D7">
              <w:t>. Роль читача. Дослідження з семіотики текстів / Умберто Еко. – Львів : Літопис, 2004. – 383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Есин А. Б.  Принципы и приемы анализа литературного произведения : учеб. пособ. / Андрей Борисович Есин. – 8-е изд. – М. : Флинта; Наука, 2007. – 248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Загнітко А. Лінгвістика тексту : науково-навчальний посібник / Анатолій Загнітко. – Донецьк : ДонНУ, 2006. – 289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  <w:tab w:val="left" w:pos="576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Земская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Е.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А. Словообразование и текст / Земская Е. А. // Вопросы языкознания. – 1990. – №6.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Имплицитность в языке и речи / отв. ред. Е. Г. Борисова, Ю. С. Мартемьянов.</w:t>
            </w:r>
            <w:r>
              <w:rPr>
                <w:rStyle w:val="FontStyle16"/>
              </w:rPr>
              <w:t xml:space="preserve"> – </w:t>
            </w:r>
            <w:r>
              <w:t>М. : Языки русской культуры, 1999. – 200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>Каменская О. Л. Текст и коммуникация / О.</w:t>
            </w:r>
            <w:r>
              <w:rPr>
                <w:lang w:val="en-US"/>
              </w:rPr>
              <w:t> </w:t>
            </w:r>
            <w:r>
              <w:t>Л. Каменская. – М. : Высшая школа, 1990. – 152</w:t>
            </w:r>
            <w:r>
              <w:rPr>
                <w:lang w:val="en-US"/>
              </w:rPr>
              <w:t> </w:t>
            </w:r>
            <w:r>
              <w:t>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Ковалик І. І. Методика лінгвістичного аналізу тексту / І. І. Ковалик, Л. І. Мацько, М. Я. Плющ – К. : Вища школа, 1984. – 120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Ковшова М. Л. Лингвистический анализ текста (речевая манипуляция) / М. Л. Ковшова // Вестник МГУ: лингвистика и межкультурная коммуникация. – 2009. – № 1. – С. 46-55.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Крылова М. Н. Художественный текст как прециндентный феномен / М. Н. Крылова // Русская словестность. – 2010. – № 1. – С. 62-65.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</w:pPr>
            <w:r>
              <w:t xml:space="preserve">Кухаренко В. А. Інтерпретація тексту : навчальний посібник для студентів старших курсів факультетів англійської мови / В. А. Кухаренко. – Вінниця : НОВА КНИГА, 2004. – </w:t>
            </w:r>
            <w:r>
              <w:lastRenderedPageBreak/>
              <w:t>272 с.</w:t>
            </w:r>
          </w:p>
          <w:p w:rsidR="00EE5B75" w:rsidRPr="003C72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Лотман Ю.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>М. Структура художественного текста</w:t>
            </w:r>
            <w:r>
              <w:rPr>
                <w:lang w:val="uk-UA"/>
              </w:rPr>
              <w:t xml:space="preserve"> / Ю. М. Лотман. – М. </w:t>
            </w:r>
            <w:r w:rsidRPr="003C72D7">
              <w:rPr>
                <w:lang w:val="uk-UA"/>
              </w:rPr>
              <w:t>: Наука, 1970. – 220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Лукин В. Основы лингвистической теории художественного текста / В. Лукин // Художественный текст: Основы лингвистической теории. Аналитический минимум. / В.А.Лукин. – 2-е изд., перераб. и доп. – М., 2005. – С. 22-417.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Мацько Л.  Дискурсивний аналіз тексту / Л. Мацько // Українська література в загальноосвітній школі. – 2008. – № 9. – С. 9-14.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Мурин Д. Н. Понимать или анализировать текст? – основной вопрос современной методики : [анализ литературного произведения] / Д. Н. Мурин // Русская словесность. – 2010. – № 3. – С. 7-16.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  <w:rPr>
                <w:lang w:val="uk-UA"/>
              </w:rPr>
            </w:pPr>
            <w:r w:rsidRPr="00D21724">
              <w:rPr>
                <w:lang w:val="uk-UA"/>
              </w:rPr>
              <w:t>Невідомська</w:t>
            </w:r>
            <w:r>
              <w:t> </w:t>
            </w:r>
            <w:r w:rsidRPr="00D21724">
              <w:rPr>
                <w:lang w:val="uk-UA"/>
              </w:rPr>
              <w:t>Л.</w:t>
            </w:r>
            <w:r>
              <w:t> </w:t>
            </w:r>
            <w:r w:rsidRPr="00D21724">
              <w:rPr>
                <w:lang w:val="uk-UA"/>
              </w:rPr>
              <w:t>М. Імпліцитність: мовносистемний аспект : монографія / Лілія Невідомська. – Харків : Ранок-НТ, 2012. – 416</w:t>
            </w:r>
            <w:r>
              <w:t> </w:t>
            </w:r>
            <w:r w:rsidRPr="00D21724">
              <w:rPr>
                <w:lang w:val="uk-UA"/>
              </w:rPr>
              <w:t>с.</w:t>
            </w:r>
          </w:p>
          <w:p w:rsidR="00EE5B75" w:rsidRPr="003C72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Падучева Е.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 xml:space="preserve">В. Семантика нарратива: Семантические </w:t>
            </w:r>
            <w:r>
              <w:rPr>
                <w:lang w:val="uk-UA"/>
              </w:rPr>
              <w:t>исследования / Е. В. Падучева. – М., 1996. –С. 193–</w:t>
            </w:r>
            <w:r w:rsidRPr="003C72D7">
              <w:rPr>
                <w:lang w:val="uk-UA"/>
              </w:rPr>
              <w:t>418.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Панасенко Н. И. Комплексный анализ художественного текста (лексический, стилистический, фонетический и гендерный аспекты) / Н. И. Панасенко // Типологія мовних значень у діахронічному та зіставному аспектах : збірник наукових праць / ред. кол. В.Д.Каліущенко. – Донецьк, 2008. – Вип. 18. – С. 110-122.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Редін П. О. Смислова інтерпретація тексту у вимірі лінгвокомунікативної компетенції / П. О. Редін // Вивчаємо українську мову та літературу. – 2012. – № 6. – С. 36-37.</w:t>
            </w:r>
          </w:p>
          <w:p w:rsidR="00EE5B75" w:rsidRPr="003C72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Семиотика. Антология / Сост. Ю.С. Степанов. – М.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>: Академический Проект; Екатеринбург</w:t>
            </w:r>
            <w:r>
              <w:rPr>
                <w:lang w:val="uk-UA"/>
              </w:rPr>
              <w:t xml:space="preserve"> : Деловая книга, 2001. – </w:t>
            </w:r>
            <w:r w:rsidRPr="003C72D7">
              <w:rPr>
                <w:lang w:val="uk-UA"/>
              </w:rPr>
              <w:t xml:space="preserve">691 с.  </w:t>
            </w:r>
          </w:p>
          <w:p w:rsidR="00EE5B75" w:rsidRPr="003C72D7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3C72D7">
              <w:rPr>
                <w:lang w:val="uk-UA"/>
              </w:rPr>
              <w:t>Слово. Знак. Дискурс. Антологія світової літературно-критичної думки ХХ ст. / За ред. Марії Зубрицької. – Львів</w:t>
            </w:r>
            <w:r>
              <w:rPr>
                <w:lang w:val="uk-UA"/>
              </w:rPr>
              <w:t xml:space="preserve"> </w:t>
            </w:r>
            <w:r w:rsidRPr="003C72D7">
              <w:rPr>
                <w:lang w:val="uk-UA"/>
              </w:rPr>
              <w:t>: Літопис, 1996. – 634с.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Сулименко Н. Е. Текст и аспекты его лексического анализа : учебное пособие. / Н. Е. Сулименко. – СПб. : Изд-во Политехн. ун-та, 2007. – 212 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Теория и практика анализа текста в аспекте скрытой прагмалингвистики : монография / под ред. докт. филол. н., проф. Г.Г.Матвеевой / Матвеева Г.Г., Бутусова А.В., Ломова О.Е., Моисеенко Л.А. – Ростов-на-Дону : ИУБиП, 2007. – 196 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Филиппов К. А. Лингвистика текста : курс лекций / Константин Анатольевич Филипповю – Изд. 2-е, испр. и доп. – СПб. : С.-Петерб. ун-та, 2007. – 331 с.</w:t>
            </w:r>
          </w:p>
          <w:p w:rsidR="00EE5B75" w:rsidRPr="003C72D7" w:rsidRDefault="00EE5B75" w:rsidP="00EE5B7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Шевченко Л. Лінгвістичні інтерпретації / Шевченко Л. // Мовознавство. – 2006. – №5. – С.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66</w:t>
            </w:r>
            <w:r>
              <w:rPr>
                <w:color w:val="000000"/>
                <w:lang w:val="uk-UA"/>
              </w:rPr>
              <w:t>–</w:t>
            </w:r>
            <w:r>
              <w:rPr>
                <w:color w:val="000000"/>
              </w:rPr>
              <w:t>72.</w:t>
            </w:r>
          </w:p>
          <w:p w:rsidR="00EE5B75" w:rsidRPr="003C72D7" w:rsidRDefault="00EE5B75" w:rsidP="00EE5B7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C72D7">
              <w:rPr>
                <w:color w:val="000000"/>
              </w:rPr>
              <w:t>Шмид В. Нарратология</w:t>
            </w:r>
            <w:r>
              <w:rPr>
                <w:color w:val="000000"/>
                <w:lang w:val="uk-UA"/>
              </w:rPr>
              <w:t xml:space="preserve"> / В. Шмид</w:t>
            </w:r>
            <w:r w:rsidRPr="003C72D7">
              <w:rPr>
                <w:color w:val="000000"/>
              </w:rPr>
              <w:t>. – М.</w:t>
            </w:r>
            <w:r>
              <w:rPr>
                <w:color w:val="000000"/>
                <w:lang w:val="uk-UA"/>
              </w:rPr>
              <w:t> </w:t>
            </w:r>
            <w:r w:rsidRPr="003C72D7">
              <w:rPr>
                <w:color w:val="000000"/>
              </w:rPr>
              <w:t>: Языки со</w:t>
            </w:r>
            <w:r>
              <w:rPr>
                <w:color w:val="000000"/>
              </w:rPr>
              <w:t>временной культуры, 2003. – 311</w:t>
            </w:r>
            <w:r>
              <w:rPr>
                <w:color w:val="000000"/>
                <w:lang w:val="uk-UA"/>
              </w:rPr>
              <w:t> </w:t>
            </w:r>
            <w:r w:rsidRPr="003C72D7">
              <w:rPr>
                <w:color w:val="000000"/>
              </w:rPr>
              <w:t>с.</w:t>
            </w:r>
          </w:p>
          <w:p w:rsidR="00EE5B75" w:rsidRDefault="00EE5B75" w:rsidP="00EE5B75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Ягунова Е. Коммуникативная и смысловая структуры текста и его восприятие / Е. Ягунова // Вопросы языкознания. – 2007. – № 6. – С. 32-49.</w:t>
            </w:r>
          </w:p>
          <w:p w:rsidR="00EE5B75" w:rsidRPr="00CB17E3" w:rsidRDefault="00EE5B75" w:rsidP="00EE5B7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  <w:tab w:val="left" w:pos="5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>
              <w:t>Яшенкова О. В. Основи теорії мовної комунікації : навч. посіб. / О. В. Яшенкова. – К. : ВЦ «Академія», 2010. – 312 с.</w:t>
            </w:r>
          </w:p>
          <w:p w:rsidR="00EE5B75" w:rsidRPr="00EE5B75" w:rsidRDefault="00EE5B75" w:rsidP="00EE5B7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left" w:pos="0"/>
                <w:tab w:val="left" w:pos="5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CB17E3">
              <w:rPr>
                <w:color w:val="000000"/>
              </w:rPr>
              <w:t>Эко У. Роль читателя. Исследования по семиотике текста / Перев. с анг</w:t>
            </w:r>
            <w:r>
              <w:rPr>
                <w:color w:val="000000"/>
              </w:rPr>
              <w:t>л. и итал. С.Д.</w:t>
            </w:r>
            <w:r w:rsidRPr="00CB17E3">
              <w:rPr>
                <w:color w:val="000000"/>
              </w:rPr>
              <w:t>Серебряного</w:t>
            </w:r>
            <w:r>
              <w:rPr>
                <w:color w:val="000000"/>
                <w:lang w:val="uk-UA"/>
              </w:rPr>
              <w:t xml:space="preserve"> / У. </w:t>
            </w:r>
            <w:r w:rsidRPr="00CB17E3">
              <w:rPr>
                <w:color w:val="000000"/>
              </w:rPr>
              <w:t>Эко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–</w:t>
            </w:r>
            <w:r w:rsidRPr="00CB17E3">
              <w:rPr>
                <w:color w:val="000000"/>
              </w:rPr>
              <w:t xml:space="preserve"> СПб.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: «Симпозиум», 2007. </w:t>
            </w:r>
            <w:r>
              <w:rPr>
                <w:color w:val="000000"/>
                <w:lang w:val="uk-UA"/>
              </w:rPr>
              <w:t>–</w:t>
            </w:r>
            <w:r w:rsidRPr="00CB17E3">
              <w:rPr>
                <w:color w:val="000000"/>
              </w:rPr>
              <w:t xml:space="preserve"> 502 c.</w:t>
            </w:r>
          </w:p>
          <w:p w:rsidR="00EE5B75" w:rsidRDefault="00EE5B75" w:rsidP="00EE5B75">
            <w:pPr>
              <w:shd w:val="clear" w:color="auto" w:fill="FFFFFF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Додаткова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mallCaps/>
                <w:szCs w:val="28"/>
              </w:rPr>
            </w:pPr>
            <w:r>
              <w:rPr>
                <w:szCs w:val="28"/>
              </w:rPr>
              <w:t>Алефиренко Н. Ф. Поэтическая энергия слова. Синергетика языка сознания и культуры / Николай Федорович Алефиренко. – М. : Academia, 2002. – 394 с.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mallCaps/>
                <w:szCs w:val="28"/>
              </w:rPr>
            </w:pPr>
            <w:r w:rsidRPr="009B11C6">
              <w:rPr>
                <w:lang w:eastAsia="ar-SA"/>
              </w:rPr>
              <w:t>Асмус В.</w:t>
            </w:r>
            <w:r>
              <w:rPr>
                <w:lang w:val="uk-UA" w:eastAsia="ar-SA"/>
              </w:rPr>
              <w:t xml:space="preserve"> </w:t>
            </w:r>
            <w:r w:rsidRPr="009B11C6">
              <w:rPr>
                <w:lang w:eastAsia="ar-SA"/>
              </w:rPr>
              <w:t>Ф. Чтение как труд и творчество // Асмус В.Ф. Вопросы теории и истории эстетики</w:t>
            </w:r>
            <w:r>
              <w:rPr>
                <w:lang w:val="uk-UA" w:eastAsia="ar-SA"/>
              </w:rPr>
              <w:t xml:space="preserve"> / В. Ф. Асмус</w:t>
            </w:r>
            <w:r w:rsidRPr="009B11C6">
              <w:rPr>
                <w:lang w:eastAsia="ar-SA"/>
              </w:rPr>
              <w:t xml:space="preserve">. </w:t>
            </w:r>
            <w:r>
              <w:rPr>
                <w:lang w:eastAsia="ar-SA"/>
              </w:rPr>
              <w:t>– М. : Искусство, 2001. – С. 55</w:t>
            </w:r>
            <w:r>
              <w:rPr>
                <w:lang w:val="uk-UA" w:eastAsia="ar-SA"/>
              </w:rPr>
              <w:t>–</w:t>
            </w:r>
            <w:r w:rsidRPr="009B11C6">
              <w:rPr>
                <w:lang w:eastAsia="ar-SA"/>
              </w:rPr>
              <w:t>70.</w:t>
            </w:r>
          </w:p>
          <w:p w:rsidR="00EE5B75" w:rsidRP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</w:pPr>
            <w:r>
              <w:rPr>
                <w:szCs w:val="28"/>
              </w:rPr>
              <w:t xml:space="preserve">Баган М. П. Категорія заперечення в українській мові: функціонально-семантичні та етнолінгвістичні вияви : монографія / М. П. Баган. – К. : Видавничий дім Дмитра Бураго, </w:t>
            </w:r>
            <w:r w:rsidRPr="00EE5B75">
              <w:t>2012. – 376 с.</w:t>
            </w:r>
          </w:p>
          <w:p w:rsidR="00EE5B75" w:rsidRPr="00EE5B75" w:rsidRDefault="00EE5B75" w:rsidP="00EE5B75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left="0" w:firstLine="0"/>
              <w:jc w:val="both"/>
              <w:rPr>
                <w:spacing w:val="-6"/>
                <w:sz w:val="24"/>
              </w:rPr>
            </w:pPr>
            <w:r w:rsidRPr="00EE5B75">
              <w:rPr>
                <w:spacing w:val="-6"/>
                <w:sz w:val="24"/>
              </w:rPr>
              <w:t>Безкровна</w:t>
            </w:r>
            <w:r w:rsidRPr="00EE5B75">
              <w:rPr>
                <w:spacing w:val="-6"/>
                <w:sz w:val="24"/>
                <w:lang w:val="en-US"/>
              </w:rPr>
              <w:t> </w:t>
            </w:r>
            <w:r w:rsidRPr="00EE5B75">
              <w:rPr>
                <w:spacing w:val="-6"/>
                <w:sz w:val="24"/>
              </w:rPr>
              <w:t>І.</w:t>
            </w:r>
            <w:r w:rsidRPr="00EE5B75">
              <w:rPr>
                <w:spacing w:val="-6"/>
                <w:sz w:val="24"/>
                <w:lang w:val="en-US"/>
              </w:rPr>
              <w:t> </w:t>
            </w:r>
            <w:r w:rsidRPr="00EE5B75">
              <w:rPr>
                <w:spacing w:val="-6"/>
                <w:sz w:val="24"/>
              </w:rPr>
              <w:t>О. Поетичний текст як комунікативний акт: типи адресатів / Безкровна</w:t>
            </w:r>
            <w:r w:rsidRPr="00EE5B75">
              <w:rPr>
                <w:spacing w:val="-6"/>
                <w:sz w:val="24"/>
                <w:lang w:val="en-US"/>
              </w:rPr>
              <w:t> </w:t>
            </w:r>
            <w:r w:rsidRPr="00EE5B75">
              <w:rPr>
                <w:spacing w:val="-6"/>
                <w:sz w:val="24"/>
              </w:rPr>
              <w:t>І.</w:t>
            </w:r>
            <w:r w:rsidRPr="00EE5B75">
              <w:rPr>
                <w:spacing w:val="-6"/>
                <w:sz w:val="24"/>
                <w:lang w:val="en-US"/>
              </w:rPr>
              <w:t> </w:t>
            </w:r>
            <w:r w:rsidRPr="00EE5B75">
              <w:rPr>
                <w:spacing w:val="-6"/>
                <w:sz w:val="24"/>
              </w:rPr>
              <w:t xml:space="preserve">О. // </w:t>
            </w:r>
            <w:r w:rsidRPr="00EE5B75">
              <w:rPr>
                <w:spacing w:val="-6"/>
                <w:sz w:val="24"/>
              </w:rPr>
              <w:lastRenderedPageBreak/>
              <w:t>Мовознавство. – 1988. –  №4 – 5. – С. 67–72.</w:t>
            </w:r>
          </w:p>
          <w:p w:rsidR="00EE5B75" w:rsidRPr="00EE5B75" w:rsidRDefault="00EE5B75" w:rsidP="00EE5B75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left="0" w:firstLine="0"/>
              <w:jc w:val="both"/>
              <w:rPr>
                <w:spacing w:val="-6"/>
                <w:sz w:val="24"/>
              </w:rPr>
            </w:pPr>
            <w:r w:rsidRPr="00EE5B75">
              <w:rPr>
                <w:sz w:val="24"/>
              </w:rPr>
              <w:t xml:space="preserve">Дейк Т.А. ван. Анализ новостей как дискурса // Дейк Т.А. ван. Язык. Познание. Коммуникация. </w:t>
            </w:r>
            <w:r w:rsidRPr="00EE5B75">
              <w:rPr>
                <w:sz w:val="24"/>
                <w:lang w:val="uk-UA"/>
              </w:rPr>
              <w:t>–</w:t>
            </w:r>
            <w:r w:rsidRPr="00EE5B75">
              <w:rPr>
                <w:sz w:val="24"/>
              </w:rPr>
              <w:t xml:space="preserve"> М. : Наука, 1989. – С.111</w:t>
            </w:r>
            <w:r w:rsidRPr="00EE5B75">
              <w:rPr>
                <w:sz w:val="24"/>
                <w:lang w:val="uk-UA"/>
              </w:rPr>
              <w:t>–</w:t>
            </w:r>
            <w:r w:rsidRPr="00EE5B75">
              <w:rPr>
                <w:sz w:val="24"/>
              </w:rPr>
              <w:t>135.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Демьянков В. З. Интерпретация как инструмент и как объект лингвистики / Демьянков В. З. // Вопросы филологии. – 1999. – № 2. – С. 5–13.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Жданов Ю. Н. О понятии «информационная недостаточность текста»  / Жданов Ю. Н. // Теоретическая и прикладная лингвистика. </w:t>
            </w:r>
            <w:r>
              <w:rPr>
                <w:szCs w:val="28"/>
                <w:lang w:val="uk-UA"/>
              </w:rPr>
              <w:t>В</w:t>
            </w:r>
            <w:r>
              <w:rPr>
                <w:szCs w:val="28"/>
              </w:rPr>
              <w:t>ып. 1. Проблемы философии языка и сопоставительной лингвистики. – Воронеж: Изд-во ВГТУ, 1999. – С. 117</w:t>
            </w:r>
            <w:r>
              <w:rPr>
                <w:szCs w:val="28"/>
                <w:lang w:val="uk-UA"/>
              </w:rPr>
              <w:t>–</w:t>
            </w:r>
            <w:r>
              <w:rPr>
                <w:szCs w:val="28"/>
              </w:rPr>
              <w:t xml:space="preserve">129 // </w:t>
            </w:r>
            <w:r>
              <w:rPr>
                <w:szCs w:val="28"/>
                <w:lang w:val="en-US"/>
              </w:rPr>
              <w:t>www</w:t>
            </w:r>
            <w:r>
              <w:rPr>
                <w:szCs w:val="28"/>
              </w:rPr>
              <w:t xml:space="preserve">. </w:t>
            </w:r>
            <w:r>
              <w:rPr>
                <w:spacing w:val="6"/>
                <w:szCs w:val="28"/>
                <w:lang w:val="en-US"/>
              </w:rPr>
              <w:t>Philology</w:t>
            </w:r>
            <w:r>
              <w:rPr>
                <w:spacing w:val="6"/>
                <w:szCs w:val="28"/>
              </w:rPr>
              <w:t xml:space="preserve">. </w:t>
            </w:r>
            <w:r>
              <w:rPr>
                <w:spacing w:val="6"/>
                <w:szCs w:val="28"/>
                <w:lang w:val="en-US"/>
              </w:rPr>
              <w:t>ru</w:t>
            </w:r>
            <w:r>
              <w:rPr>
                <w:spacing w:val="6"/>
                <w:szCs w:val="28"/>
              </w:rPr>
              <w:t>.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Завальнюк І. Я. Синтаксичні одиниці в мові української преси початку ХХІ століття: функціональний і прагмалінгвістичний аспекти: монографія / І. Я. Завальнюк. – Вінниця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: Нова Книга, 2009. – 400с.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Капленко О</w:t>
            </w:r>
            <w:r w:rsidRPr="00CB17E3">
              <w:rPr>
                <w:szCs w:val="28"/>
              </w:rPr>
              <w:t xml:space="preserve">. Наратив як модель світу: структурна побудова і проекція на художній текст </w:t>
            </w:r>
            <w:r>
              <w:rPr>
                <w:szCs w:val="28"/>
                <w:lang w:val="uk-UA"/>
              </w:rPr>
              <w:t xml:space="preserve">/ Оксана Капленко </w:t>
            </w:r>
            <w:r w:rsidRPr="00CB17E3">
              <w:rPr>
                <w:szCs w:val="28"/>
              </w:rPr>
              <w:t xml:space="preserve">// </w:t>
            </w:r>
            <w:r>
              <w:rPr>
                <w:szCs w:val="28"/>
              </w:rPr>
              <w:t xml:space="preserve">Слово і Час. </w:t>
            </w:r>
            <w:r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</w:rPr>
              <w:t xml:space="preserve">2003. </w:t>
            </w:r>
            <w:r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</w:rPr>
              <w:t xml:space="preserve">№11. </w:t>
            </w:r>
            <w:r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</w:rPr>
              <w:t>С.10</w:t>
            </w:r>
            <w:r>
              <w:rPr>
                <w:szCs w:val="28"/>
                <w:lang w:val="uk-UA"/>
              </w:rPr>
              <w:t>–</w:t>
            </w:r>
            <w:r>
              <w:rPr>
                <w:szCs w:val="28"/>
              </w:rPr>
              <w:t>16</w:t>
            </w:r>
            <w:r>
              <w:rPr>
                <w:szCs w:val="28"/>
                <w:lang w:val="uk-UA"/>
              </w:rPr>
              <w:t>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Карасик В. И. Языковой круг: личность, концепты, дискурс / В. И. Карасик. </w:t>
            </w:r>
            <w:r>
              <w:rPr>
                <w:rStyle w:val="FontStyle16"/>
                <w:szCs w:val="28"/>
              </w:rPr>
              <w:t>–</w:t>
            </w:r>
            <w:r>
              <w:rPr>
                <w:szCs w:val="28"/>
              </w:rPr>
              <w:t xml:space="preserve"> Волгоград : Перемена, 2002. </w:t>
            </w:r>
            <w:r>
              <w:rPr>
                <w:rStyle w:val="FontStyle16"/>
                <w:szCs w:val="28"/>
              </w:rPr>
              <w:t>–</w:t>
            </w:r>
            <w:r>
              <w:rPr>
                <w:szCs w:val="28"/>
              </w:rPr>
              <w:t xml:space="preserve"> 477 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Клименко Н. Ф. Динамічні процеси в сучасному українському лексиконі</w:t>
            </w:r>
            <w:r>
              <w:rPr>
                <w:szCs w:val="28"/>
                <w:lang w:val="uk-UA"/>
              </w:rPr>
              <w:t> </w:t>
            </w:r>
            <w:r>
              <w:rPr>
                <w:szCs w:val="28"/>
              </w:rPr>
              <w:t>: монографія / Н. Ф. Клименко, Є. А. Карпіловська, Л. П. Кислюк. – К. : Видавничий дім Дмитра Бураго, 2008. – 336 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Кравець Л. Динаміка метафори в українській поезії ХХ ст. : монографія / Лариса Кравець. – К. : ВЦ «Академія», 2012. – 416 с. – (Серія «Монограф»).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Красных В. В. Основы психолингвистики и теории коммуникации / В. В. Красных. – М. : Гнозис ; Кучково поле, 2001. – 270с.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Кубрякова Е. С. О тексте и критериях его определения / Кубрякова Е. С. // Текст. Структура и семантика. Т. 1. – М., 2001. – С. 72—81.// </w:t>
            </w:r>
            <w:r>
              <w:rPr>
                <w:szCs w:val="28"/>
                <w:lang w:val="en-US"/>
              </w:rPr>
              <w:t>www</w:t>
            </w:r>
            <w:r>
              <w:rPr>
                <w:szCs w:val="28"/>
              </w:rPr>
              <w:t>.</w:t>
            </w:r>
            <w:r>
              <w:rPr>
                <w:spacing w:val="6"/>
                <w:szCs w:val="28"/>
              </w:rPr>
              <w:t xml:space="preserve"> </w:t>
            </w:r>
            <w:r>
              <w:rPr>
                <w:spacing w:val="6"/>
                <w:szCs w:val="28"/>
                <w:lang w:val="en-US"/>
              </w:rPr>
              <w:t>www</w:t>
            </w:r>
            <w:r>
              <w:rPr>
                <w:spacing w:val="6"/>
                <w:szCs w:val="28"/>
              </w:rPr>
              <w:t>.</w:t>
            </w:r>
            <w:r>
              <w:rPr>
                <w:spacing w:val="6"/>
                <w:szCs w:val="28"/>
                <w:lang w:val="en-US"/>
              </w:rPr>
              <w:t>srcc</w:t>
            </w:r>
            <w:r>
              <w:rPr>
                <w:spacing w:val="6"/>
                <w:szCs w:val="28"/>
              </w:rPr>
              <w:t>.</w:t>
            </w:r>
            <w:r>
              <w:rPr>
                <w:spacing w:val="6"/>
                <w:szCs w:val="28"/>
                <w:lang w:val="en-US"/>
              </w:rPr>
              <w:t>msu</w:t>
            </w:r>
            <w:r>
              <w:rPr>
                <w:spacing w:val="6"/>
                <w:szCs w:val="28"/>
              </w:rPr>
              <w:t>.</w:t>
            </w:r>
            <w:r>
              <w:rPr>
                <w:spacing w:val="6"/>
                <w:szCs w:val="28"/>
                <w:lang w:val="en-US"/>
              </w:rPr>
              <w:t>su</w:t>
            </w:r>
            <w:r>
              <w:rPr>
                <w:spacing w:val="6"/>
                <w:szCs w:val="28"/>
              </w:rPr>
              <w:t>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Лагутин В. И. Проблемы анализа художественного диалога (к прагмалингвистической теории драмы) / В. И. Лагутин. – Кишинев : ШТИИНЦА, 1991. – 97 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mallCaps/>
                <w:szCs w:val="28"/>
              </w:rPr>
            </w:pPr>
            <w:r>
              <w:rPr>
                <w:szCs w:val="28"/>
              </w:rPr>
              <w:t>Луцак С. М. Домінанта як ментальне осердя художньо-естетичного  процесу (на матеріалі української літератури межі ХІХ –ХХ століть) : монографія / Світлана Луцак ; [наук. ред. Р. Т. Гром’як]. – Івано-Франківськ : Фоліант, 2010. – 400 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Никитин М. В. Курс лингвистической семантики : учебное пособие для студентов, аспирантов и преподавателей лингвистических дисциплин в школах, лицеях, колледжах и вузах / М. В. Никитин. – СПб. : Научный центр проблем диалога, 1996. – 760 с.</w:t>
            </w:r>
          </w:p>
          <w:p w:rsid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rFonts w:eastAsia="TimesNewRomanPSMT"/>
                <w:szCs w:val="28"/>
              </w:rPr>
              <w:t>Рафикова Н. В. Психолингвистическое исследование процессов понимания текста : монография / Рафикова Н. В. – Тверь : Твер. гос. ун-т, 1999. – 144 с.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Степанов Ю. С. Константы. Словарь русской культуры. Опыт исследования / Ю. С. Степанов. – М. : Школа «Языка русской культуры», 1997. – 824 с. : 51 илл.</w:t>
            </w:r>
          </w:p>
          <w:p w:rsidR="00EE5B75" w:rsidRPr="00CB17E3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Ткачук О</w:t>
            </w:r>
            <w:r w:rsidRPr="00CB17E3">
              <w:rPr>
                <w:szCs w:val="28"/>
              </w:rPr>
              <w:t>. Наративна перспектива та дистанція в моде</w:t>
            </w:r>
            <w:r>
              <w:rPr>
                <w:szCs w:val="28"/>
              </w:rPr>
              <w:t xml:space="preserve">рністичному дискурсі кінця ХІХ </w:t>
            </w:r>
            <w:r>
              <w:rPr>
                <w:szCs w:val="28"/>
                <w:lang w:val="uk-UA"/>
              </w:rPr>
              <w:t xml:space="preserve">– </w:t>
            </w:r>
            <w:r w:rsidRPr="00CB17E3">
              <w:rPr>
                <w:szCs w:val="28"/>
              </w:rPr>
              <w:t xml:space="preserve">початку ХХ століття </w:t>
            </w:r>
            <w:r>
              <w:rPr>
                <w:szCs w:val="28"/>
                <w:lang w:val="uk-UA"/>
              </w:rPr>
              <w:t xml:space="preserve">/ Олександр Ткачук </w:t>
            </w:r>
            <w:r w:rsidRPr="00CB17E3">
              <w:rPr>
                <w:szCs w:val="28"/>
              </w:rPr>
              <w:t xml:space="preserve">// Слово і Час. 2003. </w:t>
            </w:r>
            <w:r>
              <w:rPr>
                <w:szCs w:val="28"/>
                <w:lang w:val="uk-UA"/>
              </w:rPr>
              <w:t xml:space="preserve">– </w:t>
            </w:r>
            <w:r w:rsidRPr="00CB17E3">
              <w:rPr>
                <w:szCs w:val="28"/>
              </w:rPr>
              <w:t xml:space="preserve">№11. </w:t>
            </w:r>
            <w:r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</w:rPr>
              <w:t>С.17</w:t>
            </w:r>
            <w:r>
              <w:rPr>
                <w:szCs w:val="28"/>
                <w:lang w:val="uk-UA"/>
              </w:rPr>
              <w:t>–</w:t>
            </w:r>
            <w:r w:rsidRPr="00CB17E3">
              <w:rPr>
                <w:szCs w:val="28"/>
              </w:rPr>
              <w:t>24.</w:t>
            </w:r>
          </w:p>
          <w:p w:rsidR="00EE5B75" w:rsidRPr="00EE5B75" w:rsidRDefault="00EE5B75" w:rsidP="00EE5B75">
            <w:pPr>
              <w:numPr>
                <w:ilvl w:val="0"/>
                <w:numId w:val="21"/>
              </w:numPr>
              <w:tabs>
                <w:tab w:val="left" w:pos="0"/>
              </w:tabs>
              <w:autoSpaceDN w:val="0"/>
              <w:ind w:left="0" w:firstLine="0"/>
              <w:jc w:val="both"/>
              <w:rPr>
                <w:szCs w:val="28"/>
              </w:rPr>
            </w:pPr>
            <w:r w:rsidRPr="00CB17E3">
              <w:rPr>
                <w:szCs w:val="28"/>
              </w:rPr>
              <w:t>Эко У. Шесть прогулок в литературных лесах</w:t>
            </w:r>
            <w:r>
              <w:rPr>
                <w:szCs w:val="28"/>
                <w:lang w:val="uk-UA"/>
              </w:rPr>
              <w:t xml:space="preserve"> / У. </w:t>
            </w:r>
            <w:r w:rsidRPr="00CB17E3">
              <w:rPr>
                <w:szCs w:val="28"/>
              </w:rPr>
              <w:t>Эко. – М. : Симпозиум, 2002. –  288 с.</w:t>
            </w:r>
          </w:p>
          <w:p w:rsidR="00EE5B75" w:rsidRDefault="00EE5B75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pacing w:val="-20"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Національна бібліотека України імені В.І.Вернадського: http://www.nbuv.gov.ua/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Словники на mova.info: http://www.mova.info/Page.aspx?l1=61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Український лінгвістичний портал: http://ulif.org.ua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Вікіпедія. Вільна енциклопедія: http://uk.wikipedia.org/wiki/Головна_стаття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Онлайн-словники компанії «Медіалінгва» на Меті. Англійська, французька, німецька, іспанська мови. Понад 25 тематичних словників: http://multilex.meta.ua/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Словники й енциклопедії в режимі онлайн: http://dic.academic.ru/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Журнал «Критика и семиотика»: http://www.nsu.ru/education/virtual/cs.htm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Журнал «Дискурс»:  http://www.nsu.ru/education/virtual/discourse.htm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Бібліотека української і зарубіжної літератури: http://www.ukrlib.com.ua/books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української літератури: http://www.utoronto.ca/elul/Main-Ukr.html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Лінгвістична література на linguists.narod.ru: http://linguists.narod.ru/downloads1.html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Читальний зал з проблем перекладознавства на linguists.narod.ru: http://linguists.narod.ru/readh.html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Бик І.С. Теорія і практика перекладу. Тексти лекцій: http://www.franko.lviv.ua/faculty/intrel/tpp/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Короткий словник лінгвістичних та перекладацьких термінів (Бик І.С.):     http://www.franko.lviv.ua/faculty/intrel/tpp/glossary.htm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Лінгвістичний форум: http://lingvoforum.net/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Інституту журналістики КНУ імені Тараса Шевченка: http://journlib.univ.kiev.ua/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ОНУ імені І.І. Мечникова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8" w:history="1">
              <w:r w:rsidRPr="00CB17E3">
                <w:rPr>
                  <w:szCs w:val="28"/>
                  <w:lang w:val="uk-UA" w:eastAsia="ar-SA"/>
                </w:rPr>
                <w:t>http://lib.onu.edu.ua/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Горького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9" w:history="1">
              <w:r w:rsidRPr="00CB17E3">
                <w:rPr>
                  <w:szCs w:val="28"/>
                  <w:lang w:val="uk-UA" w:eastAsia="ar-SA"/>
                </w:rPr>
                <w:t>http://www.ognb.odessa.ua/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Максимовича КНУ імені Тараса Шевченка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0" w:history="1">
              <w:r w:rsidRPr="00CB17E3">
                <w:rPr>
                  <w:szCs w:val="28"/>
                  <w:lang w:val="uk-UA" w:eastAsia="ar-SA"/>
                </w:rPr>
                <w:t>http://lib-gw.univ.kiev.ua/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філософії ім. Г. Сковороди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1" w:history="1">
              <w:r w:rsidRPr="00CB17E3">
                <w:rPr>
                  <w:szCs w:val="28"/>
                  <w:lang w:val="uk-UA" w:eastAsia="ar-SA"/>
                </w:rPr>
                <w:t>http://www.filosof.com.ua/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170743" w:rsidRPr="00EE5B75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українознавства ім. І. Крип’якевича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2" w:history="1">
              <w:r w:rsidRPr="00CB17E3">
                <w:rPr>
                  <w:szCs w:val="28"/>
                  <w:lang w:val="uk-UA" w:eastAsia="ar-SA"/>
                </w:rPr>
                <w:t>http://www.inst-ukr.lviv.ua/</w:t>
              </w:r>
            </w:hyperlink>
            <w:r>
              <w:rPr>
                <w:szCs w:val="28"/>
                <w:lang w:val="uk-UA" w:eastAsia="ar-SA"/>
              </w:rPr>
              <w:t xml:space="preserve"> 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EF16CC">
        <w:rPr>
          <w:noProof/>
          <w:lang w:val="uk-UA" w:eastAsia="uk-UA"/>
        </w:rPr>
        <w:drawing>
          <wp:inline distT="0" distB="0" distL="0" distR="0" wp14:anchorId="16D9741A" wp14:editId="6F834BC1">
            <wp:extent cx="828675" cy="5048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7" t="16446" r="23332" b="1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3"/>
  </w:num>
  <w:num w:numId="8">
    <w:abstractNumId w:val="18"/>
  </w:num>
  <w:num w:numId="9">
    <w:abstractNumId w:val="19"/>
  </w:num>
  <w:num w:numId="10">
    <w:abstractNumId w:val="8"/>
  </w:num>
  <w:num w:numId="11">
    <w:abstractNumId w:val="21"/>
  </w:num>
  <w:num w:numId="12">
    <w:abstractNumId w:val="4"/>
  </w:num>
  <w:num w:numId="13">
    <w:abstractNumId w:val="2"/>
  </w:num>
  <w:num w:numId="14">
    <w:abstractNumId w:val="20"/>
  </w:num>
  <w:num w:numId="15">
    <w:abstractNumId w:val="14"/>
  </w:num>
  <w:num w:numId="16">
    <w:abstractNumId w:val="16"/>
  </w:num>
  <w:num w:numId="17">
    <w:abstractNumId w:val="6"/>
  </w:num>
  <w:num w:numId="18">
    <w:abstractNumId w:val="12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25291"/>
    <w:rsid w:val="00151BC4"/>
    <w:rsid w:val="00170743"/>
    <w:rsid w:val="00193CEB"/>
    <w:rsid w:val="001D01CC"/>
    <w:rsid w:val="001D2BA5"/>
    <w:rsid w:val="002008D2"/>
    <w:rsid w:val="00254871"/>
    <w:rsid w:val="00266008"/>
    <w:rsid w:val="002B07AB"/>
    <w:rsid w:val="002C2330"/>
    <w:rsid w:val="00335A19"/>
    <w:rsid w:val="00373614"/>
    <w:rsid w:val="00395013"/>
    <w:rsid w:val="003D2852"/>
    <w:rsid w:val="00483A45"/>
    <w:rsid w:val="004D2A84"/>
    <w:rsid w:val="004F7AFF"/>
    <w:rsid w:val="005434C5"/>
    <w:rsid w:val="00654CF9"/>
    <w:rsid w:val="00663043"/>
    <w:rsid w:val="006A14B2"/>
    <w:rsid w:val="006C3953"/>
    <w:rsid w:val="00784AB3"/>
    <w:rsid w:val="00784F9E"/>
    <w:rsid w:val="007C4235"/>
    <w:rsid w:val="007C4F75"/>
    <w:rsid w:val="00886B62"/>
    <w:rsid w:val="008D282B"/>
    <w:rsid w:val="00926923"/>
    <w:rsid w:val="009506C9"/>
    <w:rsid w:val="0095499A"/>
    <w:rsid w:val="009577CB"/>
    <w:rsid w:val="00972E0C"/>
    <w:rsid w:val="00992C10"/>
    <w:rsid w:val="009A2779"/>
    <w:rsid w:val="00AB324B"/>
    <w:rsid w:val="00AC68CD"/>
    <w:rsid w:val="00AC76DC"/>
    <w:rsid w:val="00B1079F"/>
    <w:rsid w:val="00B10A22"/>
    <w:rsid w:val="00B85796"/>
    <w:rsid w:val="00B93336"/>
    <w:rsid w:val="00BB0E01"/>
    <w:rsid w:val="00BC32A7"/>
    <w:rsid w:val="00BD31C8"/>
    <w:rsid w:val="00C67355"/>
    <w:rsid w:val="00C67A18"/>
    <w:rsid w:val="00C81B4F"/>
    <w:rsid w:val="00CA1BE2"/>
    <w:rsid w:val="00CA6487"/>
    <w:rsid w:val="00CB3892"/>
    <w:rsid w:val="00CD3FE8"/>
    <w:rsid w:val="00D111D9"/>
    <w:rsid w:val="00D74B80"/>
    <w:rsid w:val="00DD1836"/>
    <w:rsid w:val="00EE1819"/>
    <w:rsid w:val="00EE4289"/>
    <w:rsid w:val="00EE5B75"/>
    <w:rsid w:val="00EF16CC"/>
    <w:rsid w:val="00F721C4"/>
    <w:rsid w:val="00F9137E"/>
    <w:rsid w:val="00FA12DA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onu.edu.ua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inst-ukr.lviv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losof.com.u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lib-gw.univ.kie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gnb.odessa.ua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6F1C3-D2E1-4B26-9BB9-E892D2E4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14533</Words>
  <Characters>8285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2</cp:revision>
  <cp:lastPrinted>2019-09-27T06:35:00Z</cp:lastPrinted>
  <dcterms:created xsi:type="dcterms:W3CDTF">2019-10-30T08:46:00Z</dcterms:created>
  <dcterms:modified xsi:type="dcterms:W3CDTF">2019-10-30T08:46:00Z</dcterms:modified>
</cp:coreProperties>
</file>