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87" w:rsidRDefault="00EE5BD4" w:rsidP="00EE5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5BD4">
        <w:rPr>
          <w:rFonts w:ascii="Times New Roman" w:hAnsi="Times New Roman" w:cs="Times New Roman"/>
          <w:b/>
          <w:sz w:val="28"/>
          <w:szCs w:val="28"/>
        </w:rPr>
        <w:t xml:space="preserve">Тематика курсових робіт </w:t>
      </w:r>
    </w:p>
    <w:p w:rsidR="00552587" w:rsidRDefault="00552587" w:rsidP="00EE5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із навчальної дисципліни «Практична стилістика» </w:t>
      </w:r>
    </w:p>
    <w:p w:rsidR="008A2601" w:rsidRDefault="00EE5BD4" w:rsidP="00EE5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D4">
        <w:rPr>
          <w:rFonts w:ascii="Times New Roman" w:hAnsi="Times New Roman" w:cs="Times New Roman"/>
          <w:b/>
          <w:sz w:val="28"/>
          <w:szCs w:val="28"/>
        </w:rPr>
        <w:t>для студентів 4 курсу</w:t>
      </w:r>
    </w:p>
    <w:p w:rsidR="00552587" w:rsidRDefault="00552587" w:rsidP="00EE5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– Савчук Руслана Любомирівна</w:t>
      </w:r>
    </w:p>
    <w:p w:rsidR="00EE5BD4" w:rsidRPr="00EE5BD4" w:rsidRDefault="00EE5BD4" w:rsidP="00EE5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827" w:rsidRDefault="00EE5BD4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як конденсатор текстової інформації (на матеріалі регіональних інтернет-видань).</w:t>
      </w:r>
    </w:p>
    <w:p w:rsidR="00A22827" w:rsidRPr="00A22827" w:rsidRDefault="00A22827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27">
        <w:rPr>
          <w:rFonts w:ascii="Times New Roman" w:hAnsi="Times New Roman" w:cs="Times New Roman"/>
          <w:sz w:val="28"/>
          <w:szCs w:val="28"/>
        </w:rPr>
        <w:t xml:space="preserve">Функціонально-стилістичні характеристики оказіональних одиниць у контексті </w:t>
      </w:r>
      <w:r>
        <w:rPr>
          <w:rFonts w:ascii="Times New Roman" w:hAnsi="Times New Roman" w:cs="Times New Roman"/>
          <w:sz w:val="28"/>
          <w:szCs w:val="28"/>
        </w:rPr>
        <w:t xml:space="preserve">публіцистичного </w:t>
      </w:r>
      <w:r w:rsidRPr="00A22827">
        <w:rPr>
          <w:rFonts w:ascii="Times New Roman" w:hAnsi="Times New Roman" w:cs="Times New Roman"/>
          <w:sz w:val="28"/>
          <w:szCs w:val="28"/>
        </w:rPr>
        <w:t>дискурсу.</w:t>
      </w:r>
    </w:p>
    <w:p w:rsidR="00EE5BD4" w:rsidRDefault="00EE5BD4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Розмовні конструкції в газетних жанрах</w:t>
      </w:r>
      <w:r w:rsidR="00AD306F">
        <w:rPr>
          <w:rFonts w:ascii="Times New Roman" w:hAnsi="Times New Roman" w:cs="Times New Roman"/>
          <w:sz w:val="28"/>
          <w:szCs w:val="28"/>
        </w:rPr>
        <w:t xml:space="preserve"> (на матеріалі регіональної публіцистики)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BD4" w:rsidRDefault="00AD306F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Типологія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сучасній пресі (на матеріалі регіональних ЗМІ).</w:t>
      </w:r>
    </w:p>
    <w:p w:rsidR="00AD306F" w:rsidRDefault="00AD306F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Семантика натяків у газетних жанрах (на матеріалі сучасних регіональних ЗМІ).</w:t>
      </w:r>
    </w:p>
    <w:p w:rsidR="00AD306F" w:rsidRDefault="00AD306F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функціонування трансформованих фраз</w:t>
      </w:r>
      <w:r w:rsidR="003F4E57">
        <w:rPr>
          <w:rFonts w:ascii="Times New Roman" w:hAnsi="Times New Roman" w:cs="Times New Roman"/>
          <w:sz w:val="28"/>
          <w:szCs w:val="28"/>
        </w:rPr>
        <w:t xml:space="preserve">еологічних комплексів у сучасному </w:t>
      </w:r>
      <w:proofErr w:type="spellStart"/>
      <w:r w:rsidR="003F4E57">
        <w:rPr>
          <w:rFonts w:ascii="Times New Roman" w:hAnsi="Times New Roman" w:cs="Times New Roman"/>
          <w:sz w:val="28"/>
          <w:szCs w:val="28"/>
        </w:rPr>
        <w:t>медіадискурсі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06F" w:rsidRDefault="00AD306F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Паронімічна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атракція у газетному контексті (на матеріалі регіональних видань). </w:t>
      </w:r>
    </w:p>
    <w:p w:rsidR="00DB1188" w:rsidRDefault="00AD306F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Тропеїчний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потенціал </w:t>
      </w:r>
      <w:r w:rsidR="00DB1188">
        <w:rPr>
          <w:rFonts w:ascii="Times New Roman" w:hAnsi="Times New Roman" w:cs="Times New Roman"/>
          <w:sz w:val="28"/>
          <w:szCs w:val="28"/>
        </w:rPr>
        <w:t>регіональних публіцистичних текстів.</w:t>
      </w:r>
    </w:p>
    <w:p w:rsidR="00DB1188" w:rsidRDefault="00DB1188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Алюзії у журналістських матеріалах.</w:t>
      </w:r>
    </w:p>
    <w:p w:rsidR="00AD306F" w:rsidRDefault="00DB1188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Еліптичні та неповні речення як ознака прояву стилістичного синтаксису у сучасних регіональних інтернет-виданнях.</w:t>
      </w:r>
    </w:p>
    <w:p w:rsidR="00DB1188" w:rsidRDefault="00A22827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Стилістичне навантаження </w:t>
      </w:r>
      <w:r w:rsidR="003F4E57">
        <w:rPr>
          <w:rFonts w:ascii="Times New Roman" w:hAnsi="Times New Roman" w:cs="Times New Roman"/>
          <w:sz w:val="28"/>
          <w:szCs w:val="28"/>
        </w:rPr>
        <w:t>історизмів у сучасних публіцистичних текстах (на матеріалі регіональних ЗМІ).</w:t>
      </w:r>
    </w:p>
    <w:p w:rsidR="00A22827" w:rsidRPr="00EE5BD4" w:rsidRDefault="00A22827" w:rsidP="00A2282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Вербальні засоби впливу в сучасних медійних текстах.</w:t>
      </w:r>
      <w:bookmarkEnd w:id="0"/>
    </w:p>
    <w:sectPr w:rsidR="00A22827" w:rsidRPr="00EE5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5D12F2"/>
    <w:multiLevelType w:val="hybridMultilevel"/>
    <w:tmpl w:val="0AC6A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C4"/>
    <w:rsid w:val="003F4E57"/>
    <w:rsid w:val="00552587"/>
    <w:rsid w:val="006261C4"/>
    <w:rsid w:val="006E4BFC"/>
    <w:rsid w:val="008A2601"/>
    <w:rsid w:val="00A22827"/>
    <w:rsid w:val="00AD306F"/>
    <w:rsid w:val="00C864B6"/>
    <w:rsid w:val="00CF2AF0"/>
    <w:rsid w:val="00DB1188"/>
    <w:rsid w:val="00E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E735-AAFB-4D90-85FE-C96980C4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F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EE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Таня</cp:lastModifiedBy>
  <cp:revision>2</cp:revision>
  <dcterms:created xsi:type="dcterms:W3CDTF">2017-11-01T07:40:00Z</dcterms:created>
  <dcterms:modified xsi:type="dcterms:W3CDTF">2017-11-01T07:40:00Z</dcterms:modified>
</cp:coreProperties>
</file>