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«Прикарпатський національний уні</w:t>
      </w:r>
      <w:r w:rsidR="004A66B6">
        <w:rPr>
          <w:rFonts w:ascii="Times New Roman" w:hAnsi="Times New Roman" w:cs="Times New Roman"/>
          <w:sz w:val="28"/>
          <w:szCs w:val="28"/>
        </w:rPr>
        <w:t>верситет імені Василя Стефаника</w:t>
      </w:r>
      <w:r w:rsidRPr="00972E5E">
        <w:rPr>
          <w:rFonts w:ascii="Times New Roman" w:hAnsi="Times New Roman" w:cs="Times New Roman"/>
          <w:sz w:val="28"/>
          <w:szCs w:val="28"/>
        </w:rPr>
        <w:t>»</w:t>
      </w: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4A66B6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2E5E" w:rsidRPr="00972E5E">
        <w:rPr>
          <w:rFonts w:ascii="Times New Roman" w:hAnsi="Times New Roman" w:cs="Times New Roman"/>
          <w:sz w:val="28"/>
          <w:szCs w:val="28"/>
        </w:rPr>
        <w:t>афедра_</w:t>
      </w:r>
      <w:r w:rsidR="00972E5E" w:rsidRPr="00972E5E">
        <w:rPr>
          <w:rFonts w:ascii="Times New Roman" w:hAnsi="Times New Roman" w:cs="Times New Roman"/>
          <w:sz w:val="28"/>
          <w:szCs w:val="28"/>
          <w:u w:val="single"/>
        </w:rPr>
        <w:t>етнології і археології</w:t>
      </w:r>
    </w:p>
    <w:p w:rsid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Pr="00972E5E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4A6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“</w:t>
      </w:r>
      <w:r w:rsidRPr="00972E5E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972E5E">
        <w:rPr>
          <w:rFonts w:ascii="Times New Roman" w:hAnsi="Times New Roman" w:cs="Times New Roman"/>
          <w:sz w:val="28"/>
          <w:szCs w:val="28"/>
        </w:rPr>
        <w:t>”</w:t>
      </w:r>
    </w:p>
    <w:p w:rsidR="00972E5E" w:rsidRPr="00972E5E" w:rsidRDefault="00972E5E" w:rsidP="004A6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</w:r>
      <w:r w:rsidRPr="00972E5E">
        <w:rPr>
          <w:rFonts w:ascii="Times New Roman" w:hAnsi="Times New Roman" w:cs="Times New Roman"/>
          <w:sz w:val="28"/>
          <w:szCs w:val="28"/>
        </w:rPr>
        <w:tab/>
        <w:t>Проректор _______________________</w:t>
      </w:r>
    </w:p>
    <w:p w:rsidR="00972E5E" w:rsidRPr="00972E5E" w:rsidRDefault="00972E5E" w:rsidP="004A6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  <w:lang w:val="ru-RU"/>
        </w:rPr>
        <w:t>“____”_______________</w:t>
      </w:r>
      <w:r w:rsidRPr="00972E5E">
        <w:rPr>
          <w:rFonts w:ascii="Times New Roman" w:hAnsi="Times New Roman" w:cs="Times New Roman"/>
          <w:sz w:val="28"/>
          <w:szCs w:val="28"/>
        </w:rPr>
        <w:t xml:space="preserve">_____ </w:t>
      </w:r>
      <w:r w:rsidRPr="00972E5E">
        <w:rPr>
          <w:rFonts w:ascii="Times New Roman" w:hAnsi="Times New Roman" w:cs="Times New Roman"/>
          <w:sz w:val="28"/>
          <w:szCs w:val="28"/>
          <w:lang w:val="ru-RU"/>
        </w:rPr>
        <w:t>20___ р</w:t>
      </w:r>
      <w:r w:rsidRPr="00972E5E">
        <w:rPr>
          <w:rFonts w:ascii="Times New Roman" w:hAnsi="Times New Roman" w:cs="Times New Roman"/>
          <w:sz w:val="28"/>
          <w:szCs w:val="28"/>
        </w:rPr>
        <w:t>.</w:t>
      </w:r>
    </w:p>
    <w:p w:rsidR="00972E5E" w:rsidRPr="00972E5E" w:rsidRDefault="00972E5E" w:rsidP="004A6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4A66B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2E5E">
        <w:rPr>
          <w:rFonts w:ascii="Times New Roman" w:hAnsi="Times New Roman" w:cs="Times New Roman"/>
          <w:b/>
          <w:bCs/>
          <w:sz w:val="28"/>
          <w:szCs w:val="28"/>
        </w:rPr>
        <w:t xml:space="preserve">РОБОЧА </w:t>
      </w:r>
      <w:r w:rsidRPr="00972E5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ПРОГРАМА НАВЧАЛЬНОЇ ДИСЦИПЛІНИ</w:t>
      </w:r>
    </w:p>
    <w:p w:rsidR="00972E5E" w:rsidRPr="00972E5E" w:rsidRDefault="00063B8F" w:rsidP="004A66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</w:t>
      </w:r>
      <w:r w:rsidR="00BE3224">
        <w:rPr>
          <w:rFonts w:ascii="Times New Roman" w:hAnsi="Times New Roman" w:cs="Times New Roman"/>
          <w:b/>
          <w:sz w:val="28"/>
          <w:szCs w:val="28"/>
        </w:rPr>
        <w:t>ХОВНА КУЛЬТУРА УКРАЇНИ</w:t>
      </w: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(шифр і назва навчальної дисципліни)</w:t>
      </w:r>
    </w:p>
    <w:p w:rsidR="00972E5E" w:rsidRPr="00972E5E" w:rsidRDefault="00972E5E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напрям підготовки______</w:t>
      </w:r>
      <w:r w:rsidR="004A66B6">
        <w:rPr>
          <w:rFonts w:ascii="Times New Roman" w:hAnsi="Times New Roman" w:cs="Times New Roman"/>
          <w:sz w:val="28"/>
          <w:szCs w:val="28"/>
          <w:u w:val="single"/>
          <w:lang w:val="ru-RU"/>
        </w:rPr>
        <w:t>__________________________</w:t>
      </w:r>
      <w:r w:rsidRPr="00972E5E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(шифр і назва напряму підготовки)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E5E">
        <w:rPr>
          <w:rFonts w:ascii="Times New Roman" w:hAnsi="Times New Roman" w:cs="Times New Roman"/>
          <w:sz w:val="28"/>
          <w:szCs w:val="28"/>
        </w:rPr>
        <w:t>Спеціальність __________</w:t>
      </w:r>
      <w:r w:rsidR="004A66B6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4A66B6">
        <w:rPr>
          <w:rFonts w:ascii="Times New Roman" w:hAnsi="Times New Roman" w:cs="Times New Roman"/>
          <w:sz w:val="28"/>
          <w:szCs w:val="28"/>
        </w:rPr>
        <w:t>__</w:t>
      </w:r>
      <w:r w:rsidRPr="00972E5E">
        <w:rPr>
          <w:rFonts w:ascii="Times New Roman" w:hAnsi="Times New Roman" w:cs="Times New Roman"/>
          <w:sz w:val="28"/>
          <w:szCs w:val="28"/>
          <w:u w:val="single"/>
        </w:rPr>
        <w:t xml:space="preserve">________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                      (шифр і назва спеціальності)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E5E">
        <w:rPr>
          <w:rFonts w:ascii="Times New Roman" w:hAnsi="Times New Roman" w:cs="Times New Roman"/>
          <w:sz w:val="28"/>
          <w:szCs w:val="28"/>
        </w:rPr>
        <w:t>Спеціалізація _____________</w:t>
      </w:r>
      <w:r w:rsidRPr="00972E5E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E5E">
        <w:rPr>
          <w:rFonts w:ascii="Times New Roman" w:hAnsi="Times New Roman" w:cs="Times New Roman"/>
          <w:sz w:val="28"/>
          <w:szCs w:val="28"/>
        </w:rPr>
        <w:t>(назва спеціалізації)</w:t>
      </w:r>
    </w:p>
    <w:p w:rsidR="00972E5E" w:rsidRPr="00972E5E" w:rsidRDefault="00CF362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</w:t>
      </w:r>
      <w:r w:rsidR="00972E5E" w:rsidRPr="00972E5E">
        <w:rPr>
          <w:rFonts w:ascii="Times New Roman" w:hAnsi="Times New Roman" w:cs="Times New Roman"/>
          <w:sz w:val="28"/>
          <w:szCs w:val="28"/>
        </w:rPr>
        <w:t>т</w:t>
      </w:r>
      <w:r w:rsidR="00972E5E" w:rsidRPr="00972E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E5E" w:rsidRPr="00972E5E">
        <w:rPr>
          <w:rFonts w:ascii="Times New Roman" w:hAnsi="Times New Roman" w:cs="Times New Roman"/>
          <w:sz w:val="28"/>
          <w:szCs w:val="28"/>
        </w:rPr>
        <w:t>__</w:t>
      </w:r>
      <w:r w:rsidR="00972E5E" w:rsidRPr="00972E5E">
        <w:rPr>
          <w:rFonts w:ascii="Times New Roman" w:hAnsi="Times New Roman" w:cs="Times New Roman"/>
          <w:sz w:val="28"/>
          <w:szCs w:val="28"/>
          <w:u w:val="single"/>
        </w:rPr>
        <w:t>ІСТОРІЇ, ПОЛІТОЛОГІЇ І МІЖНАРОДНИХ ВІДНОСИН</w:t>
      </w:r>
      <w:r w:rsidR="00972E5E" w:rsidRPr="00972E5E">
        <w:rPr>
          <w:rFonts w:ascii="Times New Roman" w:hAnsi="Times New Roman" w:cs="Times New Roman"/>
          <w:sz w:val="28"/>
          <w:szCs w:val="28"/>
        </w:rPr>
        <w:t>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      (назва інституту, факультету)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66B6" w:rsidRPr="00972E5E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0C6F2D" w:rsidP="004A66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2020</w:t>
      </w:r>
      <w:r w:rsidR="00972E5E" w:rsidRPr="00972E5E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ab/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lastRenderedPageBreak/>
        <w:t xml:space="preserve">Робоча програма </w:t>
      </w:r>
      <w:proofErr w:type="spellStart"/>
      <w:r w:rsidRPr="00972E5E">
        <w:rPr>
          <w:rFonts w:ascii="Times New Roman" w:hAnsi="Times New Roman" w:cs="Times New Roman"/>
          <w:sz w:val="28"/>
          <w:szCs w:val="28"/>
        </w:rPr>
        <w:t>______</w:t>
      </w:r>
      <w:r w:rsidR="000C6F2D">
        <w:rPr>
          <w:rFonts w:ascii="Times New Roman" w:hAnsi="Times New Roman" w:cs="Times New Roman"/>
          <w:sz w:val="28"/>
          <w:szCs w:val="28"/>
          <w:u w:val="single"/>
        </w:rPr>
        <w:t>Духов</w:t>
      </w:r>
      <w:proofErr w:type="spellEnd"/>
      <w:r w:rsidR="000C6F2D">
        <w:rPr>
          <w:rFonts w:ascii="Times New Roman" w:hAnsi="Times New Roman" w:cs="Times New Roman"/>
          <w:sz w:val="28"/>
          <w:szCs w:val="28"/>
          <w:u w:val="single"/>
        </w:rPr>
        <w:t>на культура України</w:t>
      </w:r>
      <w:r w:rsidRPr="00972E5E">
        <w:rPr>
          <w:rFonts w:ascii="Times New Roman" w:hAnsi="Times New Roman" w:cs="Times New Roman"/>
          <w:sz w:val="28"/>
          <w:szCs w:val="28"/>
        </w:rPr>
        <w:t>___________________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(назва навчальної дисципліни)   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для студентів за </w:t>
      </w:r>
      <w:bookmarkStart w:id="0" w:name="_GoBack"/>
      <w:bookmarkEnd w:id="0"/>
      <w:r w:rsidRPr="00972E5E">
        <w:rPr>
          <w:rFonts w:ascii="Times New Roman" w:hAnsi="Times New Roman" w:cs="Times New Roman"/>
          <w:sz w:val="28"/>
          <w:szCs w:val="28"/>
        </w:rPr>
        <w:t>напрямом підготовки _</w:t>
      </w:r>
      <w:r w:rsidR="004A66B6">
        <w:rPr>
          <w:rFonts w:ascii="Times New Roman" w:hAnsi="Times New Roman" w:cs="Times New Roman"/>
          <w:sz w:val="28"/>
          <w:szCs w:val="28"/>
          <w:u w:val="single"/>
          <w:lang w:val="ru-RU"/>
        </w:rPr>
        <w:t>_____________</w:t>
      </w:r>
      <w:r w:rsidRPr="00972E5E">
        <w:rPr>
          <w:rFonts w:ascii="Times New Roman" w:hAnsi="Times New Roman" w:cs="Times New Roman"/>
          <w:sz w:val="28"/>
          <w:szCs w:val="28"/>
        </w:rPr>
        <w:t>,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спеціальністю </w:t>
      </w:r>
      <w:r w:rsidR="004A66B6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C831A8">
        <w:rPr>
          <w:rFonts w:ascii="Times New Roman" w:hAnsi="Times New Roman" w:cs="Times New Roman"/>
          <w:sz w:val="28"/>
          <w:szCs w:val="28"/>
        </w:rPr>
        <w:t xml:space="preserve">„___” ________, 20__ р. </w:t>
      </w:r>
      <w:r w:rsidRPr="00972E5E">
        <w:rPr>
          <w:rFonts w:ascii="Times New Roman" w:hAnsi="Times New Roman" w:cs="Times New Roman"/>
          <w:sz w:val="28"/>
          <w:szCs w:val="28"/>
        </w:rPr>
        <w:t xml:space="preserve"> </w:t>
      </w:r>
      <w:r w:rsidRPr="00972E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A66B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72E5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bCs/>
          <w:sz w:val="28"/>
          <w:szCs w:val="28"/>
        </w:rPr>
        <w:t>Розробники:</w:t>
      </w:r>
      <w:r w:rsidRPr="00972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E5E">
        <w:rPr>
          <w:rFonts w:ascii="Times New Roman" w:hAnsi="Times New Roman" w:cs="Times New Roman"/>
          <w:sz w:val="28"/>
          <w:szCs w:val="28"/>
        </w:rPr>
        <w:t>(вказати авторів, їхні посади, наукові ступені та вчені звання)</w:t>
      </w:r>
    </w:p>
    <w:p w:rsidR="00972E5E" w:rsidRPr="00972E5E" w:rsidRDefault="000C6F2D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33363">
        <w:rPr>
          <w:rFonts w:ascii="Times New Roman" w:hAnsi="Times New Roman" w:cs="Times New Roman"/>
          <w:b/>
          <w:sz w:val="28"/>
          <w:szCs w:val="28"/>
          <w:u w:val="single"/>
        </w:rPr>
        <w:t>Кугутяк</w:t>
      </w:r>
      <w:proofErr w:type="spellEnd"/>
      <w:r w:rsidRPr="00533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Микола Васильович</w:t>
      </w:r>
      <w:r w:rsidR="00BC4428">
        <w:rPr>
          <w:rFonts w:ascii="Times New Roman" w:hAnsi="Times New Roman" w:cs="Times New Roman"/>
          <w:sz w:val="28"/>
          <w:szCs w:val="28"/>
          <w:u w:val="single"/>
        </w:rPr>
        <w:t>, доктор історичних наук, професор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Робоча програма затверджена на засіданні </w:t>
      </w:r>
      <w:r w:rsidRPr="00972E5E">
        <w:rPr>
          <w:rFonts w:ascii="Times New Roman" w:hAnsi="Times New Roman" w:cs="Times New Roman"/>
          <w:bCs/>
          <w:iCs/>
          <w:sz w:val="28"/>
          <w:szCs w:val="28"/>
        </w:rPr>
        <w:t xml:space="preserve">кафедри </w:t>
      </w:r>
      <w:r w:rsidRPr="00972E5E">
        <w:rPr>
          <w:rFonts w:ascii="Times New Roman" w:hAnsi="Times New Roman" w:cs="Times New Roman"/>
          <w:bCs/>
          <w:iCs/>
          <w:sz w:val="28"/>
          <w:szCs w:val="28"/>
          <w:u w:val="single"/>
        </w:rPr>
        <w:t>етнології і археології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Протокол від  “____”________________20__ р. № ___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Завідувач кафедри </w:t>
      </w:r>
      <w:r w:rsidR="00CF3626">
        <w:rPr>
          <w:rFonts w:ascii="Times New Roman" w:hAnsi="Times New Roman" w:cs="Times New Roman"/>
          <w:sz w:val="28"/>
          <w:szCs w:val="28"/>
          <w:u w:val="single"/>
        </w:rPr>
        <w:t xml:space="preserve">доцент, кандидат </w:t>
      </w:r>
      <w:r w:rsidRPr="00972E5E">
        <w:rPr>
          <w:rFonts w:ascii="Times New Roman" w:hAnsi="Times New Roman" w:cs="Times New Roman"/>
          <w:sz w:val="28"/>
          <w:szCs w:val="28"/>
          <w:u w:val="single"/>
        </w:rPr>
        <w:t>історичних наук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 (</w:t>
      </w:r>
      <w:proofErr w:type="spellStart"/>
      <w:r w:rsidR="00CF3626">
        <w:rPr>
          <w:rFonts w:ascii="Times New Roman" w:hAnsi="Times New Roman" w:cs="Times New Roman"/>
          <w:sz w:val="28"/>
          <w:szCs w:val="28"/>
        </w:rPr>
        <w:t>Томенчук</w:t>
      </w:r>
      <w:proofErr w:type="spellEnd"/>
      <w:r w:rsidR="00CF3626">
        <w:rPr>
          <w:rFonts w:ascii="Times New Roman" w:hAnsi="Times New Roman" w:cs="Times New Roman"/>
          <w:sz w:val="28"/>
          <w:szCs w:val="28"/>
        </w:rPr>
        <w:t xml:space="preserve"> Б.П.)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F36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2E5E">
        <w:rPr>
          <w:rFonts w:ascii="Times New Roman" w:hAnsi="Times New Roman" w:cs="Times New Roman"/>
          <w:sz w:val="28"/>
          <w:szCs w:val="28"/>
        </w:rPr>
        <w:t xml:space="preserve"> (підпис)                             (прізвище та ініціали)        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“____”___________________ 20___ р.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Схвалено науково-методичною радою інституту історії, політології і міжнародних відносин. 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Протокол від  “____”________________20___ р. № ___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“___”______________20__ р.        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>Голова     _______________ (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 xml:space="preserve">                            (підп</w:t>
      </w:r>
      <w:r w:rsidR="00CF3626">
        <w:rPr>
          <w:rFonts w:ascii="Times New Roman" w:hAnsi="Times New Roman" w:cs="Times New Roman"/>
          <w:sz w:val="28"/>
          <w:szCs w:val="28"/>
        </w:rPr>
        <w:t xml:space="preserve">ис)        </w:t>
      </w:r>
      <w:r w:rsidRPr="00972E5E">
        <w:rPr>
          <w:rFonts w:ascii="Times New Roman" w:hAnsi="Times New Roman" w:cs="Times New Roman"/>
          <w:sz w:val="28"/>
          <w:szCs w:val="28"/>
        </w:rPr>
        <w:t xml:space="preserve">  (прізвище та ініціали)         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6B6" w:rsidRPr="00972E5E" w:rsidRDefault="004A66B6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CF3626" w:rsidRDefault="00972E5E" w:rsidP="00CF3626">
      <w:pPr>
        <w:spacing w:after="0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CF3626">
        <w:rPr>
          <w:rFonts w:ascii="Times New Roman" w:hAnsi="Times New Roman" w:cs="Times New Roman"/>
          <w:sz w:val="20"/>
          <w:szCs w:val="20"/>
        </w:rPr>
        <w:sym w:font="Symbol" w:char="00D3"/>
      </w:r>
      <w:proofErr w:type="spellStart"/>
      <w:r w:rsidR="000C6F2D">
        <w:rPr>
          <w:rFonts w:ascii="Times New Roman" w:hAnsi="Times New Roman" w:cs="Times New Roman"/>
          <w:sz w:val="20"/>
          <w:szCs w:val="20"/>
          <w:u w:val="single"/>
        </w:rPr>
        <w:t>Кугутяк</w:t>
      </w:r>
      <w:proofErr w:type="spellEnd"/>
      <w:r w:rsidR="000C6F2D">
        <w:rPr>
          <w:rFonts w:ascii="Times New Roman" w:hAnsi="Times New Roman" w:cs="Times New Roman"/>
          <w:sz w:val="20"/>
          <w:szCs w:val="20"/>
          <w:u w:val="single"/>
        </w:rPr>
        <w:t xml:space="preserve"> М.В</w:t>
      </w:r>
      <w:r w:rsidR="00BC4428" w:rsidRPr="00CF3626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0C6F2D">
        <w:rPr>
          <w:rFonts w:ascii="Times New Roman" w:hAnsi="Times New Roman" w:cs="Times New Roman"/>
          <w:sz w:val="20"/>
          <w:szCs w:val="20"/>
        </w:rPr>
        <w:t>, 2020</w:t>
      </w:r>
      <w:r w:rsidRPr="00CF3626">
        <w:rPr>
          <w:rFonts w:ascii="Times New Roman" w:hAnsi="Times New Roman" w:cs="Times New Roman"/>
          <w:sz w:val="20"/>
          <w:szCs w:val="20"/>
        </w:rPr>
        <w:t xml:space="preserve"> рік</w:t>
      </w:r>
    </w:p>
    <w:p w:rsidR="00972E5E" w:rsidRPr="00CF3626" w:rsidRDefault="00972E5E" w:rsidP="00CF3626">
      <w:pPr>
        <w:spacing w:after="0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CF3626">
        <w:rPr>
          <w:rFonts w:ascii="Times New Roman" w:hAnsi="Times New Roman" w:cs="Times New Roman"/>
          <w:sz w:val="20"/>
          <w:szCs w:val="20"/>
        </w:rPr>
        <w:sym w:font="Symbol" w:char="00D3"/>
      </w:r>
      <w:r w:rsidRPr="00CF3626">
        <w:rPr>
          <w:rFonts w:ascii="Times New Roman" w:hAnsi="Times New Roman" w:cs="Times New Roman"/>
          <w:sz w:val="20"/>
          <w:szCs w:val="20"/>
        </w:rPr>
        <w:t xml:space="preserve"> </w:t>
      </w:r>
      <w:r w:rsidRPr="00CF3626">
        <w:rPr>
          <w:rFonts w:ascii="Times New Roman" w:hAnsi="Times New Roman" w:cs="Times New Roman"/>
          <w:sz w:val="20"/>
          <w:szCs w:val="20"/>
          <w:u w:val="single"/>
        </w:rPr>
        <w:t>ДВНЗ «Прикарпатський національний університет ім. В.Стефаника</w:t>
      </w:r>
      <w:r w:rsidR="000C6F2D">
        <w:rPr>
          <w:rFonts w:ascii="Times New Roman" w:hAnsi="Times New Roman" w:cs="Times New Roman"/>
          <w:sz w:val="20"/>
          <w:szCs w:val="20"/>
        </w:rPr>
        <w:t>, 2020</w:t>
      </w:r>
      <w:r w:rsidRPr="00CF3626">
        <w:rPr>
          <w:rFonts w:ascii="Times New Roman" w:hAnsi="Times New Roman" w:cs="Times New Roman"/>
          <w:sz w:val="20"/>
          <w:szCs w:val="20"/>
        </w:rPr>
        <w:t xml:space="preserve"> рік</w:t>
      </w:r>
    </w:p>
    <w:p w:rsidR="00972E5E" w:rsidRPr="00972E5E" w:rsidRDefault="00972E5E" w:rsidP="00972E5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br w:type="page"/>
      </w:r>
      <w:r w:rsidRPr="00972E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500"/>
        <w:gridCol w:w="1621"/>
        <w:gridCol w:w="1801"/>
      </w:tblGrid>
      <w:tr w:rsidR="00972E5E" w:rsidRPr="00972E5E" w:rsidTr="00063B8F">
        <w:trPr>
          <w:trHeight w:val="80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972E5E" w:rsidRPr="00972E5E" w:rsidTr="00063B8F">
        <w:trPr>
          <w:trHeight w:val="549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денна форма навчання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заочна форма навчання</w:t>
            </w:r>
          </w:p>
        </w:tc>
      </w:tr>
      <w:tr w:rsidR="00972E5E" w:rsidRPr="00972E5E" w:rsidTr="00063B8F">
        <w:trPr>
          <w:trHeight w:val="409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8A418C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Кількість кредитів  –</w:t>
            </w:r>
            <w:r w:rsidRPr="00972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A4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032 Історія і археологія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 (шифр і назва)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Професійно-орієнтована гуманітарна дисципліна </w:t>
            </w:r>
          </w:p>
        </w:tc>
      </w:tr>
      <w:tr w:rsidR="00972E5E" w:rsidRPr="00972E5E" w:rsidTr="00063B8F">
        <w:trPr>
          <w:trHeight w:val="409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2E5E" w:rsidRPr="00972E5E" w:rsidTr="00063B8F">
        <w:trPr>
          <w:trHeight w:val="1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Модулів – 1 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Спеціальність (професійне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спрямування):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972E5E" w:rsidRPr="00972E5E" w:rsidTr="00063B8F">
        <w:trPr>
          <w:trHeight w:val="20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Змістових модулів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0C6F2D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72E5E" w:rsidRPr="00972E5E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E5E" w:rsidRPr="00972E5E" w:rsidTr="00063B8F">
        <w:trPr>
          <w:trHeight w:val="23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Індивідуальне науково-дослідне завдання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972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рефера</w:t>
            </w:r>
            <w:proofErr w:type="spellEnd"/>
            <w:r w:rsidRPr="00972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(назва)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972E5E" w:rsidRPr="00972E5E" w:rsidTr="00063B8F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="008D5D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72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 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E5E" w:rsidRPr="00972E5E" w:rsidTr="00063B8F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</w:tr>
      <w:tr w:rsidR="00972E5E" w:rsidRPr="00972E5E" w:rsidTr="00063B8F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 xml:space="preserve">Тижневих годин 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аудиторних –  2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 – 2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рівень:</w:t>
            </w:r>
          </w:p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72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 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___ год.</w:t>
            </w:r>
          </w:p>
        </w:tc>
      </w:tr>
      <w:tr w:rsidR="00972E5E" w:rsidRPr="00972E5E" w:rsidTr="00063B8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Практичні, семінарські</w:t>
            </w:r>
          </w:p>
        </w:tc>
      </w:tr>
      <w:tr w:rsidR="00972E5E" w:rsidRPr="00972E5E" w:rsidTr="00063B8F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72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8D5D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___ год.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Лабораторні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робота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5D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60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___ год.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 завдання:      _</w:t>
            </w: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</w:tr>
      <w:tr w:rsidR="00972E5E" w:rsidRPr="00972E5E" w:rsidTr="00063B8F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5E" w:rsidRPr="00972E5E" w:rsidRDefault="00972E5E" w:rsidP="00972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5E">
              <w:rPr>
                <w:rFonts w:ascii="Times New Roman" w:hAnsi="Times New Roman" w:cs="Times New Roman"/>
                <w:sz w:val="28"/>
                <w:szCs w:val="28"/>
              </w:rPr>
              <w:t>Вид контролю: усне і письмове опитування, екзамен</w:t>
            </w:r>
          </w:p>
        </w:tc>
      </w:tr>
    </w:tbl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E5E">
        <w:rPr>
          <w:rFonts w:ascii="Times New Roman" w:hAnsi="Times New Roman" w:cs="Times New Roman"/>
          <w:sz w:val="28"/>
          <w:szCs w:val="28"/>
        </w:rPr>
        <w:tab/>
        <w:t>для де</w:t>
      </w:r>
      <w:r w:rsidR="008D5DA4">
        <w:rPr>
          <w:rFonts w:ascii="Times New Roman" w:hAnsi="Times New Roman" w:cs="Times New Roman"/>
          <w:sz w:val="28"/>
          <w:szCs w:val="28"/>
        </w:rPr>
        <w:t>нної форми навчання – 45, 5% : 5</w:t>
      </w:r>
      <w:r w:rsidRPr="00972E5E">
        <w:rPr>
          <w:rFonts w:ascii="Times New Roman" w:hAnsi="Times New Roman" w:cs="Times New Roman"/>
          <w:sz w:val="28"/>
          <w:szCs w:val="28"/>
        </w:rPr>
        <w:t>5,5%</w:t>
      </w:r>
    </w:p>
    <w:p w:rsidR="00972E5E" w:rsidRPr="00972E5E" w:rsidRDefault="00972E5E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E5E">
        <w:rPr>
          <w:rFonts w:ascii="Times New Roman" w:hAnsi="Times New Roman" w:cs="Times New Roman"/>
          <w:sz w:val="28"/>
          <w:szCs w:val="28"/>
        </w:rPr>
        <w:tab/>
        <w:t xml:space="preserve">для заочної форми навчання –  </w:t>
      </w:r>
    </w:p>
    <w:p w:rsidR="004A66B6" w:rsidRDefault="004A66B6" w:rsidP="004A66B6">
      <w:pPr>
        <w:pStyle w:val="1"/>
        <w:tabs>
          <w:tab w:val="left" w:pos="3900"/>
        </w:tabs>
        <w:ind w:firstLine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66B6" w:rsidRDefault="004A66B6" w:rsidP="004A66B6">
      <w:pPr>
        <w:pStyle w:val="1"/>
        <w:tabs>
          <w:tab w:val="left" w:pos="3900"/>
        </w:tabs>
        <w:ind w:left="360" w:firstLine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66B6" w:rsidRDefault="004A66B6" w:rsidP="004A66B6">
      <w:pPr>
        <w:pStyle w:val="1"/>
        <w:tabs>
          <w:tab w:val="left" w:pos="3900"/>
        </w:tabs>
        <w:ind w:firstLine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72E5E" w:rsidRPr="00FA313C" w:rsidRDefault="00972E5E" w:rsidP="004A66B6">
      <w:pPr>
        <w:pStyle w:val="1"/>
        <w:numPr>
          <w:ilvl w:val="0"/>
          <w:numId w:val="1"/>
        </w:numPr>
        <w:tabs>
          <w:tab w:val="left" w:pos="3900"/>
        </w:tabs>
        <w:rPr>
          <w:rFonts w:ascii="Times New Roman" w:hAnsi="Times New Roman"/>
          <w:b/>
          <w:sz w:val="28"/>
          <w:szCs w:val="28"/>
          <w:lang w:val="uk-UA" w:eastAsia="ru-RU"/>
        </w:rPr>
      </w:pPr>
      <w:r w:rsidRPr="00FA313C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Мета та завдання навчальної дисципліни</w:t>
      </w:r>
    </w:p>
    <w:p w:rsidR="00972E5E" w:rsidRPr="00FA313C" w:rsidRDefault="0048073C" w:rsidP="0048073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«Духовна культура України» передбачає формування теоретичних знань і практичних навиків з дослідження духовного розвитку України в руслі сучасних теоретичних підходів історичної науки; ознайомлення аспірантів з історією та змістом духовної культури в контексті як історії, археології так і суспільно-духовних процесів сьогодення; розширення світогляду аспірантів; формування комплексного історичного та духовного ядра їх світобачення, зміст якого творить суттєвий вплив на ефективність їх професійної діяльності та самореалізацію як істориків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Основне </w:t>
      </w:r>
      <w:r w:rsidR="00972E5E"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значення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курсу пол</w:t>
      </w:r>
      <w:r w:rsid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ягає у можливості надбання аспіра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нтами теоретичних знань, практичних вмінь та навичок у аналізі феноменів культури та культурних процесів. Розуміння суті </w:t>
      </w:r>
      <w:r w:rsid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духовної культури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неодмінною умовою при аналізі культурної ситуації будь-якої епохи чи регіону.</w:t>
      </w:r>
    </w:p>
    <w:p w:rsidR="001F6C09" w:rsidRDefault="001F6C09" w:rsidP="001F6C09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</w:t>
      </w: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навчальної дисципліни “Духовна культура України” передбачає формування теоретичних знань і практичних навиків з дослідження духовного розвитку України в руслі сучасних теоретичних підходів історичної науки; ознайомлення аспірантів з історією та змістом духовної культури в контексті як історії, археології так і суспільно-духовних процесів сьогодення; розширення світогляду аспірантів; формування комплексного історичного та духовного ядра їх світобачення, зміст якого творить суттєвий вплив на ефективність їх професійної діяльності та самореалізацію як істориків.</w:t>
      </w: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F6C09" w:rsidRPr="001F6C09" w:rsidRDefault="001F6C09" w:rsidP="001F6C09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курсу спрямований на збагачення і розширення гуманітарної підготовки студентів, формування творчої активності майбутніх фахівців. Ця навчальна дисципліна дає уявлення про етапи історичного розвитку, забезпечує розуміння системного зв’язку всіх складових культури – археології, мистецтва, етнографії, матеріальної культури, наукового знання, усіх форм духовних цінностей. </w:t>
      </w:r>
    </w:p>
    <w:p w:rsidR="001F6C09" w:rsidRPr="001F6C09" w:rsidRDefault="001F6C09" w:rsidP="001F6C0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курсу: 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розвинути у аспірантів почуття патріотизму, національної свідомості, високого рівня духовності; 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з’ясувати основні чинники, що формують, визначають і трансформують цілісні епохальні утворення;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 археологічні культури, їх духовний світ;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 духовні традиції слов'ян;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спільні і відмінні риси християнства і язичництва;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 центри духовного і культурного життя українського народу;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 духовне відродження і сакральну спадщину українців;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 особливості української культури в контексті світової (насамперед європейської) культури;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формувати у аспірантів широкий загальнокультурний гуманістичний світогляд;</w:t>
      </w:r>
    </w:p>
    <w:p w:rsidR="001F6C09" w:rsidRPr="001F6C09" w:rsidRDefault="001F6C09" w:rsidP="001F6C09">
      <w:pPr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 розуміння зв’язку всіх складових форм духовних цінностей.</w:t>
      </w:r>
    </w:p>
    <w:p w:rsidR="001F6C09" w:rsidRPr="001F6C09" w:rsidRDefault="001F6C09" w:rsidP="001F6C0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результаті вивчення дисципліни аспіранти повинні </w:t>
      </w:r>
      <w:r w:rsidRPr="001F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знати</w:t>
      </w: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завдання і методологію навчального курсу;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генезис, передісторію і суть язичництва та духовного вчення християнства на українських землях;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духовні пам'ятки України;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сакральні тексти, норми і принципи, поширені на українських землях;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і зміст духовної літератури в Україні;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 та канонічно-теологічні наслідки сакрального в християнстві;</w:t>
      </w:r>
    </w:p>
    <w:p w:rsidR="001F6C09" w:rsidRPr="001F6C09" w:rsidRDefault="001F6C09" w:rsidP="001F6C09">
      <w:pPr>
        <w:numPr>
          <w:ilvl w:val="0"/>
          <w:numId w:val="12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релігії в розв’язанні суспільно-політичних проблем ХХ – початку ХХІ ст. в Україні.</w:t>
      </w:r>
    </w:p>
    <w:p w:rsidR="001F6C09" w:rsidRPr="001F6C09" w:rsidRDefault="001F6C09" w:rsidP="001F6C0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вміти: </w:t>
      </w:r>
    </w:p>
    <w:p w:rsidR="001F6C09" w:rsidRPr="001F6C09" w:rsidRDefault="001F6C09" w:rsidP="001F6C09">
      <w:pPr>
        <w:numPr>
          <w:ilvl w:val="0"/>
          <w:numId w:val="13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порівнювати, аналізувати, узагальнювати історичний матеріал;</w:t>
      </w:r>
    </w:p>
    <w:p w:rsidR="001F6C09" w:rsidRP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застосувати знання матеріалів з історії християнства і духовної культури у практичній </w:t>
      </w:r>
      <w:proofErr w:type="spellStart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релігієзнавчій</w:t>
      </w:r>
      <w:proofErr w:type="spellEnd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освітньо-виховній</w:t>
      </w:r>
      <w:proofErr w:type="spellEnd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культурній діяльності;</w:t>
      </w:r>
    </w:p>
    <w:p w:rsidR="001F6C09" w:rsidRP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володіти </w:t>
      </w:r>
      <w:proofErr w:type="spellStart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релігієзнавчим</w:t>
      </w:r>
      <w:proofErr w:type="spellEnd"/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історичним інструментом для розпізнавання особливостей і значення духовної культури в цілому;</w:t>
      </w:r>
    </w:p>
    <w:p w:rsidR="001F6C09" w:rsidRP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 в церковно-теологічних доктринах;</w:t>
      </w:r>
    </w:p>
    <w:p w:rsidR="001F6C09" w:rsidRP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 знання про роль духовної культури в житті людини;</w:t>
      </w:r>
    </w:p>
    <w:p w:rsid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вміти тлумачити та застосовувати з виховною і просвітницькою метою знання про зміст та наслідки впливу релігії на історію;</w:t>
      </w:r>
    </w:p>
    <w:p w:rsidR="001F6C09" w:rsidRPr="001F6C09" w:rsidRDefault="001F6C09" w:rsidP="001F6C09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вміти аргументовано обстоювати власні погляди на ту чи іншу проблему, толерантно ставитися до протилежних думок.</w:t>
      </w:r>
    </w:p>
    <w:p w:rsidR="00972E5E" w:rsidRPr="00FA313C" w:rsidRDefault="00972E5E" w:rsidP="001F6C0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Основними принципами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вивченні курсу є науковість, систематичність, послідовність, наочність, єдність емоційного та раціонального факторів.</w:t>
      </w:r>
    </w:p>
    <w:p w:rsidR="00972E5E" w:rsidRPr="00FA313C" w:rsidRDefault="00972E5E" w:rsidP="00FA313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Міждисциплінарні зв’язки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даний курс має дуже тісні зв’язки з такими дисциплінами як філософія, релігієзнавство, загальна психологія, соціологія, загальна теорія культури, </w:t>
      </w:r>
      <w:proofErr w:type="spellStart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</w:t>
      </w:r>
      <w:r w:rsidR="001F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логія</w:t>
      </w:r>
      <w:proofErr w:type="spellEnd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:rsidR="00972E5E" w:rsidRPr="00FA313C" w:rsidRDefault="00FA313C" w:rsidP="00FA313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 зможуть використовувати надбані в межах даного курсу знання та вміння під час вивчення інших програмних курсів, при написанні наукових робіт, при соціокультурних дослідженнях.</w:t>
      </w:r>
    </w:p>
    <w:p w:rsidR="00FA313C" w:rsidRPr="00FA313C" w:rsidRDefault="00972E5E" w:rsidP="00FA313C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13C" w:rsidRPr="00FA313C">
        <w:rPr>
          <w:rFonts w:ascii="Times New Roman" w:hAnsi="Times New Roman" w:cs="Times New Roman"/>
          <w:b/>
          <w:sz w:val="28"/>
          <w:szCs w:val="28"/>
        </w:rPr>
        <w:t>Структурно-логічне місце навчальної дисципліни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926"/>
        <w:gridCol w:w="4957"/>
      </w:tblGrid>
      <w:tr w:rsidR="00FA313C" w:rsidRPr="00FA313C" w:rsidTr="00063B8F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13C" w:rsidRPr="00FA313C" w:rsidRDefault="00FA313C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A3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Перелік дисциплін, на які безпосередньо спирається вивчення </w:t>
            </w:r>
            <w:r w:rsidRPr="00FA31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даної дисципліни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3C" w:rsidRPr="00FA313C" w:rsidRDefault="00FA313C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A31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Перелік дисциплін, вивчення яких безпосередньо спирається на дану </w:t>
            </w:r>
            <w:r w:rsidRPr="00FA31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дисципліну</w:t>
            </w:r>
          </w:p>
        </w:tc>
      </w:tr>
      <w:tr w:rsidR="00FA313C" w:rsidRPr="00FA313C" w:rsidTr="00063B8F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13C" w:rsidRPr="00FA313C" w:rsidRDefault="001F6C09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Загальна етнологічна міфологія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3C" w:rsidRPr="00FA313C" w:rsidRDefault="00FA313C" w:rsidP="00063B8F">
            <w:pPr>
              <w:tabs>
                <w:tab w:val="left" w:pos="284"/>
                <w:tab w:val="left" w:pos="567"/>
                <w:tab w:val="left" w:pos="99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A31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FA31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FA31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1F6C0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Культурна антропологія</w:t>
            </w:r>
          </w:p>
          <w:p w:rsidR="00FA313C" w:rsidRPr="00FA313C" w:rsidRDefault="00FA313C" w:rsidP="00063B8F">
            <w:pPr>
              <w:tabs>
                <w:tab w:val="left" w:pos="284"/>
                <w:tab w:val="left" w:pos="567"/>
                <w:tab w:val="left" w:pos="99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A313C" w:rsidRPr="00FA313C" w:rsidTr="00063B8F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13C" w:rsidRPr="00FA313C" w:rsidRDefault="001F6C09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традиційна звичаєва обрядовість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3C" w:rsidRPr="00FA313C" w:rsidRDefault="001F6C09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Етноархеологія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Карпатського регіону</w:t>
            </w:r>
          </w:p>
        </w:tc>
      </w:tr>
      <w:tr w:rsidR="00FA313C" w:rsidRPr="00FA313C" w:rsidTr="00063B8F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13C" w:rsidRPr="00FA313C" w:rsidRDefault="00FA313C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A313C">
              <w:rPr>
                <w:rFonts w:ascii="Times New Roman" w:hAnsi="Times New Roman" w:cs="Times New Roman"/>
                <w:sz w:val="28"/>
                <w:szCs w:val="28"/>
              </w:rPr>
              <w:t>Етно</w:t>
            </w:r>
            <w:r w:rsidR="002911C2">
              <w:rPr>
                <w:rFonts w:ascii="Times New Roman" w:hAnsi="Times New Roman" w:cs="Times New Roman"/>
                <w:sz w:val="28"/>
                <w:szCs w:val="28"/>
              </w:rPr>
              <w:t>логія України</w:t>
            </w:r>
          </w:p>
        </w:tc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13C" w:rsidRPr="00FA313C" w:rsidRDefault="00FA313C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A313C" w:rsidRPr="00FA313C" w:rsidTr="00063B8F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13C" w:rsidRPr="00FA313C" w:rsidRDefault="002911C2" w:rsidP="00063B8F">
            <w:pPr>
              <w:tabs>
                <w:tab w:val="left" w:pos="284"/>
                <w:tab w:val="left" w:pos="567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е</w:t>
            </w:r>
            <w:r w:rsidR="00FA313C" w:rsidRPr="00FA313C">
              <w:rPr>
                <w:rFonts w:ascii="Times New Roman" w:hAnsi="Times New Roman" w:cs="Times New Roman"/>
                <w:sz w:val="28"/>
                <w:szCs w:val="28"/>
              </w:rPr>
              <w:t xml:space="preserve">тнологія </w:t>
            </w:r>
          </w:p>
        </w:tc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13C" w:rsidRPr="00FA313C" w:rsidRDefault="00FA313C" w:rsidP="00063B8F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72E5E" w:rsidRPr="00FA313C" w:rsidRDefault="00972E5E" w:rsidP="00FA313C">
      <w:pPr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5E" w:rsidRPr="00BC4428" w:rsidRDefault="00972E5E" w:rsidP="00BC4428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навчальної дисципліни</w:t>
      </w:r>
    </w:p>
    <w:p w:rsidR="00972E5E" w:rsidRPr="00FA313C" w:rsidRDefault="00972E5E" w:rsidP="00FA313C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1: Теоретичні основи </w:t>
      </w:r>
      <w:r w:rsid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духовної культури України</w:t>
      </w:r>
      <w:r w:rsidR="00F56D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Давні археологічні культури на території України.</w:t>
      </w:r>
    </w:p>
    <w:p w:rsidR="00972E5E" w:rsidRPr="00FA313C" w:rsidRDefault="00972E5E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Предмет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завдання і проблемати</w:t>
      </w:r>
      <w:r w:rsid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 курсу. Джерела та література</w:t>
      </w:r>
      <w:r w:rsidR="00F56D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2D346F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Сакральна культура як наука: предмет і завдання. Зв’язок духовної культури з іншими науковими дисциплінами. Основні поняття: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sakrum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i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profanum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міф, містична реальність (Ф.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Шлегель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), архетип (К. Юнг),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нумінозне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(Р. Отто), священне місце,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ієротипія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час і простір, картина світу (Р.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Редфілд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), канон-сакральна матриця, тотемізм, анімізм,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міфоритуал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A4A9D" w:rsidRPr="001A4A9D" w:rsidRDefault="00972E5E" w:rsidP="001A4A9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2: </w:t>
      </w:r>
      <w:r w:rsidR="001A4A9D" w:rsidRPr="001A4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Історіософс</w:t>
      </w:r>
      <w:r w:rsidR="00F56D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ьке розуміння духовної культури.</w:t>
      </w:r>
    </w:p>
    <w:p w:rsidR="001A4A9D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Методологія цивілізаційного пізнання духовної культури. Священна картина світу і України. Періодизація духовної культури України і її характеристики. Сакральне як феномен культури. Парадигма цінностей в духовній культурі.</w:t>
      </w:r>
    </w:p>
    <w:p w:rsidR="001A4A9D" w:rsidRPr="001A4A9D" w:rsidRDefault="00BC4428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C44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Архаїчна картина світу носіїв археологічних культур, що населяли Україну в епоху палеоліту.</w:t>
      </w:r>
    </w:p>
    <w:p w:rsidR="001A4A9D" w:rsidRPr="001A4A9D" w:rsidRDefault="001A4A9D" w:rsidP="001A4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Заселення українських земель людиною. Антропогенез релігійних вірувань. Стоянки біля Королево та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Молодове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Кроманьйонці –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homo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sapiens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Зародження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та 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особливості міфологічного мислення. Несвідоме та архетипи в культурі. Сакральна картина світу за матеріалами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Мізинської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(23 – 21 тис. рр. до н.е.) і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Межирічської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15 тис. рр. до н.е.)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пізньопалеолітичних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пам'яток.  Жінка та її символіка. Місяць і міри часу. Містерія печери.</w:t>
      </w:r>
    </w:p>
    <w:p w:rsidR="001A4A9D" w:rsidRPr="001A4A9D" w:rsidRDefault="00492F02" w:rsidP="001A4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A9D">
        <w:rPr>
          <w:rFonts w:ascii="Times New Roman" w:hAnsi="Times New Roman" w:cs="Times New Roman"/>
          <w:b/>
          <w:sz w:val="28"/>
          <w:szCs w:val="28"/>
        </w:rPr>
        <w:t xml:space="preserve">Тема 4: </w:t>
      </w:r>
      <w:r w:rsidR="001A4A9D" w:rsidRPr="001A4A9D">
        <w:rPr>
          <w:rFonts w:ascii="Times New Roman" w:hAnsi="Times New Roman" w:cs="Times New Roman"/>
          <w:b/>
          <w:sz w:val="28"/>
          <w:szCs w:val="28"/>
        </w:rPr>
        <w:t xml:space="preserve">Перші землеробські археологічні культури епохи раннього неоліту на території України та їх сакральний світ. </w:t>
      </w:r>
      <w:proofErr w:type="spellStart"/>
      <w:r w:rsidR="001A4A9D" w:rsidRPr="001A4A9D">
        <w:rPr>
          <w:rFonts w:ascii="Times New Roman" w:hAnsi="Times New Roman" w:cs="Times New Roman"/>
          <w:b/>
          <w:sz w:val="28"/>
          <w:szCs w:val="28"/>
        </w:rPr>
        <w:t>Петрогліфічні</w:t>
      </w:r>
      <w:proofErr w:type="spellEnd"/>
      <w:r w:rsidR="001A4A9D" w:rsidRPr="001A4A9D">
        <w:rPr>
          <w:rFonts w:ascii="Times New Roman" w:hAnsi="Times New Roman" w:cs="Times New Roman"/>
          <w:b/>
          <w:sz w:val="28"/>
          <w:szCs w:val="28"/>
        </w:rPr>
        <w:t xml:space="preserve"> комплекси Кам'яної Могили. Сак</w:t>
      </w:r>
      <w:r w:rsidR="00F56D66">
        <w:rPr>
          <w:rFonts w:ascii="Times New Roman" w:hAnsi="Times New Roman" w:cs="Times New Roman"/>
          <w:b/>
          <w:sz w:val="28"/>
          <w:szCs w:val="28"/>
        </w:rPr>
        <w:t>ральні храмові комплекси Карпат.</w:t>
      </w:r>
    </w:p>
    <w:p w:rsidR="001A4A9D" w:rsidRPr="001A4A9D" w:rsidRDefault="001A4A9D" w:rsidP="001A4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A9D">
        <w:rPr>
          <w:rFonts w:ascii="Times New Roman" w:hAnsi="Times New Roman" w:cs="Times New Roman"/>
          <w:sz w:val="28"/>
          <w:szCs w:val="28"/>
        </w:rPr>
        <w:t xml:space="preserve">Неолітична революція, архетипи та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міфоритуалістика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 Великої Богині-Матері. Еволюція обрядів та іконографія. Неолітичні культури України та їх сакральний світ.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Лінійно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A9D">
        <w:rPr>
          <w:rFonts w:ascii="Times New Roman" w:hAnsi="Times New Roman" w:cs="Times New Roman"/>
          <w:sz w:val="28"/>
          <w:szCs w:val="28"/>
        </w:rPr>
        <w:t>стрічковики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Бугодністровці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. Космогонія скельних храмів Карпат: </w:t>
      </w:r>
      <w:r w:rsidRPr="001A4A9D">
        <w:rPr>
          <w:rFonts w:ascii="Times New Roman" w:hAnsi="Times New Roman" w:cs="Times New Roman"/>
          <w:sz w:val="28"/>
          <w:szCs w:val="28"/>
        </w:rPr>
        <w:lastRenderedPageBreak/>
        <w:t xml:space="preserve">сакральна географія, топографія, образно-символічні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смислокоди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Міфоритуалістика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 літнього і зимового сонцестоянь. Зародження календарної традиції. </w:t>
      </w:r>
      <w:proofErr w:type="spellStart"/>
      <w:r w:rsidRPr="001A4A9D">
        <w:rPr>
          <w:rFonts w:ascii="Times New Roman" w:hAnsi="Times New Roman" w:cs="Times New Roman"/>
          <w:sz w:val="28"/>
          <w:szCs w:val="28"/>
        </w:rPr>
        <w:t>Примордіальний</w:t>
      </w:r>
      <w:proofErr w:type="spellEnd"/>
      <w:r w:rsidRPr="001A4A9D">
        <w:rPr>
          <w:rFonts w:ascii="Times New Roman" w:hAnsi="Times New Roman" w:cs="Times New Roman"/>
          <w:sz w:val="28"/>
          <w:szCs w:val="28"/>
        </w:rPr>
        <w:t xml:space="preserve"> пантеон богів. Сакральна географія.</w:t>
      </w:r>
    </w:p>
    <w:p w:rsidR="001A4A9D" w:rsidRPr="001A4A9D" w:rsidRDefault="00492F02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92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Сакральний світ Трипільської цивілізації.</w:t>
      </w:r>
    </w:p>
    <w:p w:rsidR="00492F02" w:rsidRPr="00492F02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Проблема Трипільської спадщини у науковій літературі. Архетипи Трипільської Великої Богині.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Примордіальний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канон та іконографія. Сакральні символи і обряди трипільців. Містерія Місяця. Сакральний час і простір Трипільського світу. Циклічний архетип часу. Велике жертвопринесення. Занепад трипільської культури в історії людства.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Спадкові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міфоритуальні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ознаки</w:t>
      </w:r>
      <w:r w:rsidR="00492F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72E5E" w:rsidRPr="00FA313C" w:rsidRDefault="00972E5E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Модуль 2: </w:t>
      </w:r>
      <w:r w:rsidR="00F56D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Релігійні </w:t>
      </w:r>
      <w:r w:rsidR="002D346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культи слов’янського періоду.</w:t>
      </w:r>
    </w:p>
    <w:p w:rsidR="001A4A9D" w:rsidRPr="001A4A9D" w:rsidRDefault="00492F02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</w:t>
      </w:r>
      <w:r w:rsidR="00972E5E"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Індоєвропейці та їх сакральний світ </w:t>
      </w:r>
    </w:p>
    <w:p w:rsidR="00972E5E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Проблема прабатьківщини індоєвропейців. Ямна археологічна культура. Курганна теорія М.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Гімбутас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Військово-патріархальна традиція скотарського напівкочового укладу. Індоєвропейський пантеон богів. Культ громовержця, чоловіків-воїнів та їх атрибути.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Індра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основному міфі індоєвропейців.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Керносівський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ідол.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Змієборчі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мотиви. Лінійна модель часу. Курганні поховання і будинки мертвих. Трансформація образів жіночих та чоловічих божеств.</w:t>
      </w:r>
    </w:p>
    <w:p w:rsidR="001A4A9D" w:rsidRPr="001A4A9D" w:rsidRDefault="00492F02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</w:t>
      </w:r>
      <w:r w:rsidR="00972E5E"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Землеробські культури </w:t>
      </w:r>
      <w:proofErr w:type="spellStart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праслов</w:t>
      </w:r>
      <w:proofErr w:type="spellEnd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'</w:t>
      </w:r>
      <w:proofErr w:type="spellStart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</w:t>
      </w:r>
      <w:proofErr w:type="spellEnd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:rsidR="00972E5E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Сучасні наукові концепції прабатьківщини слов'ян.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Тшинецько-Комарівська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археологічна культура та її генетичний зв'язок з трипіллям.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Білогрудівсько-чорнолізька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 лужицька археологічні культури. Скіфські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міфоритуали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Поховальні обряди. Культ предків. Уявлення про вирій-рай, чудесний сад. Ліси, гори. Городище-святилище на пагорбах.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Міфоритуалістика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Купала. Ігрище. Сакральні обряди, знаки, символи. Ритуальні вогні в день літнього сонцестояння.</w:t>
      </w:r>
    </w:p>
    <w:p w:rsidR="001A4A9D" w:rsidRPr="001A4A9D" w:rsidRDefault="00492F02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8</w:t>
      </w:r>
      <w:r w:rsidR="00972E5E"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F56D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Сакральні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традиції </w:t>
      </w:r>
      <w:proofErr w:type="spellStart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слов</w:t>
      </w:r>
      <w:proofErr w:type="spellEnd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'</w:t>
      </w:r>
      <w:proofErr w:type="spellStart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</w:t>
      </w:r>
      <w:proofErr w:type="spellEnd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972E5E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Пантеон богів: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Макоша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Лада,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Перун, Дажбог,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Стрибог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Хорс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Культові центри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Богит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Звенигород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Городища-святилища Прикарпаття та місця їх розташування. Кам'яна та дерев'яна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ідольна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скульптура. Збруцький ідол. Спадковість культових місць. Обряди і вірування. Жертвопринесення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Староукраїнська сакральна картина світу. Основний космогонічний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креаційний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центр. Оріон і плеяди. Координати вирію-раю.</w:t>
      </w:r>
    </w:p>
    <w:p w:rsidR="001A4A9D" w:rsidRPr="001A4A9D" w:rsidRDefault="00D751AA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9</w:t>
      </w:r>
      <w:r w:rsidRPr="00492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Християнізація </w:t>
      </w:r>
      <w:proofErr w:type="spellStart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Руси-України</w:t>
      </w:r>
      <w:proofErr w:type="spellEnd"/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D751AA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Проблема прийняття християнства. Цивілізаційний вибір. Місія Кирила і Мефодія. Язичництво і християнство. Аскольдове хрещення. Княгиня Ольга. Релігійна реформа Володимира. Офіційне прийняття християнства. Болгарські впливи.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Охридське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архиєпископство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Богоміли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Маніхейці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Аріанство. Візантійська версія християнства. Печерні монастирі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Подністорв'я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A4A9D" w:rsidRPr="001A4A9D" w:rsidRDefault="00D751AA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10</w:t>
      </w:r>
      <w:r w:rsidR="00972E5E" w:rsidRPr="00FA31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Християнство і язичництво в Україні – протиборство сакральних картин світу.</w:t>
      </w:r>
    </w:p>
    <w:p w:rsidR="00972E5E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Християнський монотеїзм та ідея єдиної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Руси-України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Боротьба за незалежну Київську церкву. Іларіон і його “Слово про Закон і Благодать”. Обґрунтування  ідеї “Київ – Новий Єрусалим”. Климент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Смолятич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Кирило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Туровський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Духовна і богослужебна література. Будівництво християнських храмів. Мистецтво. Культ Богородиці. Культ святих Бориса і Гліба. Трансформація традиційного язичництва.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Двовір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'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я. Язичницькі центри на Дністрі Х – ХІІІ ст.: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Звенигород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Богит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Говда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Городища-святилища на Прикарпатті. Обряди і вірування. Жертвопринесення тварин і людей. Роль вогню і води. Символіка жертовних речей.</w:t>
      </w:r>
    </w:p>
    <w:p w:rsidR="002D346F" w:rsidRPr="002D346F" w:rsidRDefault="002D346F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Модуль 3: Духовні надбання ХІІІ – ХХІ ст.</w:t>
      </w:r>
    </w:p>
    <w:p w:rsidR="001A4A9D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11</w:t>
      </w:r>
      <w:r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Українські середньовічні монастирі – центри духовного і культурного життя народу</w:t>
      </w:r>
      <w:r w:rsidR="00F56D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Зародження монастирського руху на Русі. Антоній і Феодосій Печерський. Києво-Печерська лавра. Києво-Печерський патерик. Агіографічна література. Аскетично-пустельницька традиція. Галицькі монастирі княжого періоду. Монастир-проекція небесного раю, Царства Божого на землі. Печерні монастирі Подністров'я і Карпат. Успадкування монастирями святих місць язичників.</w:t>
      </w:r>
    </w:p>
    <w:p w:rsidR="001A4A9D" w:rsidRPr="001A4A9D" w:rsidRDefault="002D346F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12: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Українське духовне відродження ХVІ – ХІХ ст.</w:t>
      </w:r>
    </w:p>
    <w:p w:rsidR="001A4A9D" w:rsidRP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Посилення аскетичної і гуманістичної традиції. Монастирі нового часу. Поява скитів і пустиней.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Ісихазм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Іов Вишенський. </w:t>
      </w:r>
      <w:hyperlink r:id="rId6" w:history="1">
        <w:proofErr w:type="spellStart"/>
        <w:r w:rsidRPr="00530708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Паїсій</w:t>
        </w:r>
        <w:proofErr w:type="spellEnd"/>
        <w:r w:rsidRPr="00530708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 xml:space="preserve"> Величковський </w:t>
        </w:r>
      </w:hyperlink>
      <w:r w:rsidRPr="005307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Великий Скит у Карпатах, відродження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Києво-Галицької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аскетичної традиції. Патерик Скитський. Релігійний діалог ХVІІ ст. Ліквідація сотень монастирів і церков у Російській і Австрійській імперіях – удар по традиційній сакральній культурі українського народу.</w:t>
      </w:r>
    </w:p>
    <w:p w:rsidR="001A4A9D" w:rsidRPr="001A4A9D" w:rsidRDefault="002D346F" w:rsidP="001A4A9D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13: </w:t>
      </w:r>
      <w:r w:rsidR="001A4A9D" w:rsidRPr="001A4A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Доля української сакральної спадщини у ХХ ст. Духовне і національно-культурне відродження кінця ХХ – початку ХХІ ст.</w:t>
      </w:r>
    </w:p>
    <w:p w:rsidR="001A4A9D" w:rsidRDefault="001A4A9D" w:rsidP="001A4A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Духовно-релігійна складова  Української революції 1917 – 1923 рр. войовничий атеїзм в системі більшовизму. Антицерковна політика. Від антирелігійного терору  до реального і духовного голодомору. </w:t>
      </w:r>
      <w:proofErr w:type="gram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Homo</w:t>
      </w:r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sovieticus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Духовне і релігійне відродження в умовах державної незалежності України. “Руській мір” і духовний вимір </w:t>
      </w:r>
      <w:proofErr w:type="spellStart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Євромайдану</w:t>
      </w:r>
      <w:proofErr w:type="spellEnd"/>
      <w:r w:rsidRPr="001A4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Революції Гідності: протилежні картина світу. Боротьба цінностей в умовах російської агресії в Україні. Роль церкви у гібридній війні. Виклики глобалізації. Актуалізація ціннісної парадигми в боротьбі добра і зла.</w:t>
      </w:r>
    </w:p>
    <w:p w:rsidR="00972E5E" w:rsidRPr="00FA313C" w:rsidRDefault="00B90232" w:rsidP="00530708">
      <w:pPr>
        <w:tabs>
          <w:tab w:val="left" w:pos="3585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972E5E" w:rsidRPr="00D751AA" w:rsidRDefault="00972E5E" w:rsidP="00D751A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навчальної дисципліни</w:t>
      </w:r>
    </w:p>
    <w:tbl>
      <w:tblPr>
        <w:tblW w:w="518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1062"/>
        <w:gridCol w:w="526"/>
        <w:gridCol w:w="526"/>
        <w:gridCol w:w="660"/>
        <w:gridCol w:w="623"/>
        <w:gridCol w:w="660"/>
        <w:gridCol w:w="1062"/>
        <w:gridCol w:w="377"/>
        <w:gridCol w:w="526"/>
        <w:gridCol w:w="660"/>
        <w:gridCol w:w="623"/>
        <w:gridCol w:w="654"/>
      </w:tblGrid>
      <w:tr w:rsidR="00972E5E" w:rsidRPr="00FA313C" w:rsidTr="00063B8F">
        <w:trPr>
          <w:cantSplit/>
          <w:jc w:val="center"/>
        </w:trPr>
        <w:tc>
          <w:tcPr>
            <w:tcW w:w="1216" w:type="pct"/>
            <w:vMerge w:val="restar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Назви змістових модулів і тем</w:t>
            </w:r>
          </w:p>
        </w:tc>
        <w:tc>
          <w:tcPr>
            <w:tcW w:w="3784" w:type="pct"/>
            <w:gridSpan w:val="12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972E5E" w:rsidRPr="00FA313C" w:rsidTr="00063B8F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9" w:type="pct"/>
            <w:gridSpan w:val="6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денна форма</w:t>
            </w:r>
          </w:p>
        </w:tc>
        <w:tc>
          <w:tcPr>
            <w:tcW w:w="1855" w:type="pct"/>
            <w:gridSpan w:val="6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 форма</w:t>
            </w:r>
          </w:p>
        </w:tc>
      </w:tr>
      <w:tr w:rsidR="00972E5E" w:rsidRPr="00FA313C" w:rsidTr="00063B8F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972E5E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72E5E"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сього</w:t>
            </w:r>
          </w:p>
        </w:tc>
        <w:tc>
          <w:tcPr>
            <w:tcW w:w="1424" w:type="pct"/>
            <w:gridSpan w:val="5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  <w:tc>
          <w:tcPr>
            <w:tcW w:w="505" w:type="pct"/>
            <w:vMerge w:val="restar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1350" w:type="pct"/>
            <w:gridSpan w:val="5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972E5E" w:rsidRPr="00FA313C" w:rsidTr="00A371AD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spellEnd"/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</w:t>
            </w:r>
            <w:proofErr w:type="spellEnd"/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spellEnd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spellEnd"/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</w:t>
            </w:r>
            <w:proofErr w:type="spellEnd"/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spellEnd"/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972E5E" w:rsidRPr="00FA313C" w:rsidTr="00063B8F">
        <w:trPr>
          <w:cantSplit/>
          <w:jc w:val="center"/>
        </w:trPr>
        <w:tc>
          <w:tcPr>
            <w:tcW w:w="5000" w:type="pct"/>
            <w:gridSpan w:val="13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5000" w:type="pct"/>
            <w:gridSpan w:val="13"/>
          </w:tcPr>
          <w:p w:rsidR="00972E5E" w:rsidRPr="00FA313C" w:rsidRDefault="00972E5E" w:rsidP="00BE52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1: </w:t>
            </w:r>
            <w:r w:rsidR="00C347CE" w:rsidRPr="00C347C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Теоретичні основи духовної культури України. Давні археологічні культури на території України</w:t>
            </w: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72E5E" w:rsidP="00BE52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231" w:rsidRPr="00BE5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Предмет</w:t>
            </w:r>
            <w:r w:rsidR="00BE5231" w:rsidRPr="00BE52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завдання і проблематика курсу. Джерела та література.</w:t>
            </w:r>
          </w:p>
        </w:tc>
        <w:tc>
          <w:tcPr>
            <w:tcW w:w="505" w:type="pct"/>
            <w:vAlign w:val="center"/>
          </w:tcPr>
          <w:p w:rsidR="00972E5E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72E5E" w:rsidP="00BE52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24AA" w:rsidRPr="0035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Історіософське розуміння духовної культури</w:t>
            </w:r>
          </w:p>
        </w:tc>
        <w:tc>
          <w:tcPr>
            <w:tcW w:w="505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972E5E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1AA" w:rsidRPr="00FA313C" w:rsidTr="00A371AD">
        <w:trPr>
          <w:jc w:val="center"/>
        </w:trPr>
        <w:tc>
          <w:tcPr>
            <w:tcW w:w="1216" w:type="pct"/>
          </w:tcPr>
          <w:p w:rsidR="00D751AA" w:rsidRPr="00D751AA" w:rsidRDefault="008967DD" w:rsidP="003524A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</w:t>
            </w:r>
            <w:r w:rsidR="00D751AA" w:rsidRPr="00D751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B5D23" w:rsidRPr="008B5D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Архаїчна картина світу носіїв археологічних культур, що нас</w:t>
            </w:r>
            <w:r w:rsidR="008B5D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еляли Україну в епоху палеоліту</w:t>
            </w:r>
          </w:p>
        </w:tc>
        <w:tc>
          <w:tcPr>
            <w:tcW w:w="505" w:type="pct"/>
            <w:vAlign w:val="center"/>
          </w:tcPr>
          <w:p w:rsidR="00D751AA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D751AA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D751AA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D751AA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1AA" w:rsidRPr="00FA313C" w:rsidTr="00A371AD">
        <w:trPr>
          <w:jc w:val="center"/>
        </w:trPr>
        <w:tc>
          <w:tcPr>
            <w:tcW w:w="1216" w:type="pct"/>
          </w:tcPr>
          <w:p w:rsidR="00D751AA" w:rsidRPr="00D751AA" w:rsidRDefault="008967DD" w:rsidP="003524A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  <w:r w:rsidR="00D751AA" w:rsidRPr="00D7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7CE" w:rsidRPr="00C347CE">
              <w:rPr>
                <w:rFonts w:ascii="Times New Roman" w:hAnsi="Times New Roman" w:cs="Times New Roman"/>
                <w:sz w:val="28"/>
                <w:szCs w:val="28"/>
              </w:rPr>
              <w:t xml:space="preserve">Перші землеробські археологічні культури епохи раннього неоліту на території України та їх сакральний світ. </w:t>
            </w:r>
            <w:proofErr w:type="spellStart"/>
            <w:r w:rsidR="00C347CE" w:rsidRPr="00C347CE">
              <w:rPr>
                <w:rFonts w:ascii="Times New Roman" w:hAnsi="Times New Roman" w:cs="Times New Roman"/>
                <w:sz w:val="28"/>
                <w:szCs w:val="28"/>
              </w:rPr>
              <w:t>Петрогліфічні</w:t>
            </w:r>
            <w:proofErr w:type="spellEnd"/>
            <w:r w:rsidR="00C347CE" w:rsidRPr="00C347CE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комплекси Кам'яної Могили. Сакральні храмові комплекси Карпат</w:t>
            </w:r>
          </w:p>
        </w:tc>
        <w:tc>
          <w:tcPr>
            <w:tcW w:w="505" w:type="pct"/>
            <w:vAlign w:val="center"/>
          </w:tcPr>
          <w:p w:rsidR="00D751AA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D751AA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D751AA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D751AA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D751AA" w:rsidRPr="00FA313C" w:rsidRDefault="00D751A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1AD" w:rsidRPr="00FA313C" w:rsidTr="00A371AD">
        <w:trPr>
          <w:jc w:val="center"/>
        </w:trPr>
        <w:tc>
          <w:tcPr>
            <w:tcW w:w="1216" w:type="pct"/>
          </w:tcPr>
          <w:p w:rsidR="00A371AD" w:rsidRPr="00A371AD" w:rsidRDefault="008D3F25" w:rsidP="00352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</w:t>
            </w:r>
            <w:r w:rsidR="00A371AD" w:rsidRPr="00A371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347CE" w:rsidRPr="00C347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Сакральний світ </w:t>
            </w:r>
            <w:r w:rsidR="00C347CE" w:rsidRPr="00C347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Трипільської </w:t>
            </w:r>
            <w:r w:rsidR="00C347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цивілізації</w:t>
            </w:r>
          </w:p>
        </w:tc>
        <w:tc>
          <w:tcPr>
            <w:tcW w:w="505" w:type="pct"/>
            <w:vAlign w:val="center"/>
          </w:tcPr>
          <w:p w:rsidR="00A371AD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0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A371AD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371AD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Всього за модуль 1</w:t>
            </w:r>
          </w:p>
        </w:tc>
        <w:tc>
          <w:tcPr>
            <w:tcW w:w="505" w:type="pct"/>
            <w:vAlign w:val="center"/>
          </w:tcPr>
          <w:p w:rsidR="00972E5E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20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972E5E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0" w:type="pct"/>
            <w:vAlign w:val="center"/>
          </w:tcPr>
          <w:p w:rsidR="00972E5E" w:rsidRPr="00FA313C" w:rsidRDefault="008967DD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967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5000" w:type="pct"/>
            <w:gridSpan w:val="13"/>
          </w:tcPr>
          <w:p w:rsidR="00972E5E" w:rsidRPr="00FA313C" w:rsidRDefault="00972E5E" w:rsidP="00C347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2: </w:t>
            </w:r>
            <w:r w:rsidR="00C347CE" w:rsidRPr="00C34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Релігійні культи слов’янського періоду</w:t>
            </w: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A371AD" w:rsidP="00C347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6</w:t>
            </w:r>
            <w:r w:rsidR="00972E5E"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972E5E"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47CE" w:rsidRPr="00C3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Індоєвропейці та їх сакральний світ</w:t>
            </w:r>
          </w:p>
        </w:tc>
        <w:tc>
          <w:tcPr>
            <w:tcW w:w="505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A371AD" w:rsidP="00C347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7</w:t>
            </w:r>
            <w:r w:rsidR="00972E5E"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емлеробські культури </w:t>
            </w:r>
            <w:proofErr w:type="spellStart"/>
            <w:r w:rsid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праслов'ян</w:t>
            </w:r>
            <w:proofErr w:type="spellEnd"/>
          </w:p>
        </w:tc>
        <w:tc>
          <w:tcPr>
            <w:tcW w:w="505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C347CE" w:rsidRPr="00C347CE" w:rsidRDefault="00C347CE" w:rsidP="009F23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</w:t>
            </w:r>
            <w:r>
              <w:t xml:space="preserve"> </w:t>
            </w:r>
            <w:r w:rsidRPr="00C3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Сакральні</w:t>
            </w:r>
          </w:p>
          <w:p w:rsidR="00972E5E" w:rsidRPr="00FA313C" w:rsidRDefault="00C347CE" w:rsidP="009F23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традиції слов'ян</w:t>
            </w:r>
          </w:p>
        </w:tc>
        <w:tc>
          <w:tcPr>
            <w:tcW w:w="505" w:type="pct"/>
            <w:vAlign w:val="center"/>
          </w:tcPr>
          <w:p w:rsidR="00972E5E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1AD" w:rsidRPr="00FA313C" w:rsidTr="00A371AD">
        <w:trPr>
          <w:jc w:val="center"/>
        </w:trPr>
        <w:tc>
          <w:tcPr>
            <w:tcW w:w="1216" w:type="pct"/>
          </w:tcPr>
          <w:p w:rsidR="00A371AD" w:rsidRDefault="00A371AD" w:rsidP="00C347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9. </w:t>
            </w:r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Християнізація </w:t>
            </w:r>
            <w:proofErr w:type="spellStart"/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Руси-України</w:t>
            </w:r>
            <w:proofErr w:type="spellEnd"/>
          </w:p>
        </w:tc>
        <w:tc>
          <w:tcPr>
            <w:tcW w:w="505" w:type="pct"/>
            <w:vAlign w:val="center"/>
          </w:tcPr>
          <w:p w:rsidR="00A371AD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371AD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A371AD" w:rsidRPr="00FA313C" w:rsidRDefault="00A371AD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A371AD" w:rsidP="00C347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10</w:t>
            </w:r>
            <w:r w:rsidR="00972E5E"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Християнство і язичництво в Україні – протиборство сакральних картин світу</w:t>
            </w:r>
          </w:p>
        </w:tc>
        <w:tc>
          <w:tcPr>
            <w:tcW w:w="505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8702A2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358" w:rsidRPr="00FA313C" w:rsidTr="00A371AD">
        <w:trPr>
          <w:jc w:val="center"/>
        </w:trPr>
        <w:tc>
          <w:tcPr>
            <w:tcW w:w="1216" w:type="pct"/>
          </w:tcPr>
          <w:p w:rsidR="009F2358" w:rsidRDefault="009F2358" w:rsidP="00C347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 за модуль 2</w:t>
            </w:r>
          </w:p>
        </w:tc>
        <w:tc>
          <w:tcPr>
            <w:tcW w:w="505" w:type="pct"/>
            <w:vAlign w:val="center"/>
          </w:tcPr>
          <w:p w:rsidR="009F2358" w:rsidRPr="009F2358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0" w:type="pct"/>
            <w:vAlign w:val="center"/>
          </w:tcPr>
          <w:p w:rsidR="009F2358" w:rsidRPr="009F2358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9F2358" w:rsidRPr="009F2358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F2358" w:rsidRPr="009F2358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5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F2358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47CE" w:rsidRPr="00FA313C" w:rsidTr="00C347CE">
        <w:trPr>
          <w:jc w:val="center"/>
        </w:trPr>
        <w:tc>
          <w:tcPr>
            <w:tcW w:w="5000" w:type="pct"/>
            <w:gridSpan w:val="13"/>
          </w:tcPr>
          <w:p w:rsidR="00C347CE" w:rsidRPr="00C347CE" w:rsidRDefault="00C347C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34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Духовні надбання ХІІІ – ХХІ ст.</w:t>
            </w: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72E5E" w:rsidP="00C347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A3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347CE" w:rsidRPr="00C3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Українські середньовічні монастирі – центри духовного і культурного життя народу</w:t>
            </w:r>
          </w:p>
        </w:tc>
        <w:tc>
          <w:tcPr>
            <w:tcW w:w="505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A371AD" w:rsidP="00C347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Тема 12</w:t>
            </w:r>
            <w:r w:rsidR="00972E5E"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Українське духовне відродження ХVІ – ХІХ ст.</w:t>
            </w:r>
          </w:p>
        </w:tc>
        <w:tc>
          <w:tcPr>
            <w:tcW w:w="505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A371AD" w:rsidP="00C347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13</w:t>
            </w:r>
            <w:r w:rsidR="00972E5E"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C347CE" w:rsidRPr="00C347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Доля української сакральної спадщини у ХХ ст. Духовне і національно-культурне відродження кінця ХХ – початку ХХІ ст.</w:t>
            </w:r>
          </w:p>
        </w:tc>
        <w:tc>
          <w:tcPr>
            <w:tcW w:w="505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 за 3</w:t>
            </w:r>
            <w:r w:rsidR="00972E5E" w:rsidRPr="00FA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модуль</w:t>
            </w:r>
          </w:p>
        </w:tc>
        <w:tc>
          <w:tcPr>
            <w:tcW w:w="505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0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2E5E" w:rsidRPr="00FA313C" w:rsidTr="00A371AD">
        <w:trPr>
          <w:jc w:val="center"/>
        </w:trPr>
        <w:tc>
          <w:tcPr>
            <w:tcW w:w="1216" w:type="pct"/>
          </w:tcPr>
          <w:p w:rsidR="00972E5E" w:rsidRPr="00FA313C" w:rsidRDefault="00972E5E" w:rsidP="00FA313C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Усього годин </w:t>
            </w:r>
          </w:p>
        </w:tc>
        <w:tc>
          <w:tcPr>
            <w:tcW w:w="505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0" w:type="pct"/>
            <w:vAlign w:val="center"/>
          </w:tcPr>
          <w:p w:rsidR="00972E5E" w:rsidRPr="00FA313C" w:rsidRDefault="00620EAC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0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F2358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5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72E5E" w:rsidRPr="00FA313C" w:rsidRDefault="00972E5E" w:rsidP="00FA313C">
      <w:pPr>
        <w:ind w:left="751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5E" w:rsidRPr="00846443" w:rsidRDefault="00972E5E" w:rsidP="008464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 семінарських занять</w:t>
      </w:r>
    </w:p>
    <w:tbl>
      <w:tblPr>
        <w:tblW w:w="1013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867"/>
        <w:gridCol w:w="1560"/>
      </w:tblGrid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72E5E" w:rsidRPr="00FA313C" w:rsidRDefault="00972E5E" w:rsidP="00FA313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867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7" w:type="dxa"/>
          </w:tcPr>
          <w:p w:rsidR="00972E5E" w:rsidRPr="00E2182B" w:rsidRDefault="008D3F25" w:rsidP="008702A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</w:t>
            </w:r>
            <w:r w:rsidR="00972E5E"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2358" w:rsidRP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Історіософське розуміння духовної культури</w:t>
            </w:r>
          </w:p>
        </w:tc>
        <w:tc>
          <w:tcPr>
            <w:tcW w:w="1560" w:type="dxa"/>
            <w:vAlign w:val="center"/>
          </w:tcPr>
          <w:p w:rsidR="00972E5E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7" w:type="dxa"/>
          </w:tcPr>
          <w:p w:rsidR="00972E5E" w:rsidRPr="00E2182B" w:rsidRDefault="008D3F25" w:rsidP="00870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</w:t>
            </w:r>
            <w:r w:rsidR="00972E5E"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2358" w:rsidRP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Архаїчна картина світу носіїв археологічних культур, що нас</w:t>
            </w:r>
            <w:r w:rsid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еляли Україну в епоху палеоліту</w:t>
            </w:r>
          </w:p>
        </w:tc>
        <w:tc>
          <w:tcPr>
            <w:tcW w:w="1560" w:type="dxa"/>
            <w:vAlign w:val="center"/>
          </w:tcPr>
          <w:p w:rsidR="00972E5E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D3F25" w:rsidRPr="00FA313C" w:rsidTr="00063B8F">
        <w:trPr>
          <w:jc w:val="center"/>
        </w:trPr>
        <w:tc>
          <w:tcPr>
            <w:tcW w:w="709" w:type="dxa"/>
          </w:tcPr>
          <w:p w:rsidR="008D3F25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7" w:type="dxa"/>
          </w:tcPr>
          <w:p w:rsidR="009F2358" w:rsidRPr="009F2358" w:rsidRDefault="008D3F25" w:rsidP="009F235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3. </w:t>
            </w:r>
            <w:r w:rsidR="009F2358" w:rsidRP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Землеробські археологічні культури неоліту </w:t>
            </w:r>
          </w:p>
          <w:p w:rsidR="008D3F25" w:rsidRPr="00E2182B" w:rsidRDefault="009F2358" w:rsidP="009F235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Україні та їх сакральний світ</w:t>
            </w:r>
          </w:p>
        </w:tc>
        <w:tc>
          <w:tcPr>
            <w:tcW w:w="1560" w:type="dxa"/>
            <w:vAlign w:val="center"/>
          </w:tcPr>
          <w:p w:rsidR="008D3F25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D3F25" w:rsidRPr="00FA313C" w:rsidTr="00063B8F">
        <w:trPr>
          <w:jc w:val="center"/>
        </w:trPr>
        <w:tc>
          <w:tcPr>
            <w:tcW w:w="709" w:type="dxa"/>
          </w:tcPr>
          <w:p w:rsidR="008D3F25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7" w:type="dxa"/>
          </w:tcPr>
          <w:p w:rsidR="008D3F25" w:rsidRPr="00E2182B" w:rsidRDefault="008D3F25" w:rsidP="008702A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4. </w:t>
            </w:r>
            <w:r w:rsidR="009F2358" w:rsidRP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Сакральний світ Трипільської цивілізації</w:t>
            </w:r>
          </w:p>
        </w:tc>
        <w:tc>
          <w:tcPr>
            <w:tcW w:w="1560" w:type="dxa"/>
            <w:vAlign w:val="center"/>
          </w:tcPr>
          <w:p w:rsidR="008D3F25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7" w:type="dxa"/>
          </w:tcPr>
          <w:p w:rsidR="00972E5E" w:rsidRPr="00E2182B" w:rsidRDefault="008702A2" w:rsidP="00870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5</w:t>
            </w:r>
            <w:r w:rsidR="008D3F25"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972E5E" w:rsidRPr="00E21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2358" w:rsidRPr="009F23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Індоєвропейці та їх сакральний світ</w:t>
            </w:r>
          </w:p>
        </w:tc>
        <w:tc>
          <w:tcPr>
            <w:tcW w:w="1560" w:type="dxa"/>
            <w:vAlign w:val="center"/>
          </w:tcPr>
          <w:p w:rsidR="00972E5E" w:rsidRPr="00FA313C" w:rsidRDefault="008D3F2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62F7" w:rsidRPr="00FA313C" w:rsidTr="00063B8F">
        <w:trPr>
          <w:jc w:val="center"/>
        </w:trPr>
        <w:tc>
          <w:tcPr>
            <w:tcW w:w="709" w:type="dxa"/>
          </w:tcPr>
          <w:p w:rsidR="007A62F7" w:rsidRDefault="007A62F7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7" w:type="dxa"/>
          </w:tcPr>
          <w:p w:rsidR="007A62F7" w:rsidRPr="007A62F7" w:rsidRDefault="007A62F7" w:rsidP="008702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6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560" w:type="dxa"/>
            <w:vAlign w:val="center"/>
          </w:tcPr>
          <w:p w:rsidR="007A62F7" w:rsidRPr="007A62F7" w:rsidRDefault="007A62F7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972E5E" w:rsidRPr="00FA313C" w:rsidRDefault="00972E5E" w:rsidP="00FA31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5E" w:rsidRPr="00846443" w:rsidRDefault="00972E5E" w:rsidP="008464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Самостійна робота</w:t>
      </w:r>
    </w:p>
    <w:tbl>
      <w:tblPr>
        <w:tblW w:w="93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972E5E" w:rsidRPr="00FA313C" w:rsidRDefault="00972E5E" w:rsidP="00FA313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87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972E5E" w:rsidRPr="00FA313C" w:rsidRDefault="00E2182B" w:rsidP="009F2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2F7" w:rsidRPr="007A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Предмет, завдання і проблематика курсу. Джерела та література</w:t>
            </w:r>
          </w:p>
        </w:tc>
        <w:tc>
          <w:tcPr>
            <w:tcW w:w="1560" w:type="dxa"/>
          </w:tcPr>
          <w:p w:rsidR="00972E5E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972E5E" w:rsidRPr="00FA313C" w:rsidRDefault="00E2182B" w:rsidP="007A6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2F7" w:rsidRPr="007A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Історіософське розуміння духовної культури</w:t>
            </w:r>
          </w:p>
        </w:tc>
        <w:tc>
          <w:tcPr>
            <w:tcW w:w="1560" w:type="dxa"/>
          </w:tcPr>
          <w:p w:rsidR="00972E5E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972E5E" w:rsidRPr="00FA313C" w:rsidRDefault="00E2182B" w:rsidP="007A6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</w:t>
            </w:r>
            <w:r w:rsidRPr="00D751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A62F7" w:rsidRPr="007A6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Архаїчна картина світу носіїв археологічних культур, що населяли Україну в епоху палеоліту</w:t>
            </w:r>
          </w:p>
        </w:tc>
        <w:tc>
          <w:tcPr>
            <w:tcW w:w="1560" w:type="dxa"/>
          </w:tcPr>
          <w:p w:rsidR="00972E5E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</w:tcPr>
          <w:p w:rsidR="00E2182B" w:rsidRDefault="00E2182B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  <w:r w:rsidRPr="00D7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F7" w:rsidRPr="007A62F7">
              <w:rPr>
                <w:rFonts w:ascii="Times New Roman" w:hAnsi="Times New Roman" w:cs="Times New Roman"/>
                <w:sz w:val="28"/>
                <w:szCs w:val="28"/>
              </w:rPr>
              <w:t xml:space="preserve">Перші землеробські археологічні культури епохи раннього неоліту на території України та їх сакральний світ. </w:t>
            </w:r>
            <w:proofErr w:type="spellStart"/>
            <w:r w:rsidR="007A62F7" w:rsidRPr="007A62F7">
              <w:rPr>
                <w:rFonts w:ascii="Times New Roman" w:hAnsi="Times New Roman" w:cs="Times New Roman"/>
                <w:sz w:val="28"/>
                <w:szCs w:val="28"/>
              </w:rPr>
              <w:t>Петрогліфічні</w:t>
            </w:r>
            <w:proofErr w:type="spellEnd"/>
            <w:r w:rsidR="007A62F7" w:rsidRPr="007A62F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комплекси Кам'яної Могили. Сакральні храмові комплекси Карпат</w:t>
            </w:r>
          </w:p>
        </w:tc>
        <w:tc>
          <w:tcPr>
            <w:tcW w:w="1560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</w:t>
            </w:r>
            <w:r w:rsidRPr="00A371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A62F7" w:rsidRPr="007A6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Сакральний світ Трипільської цивілізації</w:t>
            </w:r>
          </w:p>
        </w:tc>
        <w:tc>
          <w:tcPr>
            <w:tcW w:w="1560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6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2F7" w:rsidRPr="007A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Індоєвропейці та їх сакральний світ</w:t>
            </w:r>
          </w:p>
        </w:tc>
        <w:tc>
          <w:tcPr>
            <w:tcW w:w="1560" w:type="dxa"/>
          </w:tcPr>
          <w:p w:rsidR="00E2182B" w:rsidRDefault="00733013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7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7A62F7" w:rsidRPr="007A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Землеробські культури </w:t>
            </w:r>
            <w:proofErr w:type="spellStart"/>
            <w:r w:rsidR="007A62F7" w:rsidRPr="007A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праслов'ян</w:t>
            </w:r>
            <w:proofErr w:type="spellEnd"/>
          </w:p>
        </w:tc>
        <w:tc>
          <w:tcPr>
            <w:tcW w:w="1560" w:type="dxa"/>
          </w:tcPr>
          <w:p w:rsidR="00E2182B" w:rsidRDefault="00733013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E2182B" w:rsidRPr="007A62F7" w:rsidRDefault="00733013" w:rsidP="007A6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8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Сакральні </w:t>
            </w:r>
            <w:r w:rsidR="007A62F7" w:rsidRPr="007A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традиції слов'ян</w:t>
            </w:r>
          </w:p>
        </w:tc>
        <w:tc>
          <w:tcPr>
            <w:tcW w:w="1560" w:type="dxa"/>
          </w:tcPr>
          <w:p w:rsidR="00E2182B" w:rsidRDefault="004C7A3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9. </w:t>
            </w:r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Християнізація </w:t>
            </w:r>
            <w:proofErr w:type="spellStart"/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Руси-України</w:t>
            </w:r>
            <w:proofErr w:type="spellEnd"/>
          </w:p>
        </w:tc>
        <w:tc>
          <w:tcPr>
            <w:tcW w:w="1560" w:type="dxa"/>
          </w:tcPr>
          <w:p w:rsidR="00E2182B" w:rsidRDefault="004C7A3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10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Християнство і язичництво в Україні – протиборство сакральних картин світу</w:t>
            </w:r>
          </w:p>
        </w:tc>
        <w:tc>
          <w:tcPr>
            <w:tcW w:w="1560" w:type="dxa"/>
          </w:tcPr>
          <w:p w:rsidR="00E2182B" w:rsidRDefault="00733013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11. </w:t>
            </w:r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Українські середньовічні монастирі – центри духовного і культурного життя народу</w:t>
            </w:r>
          </w:p>
        </w:tc>
        <w:tc>
          <w:tcPr>
            <w:tcW w:w="1560" w:type="dxa"/>
          </w:tcPr>
          <w:p w:rsidR="00E2182B" w:rsidRDefault="004C7A3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12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Українське духовне відродження ХVІ – ХІХ ст.</w:t>
            </w:r>
          </w:p>
        </w:tc>
        <w:tc>
          <w:tcPr>
            <w:tcW w:w="1560" w:type="dxa"/>
          </w:tcPr>
          <w:p w:rsidR="00E2182B" w:rsidRDefault="004C7A3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82B" w:rsidRPr="00FA313C" w:rsidTr="00063B8F">
        <w:trPr>
          <w:jc w:val="center"/>
        </w:trPr>
        <w:tc>
          <w:tcPr>
            <w:tcW w:w="709" w:type="dxa"/>
          </w:tcPr>
          <w:p w:rsidR="00E2182B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E2182B" w:rsidRDefault="00733013" w:rsidP="007A62F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13</w:t>
            </w:r>
            <w:r w:rsidRPr="00FA3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4C7A35" w:rsidRPr="004C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Доля української сакральної спадщини у ХХ ст. Духовне і національно-культурне відродження кінця ХХ – початку ХХІ ст.</w:t>
            </w:r>
          </w:p>
        </w:tc>
        <w:tc>
          <w:tcPr>
            <w:tcW w:w="1560" w:type="dxa"/>
          </w:tcPr>
          <w:p w:rsidR="00E2182B" w:rsidRDefault="004C7A35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2E5E" w:rsidRPr="00FA313C" w:rsidTr="00063B8F">
        <w:trPr>
          <w:jc w:val="center"/>
        </w:trPr>
        <w:tc>
          <w:tcPr>
            <w:tcW w:w="709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 </w:t>
            </w:r>
          </w:p>
        </w:tc>
        <w:tc>
          <w:tcPr>
            <w:tcW w:w="1560" w:type="dxa"/>
          </w:tcPr>
          <w:p w:rsidR="00972E5E" w:rsidRPr="00FA313C" w:rsidRDefault="007A62F7" w:rsidP="00FA31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:rsidR="00972E5E" w:rsidRDefault="00972E5E" w:rsidP="00FA313C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443" w:rsidRPr="004B6217" w:rsidRDefault="00846443" w:rsidP="00846443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86D79">
        <w:rPr>
          <w:rFonts w:ascii="Times New Roman" w:hAnsi="Times New Roman" w:cs="Times New Roman"/>
          <w:b/>
          <w:sz w:val="28"/>
          <w:szCs w:val="28"/>
        </w:rPr>
        <w:t xml:space="preserve">Індивідуальна робота </w:t>
      </w:r>
    </w:p>
    <w:p w:rsidR="00846443" w:rsidRPr="00846443" w:rsidRDefault="00846443" w:rsidP="00846443">
      <w:pPr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3">
        <w:rPr>
          <w:rFonts w:ascii="Times New Roman" w:hAnsi="Times New Roman" w:cs="Times New Roman"/>
          <w:sz w:val="28"/>
          <w:szCs w:val="28"/>
        </w:rPr>
        <w:t>Підготовка та усний захист реферативної роботи</w:t>
      </w:r>
      <w:r w:rsidR="004C7A35">
        <w:rPr>
          <w:rFonts w:ascii="Times New Roman" w:hAnsi="Times New Roman" w:cs="Times New Roman"/>
          <w:sz w:val="28"/>
          <w:szCs w:val="28"/>
        </w:rPr>
        <w:t xml:space="preserve"> або презентацій</w:t>
      </w:r>
      <w:r w:rsidRPr="00846443">
        <w:rPr>
          <w:rFonts w:ascii="Times New Roman" w:hAnsi="Times New Roman" w:cs="Times New Roman"/>
          <w:sz w:val="28"/>
          <w:szCs w:val="28"/>
        </w:rPr>
        <w:t xml:space="preserve">, </w:t>
      </w:r>
      <w:r w:rsidR="004C7A35">
        <w:rPr>
          <w:rFonts w:ascii="Times New Roman" w:hAnsi="Times New Roman" w:cs="Times New Roman"/>
          <w:sz w:val="28"/>
          <w:szCs w:val="28"/>
        </w:rPr>
        <w:t>що</w:t>
      </w:r>
      <w:r w:rsidRPr="00846443">
        <w:rPr>
          <w:rFonts w:ascii="Times New Roman" w:hAnsi="Times New Roman" w:cs="Times New Roman"/>
          <w:sz w:val="28"/>
          <w:szCs w:val="28"/>
        </w:rPr>
        <w:t xml:space="preserve"> базується на </w:t>
      </w:r>
      <w:r w:rsidR="004C7A35">
        <w:rPr>
          <w:rFonts w:ascii="Times New Roman" w:hAnsi="Times New Roman" w:cs="Times New Roman"/>
          <w:sz w:val="28"/>
          <w:szCs w:val="28"/>
        </w:rPr>
        <w:t>проблемах духовної культури України.</w:t>
      </w:r>
    </w:p>
    <w:p w:rsidR="00846443" w:rsidRPr="00FA313C" w:rsidRDefault="00846443" w:rsidP="00FA313C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E5E" w:rsidRPr="00FA313C" w:rsidRDefault="00846443" w:rsidP="00846443">
      <w:pPr>
        <w:pStyle w:val="1"/>
        <w:ind w:left="0"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8.</w:t>
      </w:r>
      <w:r w:rsidR="00972E5E" w:rsidRPr="00FA313C">
        <w:rPr>
          <w:rFonts w:ascii="Times New Roman" w:hAnsi="Times New Roman"/>
          <w:b/>
          <w:sz w:val="28"/>
          <w:szCs w:val="28"/>
          <w:lang w:val="uk-UA" w:eastAsia="ru-RU"/>
        </w:rPr>
        <w:t>Методи навчання</w:t>
      </w:r>
    </w:p>
    <w:p w:rsidR="00972E5E" w:rsidRPr="00FA313C" w:rsidRDefault="00972E5E" w:rsidP="00FA31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Словесні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лекція служить для пояснення важкої та складної теми; її ознаками є тривалість запису плану та рекомендованої літератури, уведення та характеристика нових понять, розкриття та деталізація матеріалу, завершальні висновки лектора, відповіді на запитання;бесіда відноситься до найдавніших і найпоширеніших методів дидактичної роботи. Провідною функцією даного метода є мотиваційно-стимулююча. </w:t>
      </w:r>
    </w:p>
    <w:p w:rsidR="00972E5E" w:rsidRPr="00FA313C" w:rsidRDefault="00972E5E" w:rsidP="00FA31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Наочні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демонстрація характеризується рухомістю засобу демонстрування: кіно-відеофільм чи його фрагмент. </w:t>
      </w:r>
    </w:p>
    <w:p w:rsidR="00972E5E" w:rsidRPr="00FA313C" w:rsidRDefault="00972E5E" w:rsidP="00FA31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Практичні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практичні та семінарські заняття, есе, реферати, конспекти першоджерел, словники.</w:t>
      </w:r>
    </w:p>
    <w:p w:rsidR="00972E5E" w:rsidRPr="00FA313C" w:rsidRDefault="00972E5E" w:rsidP="00FA31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стимулювання інтересу до навчання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створення ситуації інтересу при викладанні того чи іншого матеріалу (використання пізнавальних ігор, вікторин, кінофільмів).                                        </w:t>
      </w:r>
    </w:p>
    <w:p w:rsidR="00972E5E" w:rsidRPr="00FA313C" w:rsidRDefault="00846443" w:rsidP="008464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972E5E"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 контролю</w:t>
      </w:r>
    </w:p>
    <w:p w:rsidR="00972E5E" w:rsidRPr="00FA313C" w:rsidRDefault="00972E5E" w:rsidP="00E218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на практичних заняттях відбувається за такими критеріями: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D79">
        <w:rPr>
          <w:rFonts w:ascii="Times New Roman" w:eastAsia="Times New Roman" w:hAnsi="Times New Roman" w:cs="Times New Roman"/>
          <w:sz w:val="28"/>
          <w:szCs w:val="28"/>
        </w:rPr>
        <w:t>Активність аспірантів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 xml:space="preserve"> протягом пари;</w:t>
      </w:r>
    </w:p>
    <w:p w:rsidR="00972E5E" w:rsidRPr="00FA313C" w:rsidRDefault="00686D79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Рівень знань аспірантів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</w:rPr>
        <w:t xml:space="preserve"> основного та додаткового матеріалу;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Використання додаткової та рекомендованої літератури;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Вміння аналізувати, підсумовувати та робити висновки.</w:t>
      </w:r>
    </w:p>
    <w:p w:rsidR="00972E5E" w:rsidRPr="00FA313C" w:rsidRDefault="00686D79" w:rsidP="00E218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випадку відсутності аспіра</w:t>
      </w:r>
      <w:r w:rsidR="00972E5E"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нта, з поважних причин, на практичному занятті пишеться реферат на одну із запропонованих тем. Оцінювання реферату залежить від: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313C">
        <w:rPr>
          <w:rFonts w:ascii="Times New Roman" w:eastAsia="Times New Roman" w:hAnsi="Times New Roman" w:cs="Times New Roman"/>
          <w:sz w:val="28"/>
          <w:szCs w:val="28"/>
        </w:rPr>
        <w:t>Об’єму реферату;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Наявності плану, вступу, висновків, списку використаної літератури;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Новизни погляду на обрану тему;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Дотримання вимог щодо оформлення;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Дотримання мовленнєвих норм.</w:t>
      </w:r>
    </w:p>
    <w:p w:rsidR="00972E5E" w:rsidRPr="00FA313C" w:rsidRDefault="00972E5E" w:rsidP="00E218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соціологічного дослідження залежить від: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313C">
        <w:rPr>
          <w:rFonts w:ascii="Times New Roman" w:eastAsia="Times New Roman" w:hAnsi="Times New Roman" w:cs="Times New Roman"/>
          <w:sz w:val="28"/>
          <w:szCs w:val="28"/>
        </w:rPr>
        <w:t>Складності обраної теми дослідження;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Смислового наповнення, теоретичних узагальнень, фактичного матеріалу, висновків;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Кількості використаних джерел та літератури;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Об’єму опрацьованої аудиторії;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Дотримання вимог щодо оформлення (титульна сторінка, дотримання плану дослідження, список використаної літератури, дотримання мовленнєвих норм).</w:t>
      </w:r>
    </w:p>
    <w:p w:rsidR="00972E5E" w:rsidRPr="00FA313C" w:rsidRDefault="00972E5E" w:rsidP="00E218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оцінюванні есе враховуються: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313C">
        <w:rPr>
          <w:rFonts w:ascii="Times New Roman" w:eastAsia="Times New Roman" w:hAnsi="Times New Roman" w:cs="Times New Roman"/>
          <w:sz w:val="28"/>
          <w:szCs w:val="28"/>
        </w:rPr>
        <w:t>Індивідуальні рефлексії, їх логічне обґрунтування та теоретичне доведення;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Оперування вивченим матеріалом;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Об’єм есе;</w:t>
      </w:r>
    </w:p>
    <w:p w:rsidR="00972E5E" w:rsidRPr="00FA313C" w:rsidRDefault="00972E5E" w:rsidP="00E2182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3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A313C">
        <w:rPr>
          <w:rFonts w:ascii="Times New Roman" w:eastAsia="Times New Roman" w:hAnsi="Times New Roman" w:cs="Times New Roman"/>
          <w:sz w:val="28"/>
          <w:szCs w:val="28"/>
        </w:rPr>
        <w:tab/>
        <w:t>Дотримання мовленнєвих норм.</w:t>
      </w:r>
    </w:p>
    <w:p w:rsidR="00972E5E" w:rsidRDefault="00972E5E" w:rsidP="00E218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 форма контролю також проводиться письмово у вигляді розгорнутих питань та тестових завдань. Оцінювання відповідей залежить від ґрунтовності викладеного матеріалу, глибини володіння термінами та поняттями, вміння логічно мислити, робити узагальнення та аргументовані висновки.</w:t>
      </w:r>
    </w:p>
    <w:p w:rsidR="00E2182B" w:rsidRPr="00FA313C" w:rsidRDefault="00E2182B" w:rsidP="00686D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 рефератів</w:t>
      </w:r>
    </w:p>
    <w:p w:rsidR="00E2182B" w:rsidRPr="00FA313C" w:rsidRDefault="00E2182B" w:rsidP="00686D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(обсяг 12-15 стор., шрифт 14, 1,5 інтервали)</w:t>
      </w:r>
    </w:p>
    <w:p w:rsidR="00E2182B" w:rsidRPr="00947AED" w:rsidRDefault="00947AED" w:rsidP="006B379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Священна картина світу і України.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Парадигма цінностей в духовній культурі.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Антропогенез релігійних вірувань.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Зародження та особливості міфологічного мислення.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Несвідоме та архетипи в культурі.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Жінка та її символіка.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Місяць і міри часу.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Містерія печери.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Неолітична революція, архетипи та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міфоритуалістика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Великої Богині-Матері.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Еволюція обрядів та іконографія.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Неолітичні культури України та їх сакральний світ.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Архетипи Трипільської Великої Богині.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Сакральні символи і обряди трипільців.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Містерія Місяця.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Сакральний час і простір Трипільського світу.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Циклічний архетип часу.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прабатьківщини індоєвропейців.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Індоєвропейський пантеон богів.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 громовержця, чоловіків-воїнів та їх атрибути.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Індра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основному міфі індоєвропейців.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Керносівський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ідол.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Міфоритуалістика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Купала. Ігрище.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Сакральні обряди, знаки, символи. 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Ритуальні вогні в день літнього сонцестояння.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Печерні монастирі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Подністорв'я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Городища-святилища на Прикарпатті.</w:t>
      </w:r>
    </w:p>
    <w:p w:rsid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Печерні монастирі Подністров'я і Карпат. </w:t>
      </w:r>
    </w:p>
    <w:p w:rsidR="00947AED" w:rsidRPr="00947AED" w:rsidRDefault="00947AED" w:rsidP="00947AED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Успадкування монастирями святих місць язичників.</w:t>
      </w:r>
    </w:p>
    <w:p w:rsidR="00947AED" w:rsidRPr="00947AED" w:rsidRDefault="00E2182B" w:rsidP="00947A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</w:t>
      </w:r>
      <w:r w:rsidR="0094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тання для підготовки до іспиту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завдання і проблематика курсу.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Методологія цивілізаційного пізнання духовної культури.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Періодизація духовної культури України і її характеристика.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Сакральне як феномен духовної культури.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Основні поняття: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sakrum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profanum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міф, містична реальність (Ф.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Шлегель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архетип (К. Юнг), картина світу (Р.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Редфілд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нумінозне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(Р. Отто), час, простір,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ієротопія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тотемізм, анімізм,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Парадигма цінностей у духовній культурі.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Антропогенез релігійних вірувань.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Палеолітичні стоянки біля Королевого 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Молодового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їх значення.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Зародження та особливості міфологічного мислення.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947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Сакральна картина світу за матеріалами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Мізинської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 – 21 тис. р. до н. е.) 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Межирічської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15 тис. р. до н. е.)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пізньопалеолітичних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пам'яток.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947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Міфоритуалістика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родових печер Карпат.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12.Неолітична революція 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міфоритуалістика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Великої Богині.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13.Архетип Великої Богині-Матері, та її іконографія. 14.Космогонія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бугодністровців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також скельних храмів Карпат і, Кам'яної Могили.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15.Сакральна топографія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Бубнищанського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Урицького,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Терношорського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святилищ Карпат, їх образно-символічні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смислокоди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16.Міфоритуалістика літнього і зимового сонцестоянь, весняного і осіннього рівнодень.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17.Примордіальний пантеон богів. Зародження календарних та обрядових традицій.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18.Сакральна географія України.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19.Проблема трипільської спадщини у науковій літературі.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20.Архетипи трипільської культури. Сакральні символи і обряди трипільців.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21.Циклічний архетип часу трипільців. Містерія Місяця, часу і простору. 22.Місце і роль трипільської цивілізації в історії людства. Спадкові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міфоритуальні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ознаки.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23.Проблема прабатьківщини індоєвропейців у науковій літературі. 24.Курганна теорія М.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Гімбутас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її прихильники і критики.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25.Сакральний світ ямної археологічної культури.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26.Індоєвропейський пантеон богів. Культ громовержця, чоловіків-воїнів та їх атрибути.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27.Індра у основному міфі індоєвропейців.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Рігведа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28.3мієборчі мотиви індоєвропейців.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Керносівський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ідол.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29.Курганні поховання і будинки мертвих.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30.Трансформація образів жіночих і чоловічих божеств в епоху бронзи. 31.Сучасні наукові концепції прабатьківщини слов'ян.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32.Тшинецько-Комарівська   культура   та   їх   генетичний   зв'язок   з трипільською.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33.Білогрудівсько-чорнолізька і лужицька археологічні культури.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34.Міфоритуалістика скіфів і сарматів. Культ Сонця, культ предків.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35.Сакральні традиції слов'ян. Пантеон богів: Лада,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Мокоша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Перун, Дажбог,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Стрибог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Хорс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36.Культові центри слов'ян –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Богит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Звенигород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37.Городища-святилища Прикарпаття та місця їх локалізації. Проблема спадковості культових місць.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38.Кам'яна і дерев'яна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ідольна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скульптура. Збруцький ідол.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39.Обряди і вірування слов'ян. Жертвоприношення.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40.Староукраїнська сакральна картина світу. Основний космогонічний міф. Космогонічні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креаційні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центри – сузір’я Оріон і Плеяди. Координати вирію-раю.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41.Проблема прийняття християнства у науковій літературі.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42.Місія Кирила і Мефодія в Україні.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43.Аскольдове хрещення. Княгиня Ольга. Двовір'я.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44.Релігійна реформа князя Володимира.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45.Офіційне прийняття християнства та його Візантійська версія. Болгарські впливи.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Охридське</w:t>
      </w:r>
      <w:proofErr w:type="spellEnd"/>
      <w:r w:rsidR="00D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архиєпископство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46.Християнство і язичництво в Україні – протиборство сакральних картин світу.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47.Християнський монотеїзм та ідея єдиної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Руси-України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Боротьба за незалежну Київську церкву.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48.Єпископ Іларіон і його «Слово про закон і благодать».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Обгрунтування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ідеї «Київ – Новий Єрусалим».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49.Діяльність Климента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Смолятика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Кирила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Туровського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50.Будівництво  перших  християнських  храмів  на 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.  Духовна  і богослужебна література. Сакральне мистецтво. Культ святих Бориса і Гліба.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51.Ортодоксальні язичницькі центри на Дністрі X – XIII ст.: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Звенигород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Богит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Говда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Жертвоприношення. Роль вогню.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52.Зародження  монастирського  руху  на  Русі.   Антоній  і  Феодосій Печерські. Дві форми печерного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подвижнецтва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53.Києво-Печерська  лавра.   Києво-Печерський  патерик.   Агіографічна література.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54.Аскетично-пустельницька традиція на Русі. Київські і Галицькі обителі княжого періоду.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55.Печерні монастирі Подніпров'я, Карпат. Успадкування монастирями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святих місць язичників.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56.Українське духовне відродження XV – XVII ст.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57.Поява скитів і пустиней.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Ісихазм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58.Творчість Іова Вишенського і його світогляд.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59.Великий Скит у Карпатах, відродження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києво-галицької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аскетичної традиції. Патерик Скитський.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60. Релігійна полеміка в Україні XVI – XVII ст. Брестська унія в науковій літературі.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61.Паїсій Величковський і його діяльність.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62.Ліквідація сотень монастирів і церков у Російській і Австрійській імперіях та її наслідки для традиційної духовної культури українського народу.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63.Доля української духовної спадщини у XX ст.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64. Духовно-релігійно складова Української революції 1917 – 1923 рр. 65.Войовничий атеїзм в системі більшовизму та його наслідки для України.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66.Антицерковна     політика    радянського    тоталітарного    режиму. Антирелігійний терор і духовний голодомор в Україні.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67.Духовно-релігійне відродження в незалежній Українській державі. 68.«Русский мир» і духовний вимір </w:t>
      </w:r>
      <w:proofErr w:type="spellStart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Євромайдану</w:t>
      </w:r>
      <w:proofErr w:type="spellEnd"/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Революції Гідності: протилежні картини світу. </w:t>
      </w:r>
    </w:p>
    <w:p w:rsidR="00947AED" w:rsidRPr="00947AED" w:rsidRDefault="00947AED" w:rsidP="00947AE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ED">
        <w:rPr>
          <w:rFonts w:ascii="Times New Roman" w:eastAsia="Times New Roman" w:hAnsi="Times New Roman" w:cs="Times New Roman"/>
          <w:sz w:val="28"/>
          <w:szCs w:val="28"/>
          <w:lang w:eastAsia="ru-RU"/>
        </w:rPr>
        <w:t>69.Боротьба цінностей в умовах російської агресії в Україні.  Роль церкви у гібридній війні. Актуалізація ціннісної парадигми добра і зла.</w:t>
      </w:r>
    </w:p>
    <w:p w:rsidR="00E2182B" w:rsidRDefault="00E2182B" w:rsidP="00FA313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63" w:rsidRDefault="00533363" w:rsidP="00FA313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63" w:rsidRDefault="00533363" w:rsidP="00FA313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63" w:rsidRDefault="00533363" w:rsidP="00FA313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63" w:rsidRPr="00FA313C" w:rsidRDefault="00533363" w:rsidP="00FA313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5E" w:rsidRPr="00FA313C" w:rsidRDefault="00846443" w:rsidP="00DE21D4">
      <w:pPr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10. </w:t>
      </w:r>
      <w:r w:rsidR="00972E5E"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балів, які</w:t>
      </w:r>
      <w:r w:rsidR="0068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отримують аспіра</w:t>
      </w:r>
      <w:r w:rsidR="00972E5E"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нти</w:t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"/>
        <w:gridCol w:w="615"/>
        <w:gridCol w:w="620"/>
        <w:gridCol w:w="609"/>
        <w:gridCol w:w="535"/>
        <w:gridCol w:w="525"/>
        <w:gridCol w:w="620"/>
        <w:gridCol w:w="608"/>
        <w:gridCol w:w="628"/>
        <w:gridCol w:w="566"/>
        <w:gridCol w:w="709"/>
        <w:gridCol w:w="708"/>
        <w:gridCol w:w="701"/>
        <w:gridCol w:w="714"/>
        <w:gridCol w:w="566"/>
        <w:gridCol w:w="1034"/>
        <w:gridCol w:w="861"/>
      </w:tblGrid>
      <w:tr w:rsidR="00DE21D4" w:rsidRPr="00FA313C" w:rsidTr="00533363">
        <w:trPr>
          <w:gridBefore w:val="1"/>
          <w:wBefore w:w="19" w:type="dxa"/>
          <w:trHeight w:val="741"/>
        </w:trPr>
        <w:tc>
          <w:tcPr>
            <w:tcW w:w="2904" w:type="dxa"/>
            <w:gridSpan w:val="5"/>
            <w:vAlign w:val="center"/>
          </w:tcPr>
          <w:p w:rsidR="00DE21D4" w:rsidRPr="00FA313C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1</w:t>
            </w:r>
          </w:p>
        </w:tc>
        <w:tc>
          <w:tcPr>
            <w:tcW w:w="3131" w:type="dxa"/>
            <w:gridSpan w:val="5"/>
            <w:vAlign w:val="center"/>
          </w:tcPr>
          <w:p w:rsidR="00DE21D4" w:rsidRPr="00FA313C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2</w:t>
            </w:r>
          </w:p>
        </w:tc>
        <w:tc>
          <w:tcPr>
            <w:tcW w:w="2123" w:type="dxa"/>
            <w:gridSpan w:val="3"/>
            <w:vAlign w:val="center"/>
          </w:tcPr>
          <w:p w:rsidR="00DE21D4" w:rsidRPr="00FA313C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3</w:t>
            </w:r>
          </w:p>
        </w:tc>
        <w:tc>
          <w:tcPr>
            <w:tcW w:w="566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Індзав</w:t>
            </w:r>
            <w:proofErr w:type="spellEnd"/>
          </w:p>
        </w:tc>
        <w:tc>
          <w:tcPr>
            <w:tcW w:w="1034" w:type="dxa"/>
            <w:vAlign w:val="center"/>
          </w:tcPr>
          <w:p w:rsidR="00DE21D4" w:rsidRPr="00FA313C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Іспит</w:t>
            </w:r>
          </w:p>
        </w:tc>
        <w:tc>
          <w:tcPr>
            <w:tcW w:w="861" w:type="dxa"/>
            <w:vAlign w:val="center"/>
          </w:tcPr>
          <w:p w:rsidR="00DE21D4" w:rsidRPr="00FA313C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</w:t>
            </w:r>
          </w:p>
        </w:tc>
      </w:tr>
      <w:tr w:rsidR="00DE21D4" w:rsidRPr="00FA313C" w:rsidTr="00533363">
        <w:trPr>
          <w:trHeight w:val="465"/>
        </w:trPr>
        <w:tc>
          <w:tcPr>
            <w:tcW w:w="634" w:type="dxa"/>
            <w:gridSpan w:val="2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</w:t>
            </w:r>
          </w:p>
        </w:tc>
        <w:tc>
          <w:tcPr>
            <w:tcW w:w="620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</w:t>
            </w:r>
          </w:p>
        </w:tc>
        <w:tc>
          <w:tcPr>
            <w:tcW w:w="609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535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524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620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6</w:t>
            </w:r>
          </w:p>
        </w:tc>
        <w:tc>
          <w:tcPr>
            <w:tcW w:w="608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7</w:t>
            </w:r>
          </w:p>
        </w:tc>
        <w:tc>
          <w:tcPr>
            <w:tcW w:w="628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8</w:t>
            </w:r>
          </w:p>
        </w:tc>
        <w:tc>
          <w:tcPr>
            <w:tcW w:w="566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9</w:t>
            </w:r>
          </w:p>
        </w:tc>
        <w:tc>
          <w:tcPr>
            <w:tcW w:w="708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10</w:t>
            </w:r>
          </w:p>
        </w:tc>
        <w:tc>
          <w:tcPr>
            <w:tcW w:w="708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11</w:t>
            </w:r>
          </w:p>
        </w:tc>
        <w:tc>
          <w:tcPr>
            <w:tcW w:w="701" w:type="dxa"/>
            <w:vAlign w:val="center"/>
          </w:tcPr>
          <w:p w:rsidR="00DE21D4" w:rsidRPr="00DE21D4" w:rsidRDefault="00DE21D4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</w:p>
        </w:tc>
        <w:tc>
          <w:tcPr>
            <w:tcW w:w="714" w:type="dxa"/>
            <w:vAlign w:val="center"/>
          </w:tcPr>
          <w:p w:rsidR="00DE21D4" w:rsidRPr="00DE21D4" w:rsidRDefault="00DE21D4" w:rsidP="00DE21D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13</w:t>
            </w:r>
          </w:p>
        </w:tc>
        <w:tc>
          <w:tcPr>
            <w:tcW w:w="566" w:type="dxa"/>
            <w:vAlign w:val="center"/>
          </w:tcPr>
          <w:p w:rsidR="00DE21D4" w:rsidRPr="00DE21D4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4" w:type="dxa"/>
            <w:vAlign w:val="center"/>
          </w:tcPr>
          <w:p w:rsidR="00DE21D4" w:rsidRPr="00DE21D4" w:rsidRDefault="00DE21D4" w:rsidP="00FA3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1" w:type="dxa"/>
            <w:vAlign w:val="center"/>
          </w:tcPr>
          <w:p w:rsidR="00DE21D4" w:rsidRPr="00DE21D4" w:rsidRDefault="00DE21D4" w:rsidP="00FA3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3363" w:rsidRPr="00FA313C" w:rsidTr="00533363">
        <w:trPr>
          <w:gridBefore w:val="1"/>
          <w:wBefore w:w="19" w:type="dxa"/>
          <w:trHeight w:val="1099"/>
        </w:trPr>
        <w:tc>
          <w:tcPr>
            <w:tcW w:w="1235" w:type="dxa"/>
            <w:gridSpan w:val="2"/>
            <w:vAlign w:val="center"/>
          </w:tcPr>
          <w:p w:rsidR="00533363" w:rsidRPr="00FA313C" w:rsidRDefault="00533363" w:rsidP="00533363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9" w:type="dxa"/>
            <w:gridSpan w:val="3"/>
            <w:vAlign w:val="center"/>
          </w:tcPr>
          <w:p w:rsidR="00533363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533363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533363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33363" w:rsidRPr="00FA313C" w:rsidRDefault="00533363" w:rsidP="00533363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6" w:type="dxa"/>
            <w:vAlign w:val="center"/>
          </w:tcPr>
          <w:p w:rsidR="00533363" w:rsidRPr="00FA313C" w:rsidRDefault="00533363" w:rsidP="00FA313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34" w:type="dxa"/>
            <w:vAlign w:val="center"/>
          </w:tcPr>
          <w:p w:rsidR="00533363" w:rsidRPr="00FA313C" w:rsidRDefault="00533363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1" w:type="dxa"/>
            <w:vAlign w:val="center"/>
          </w:tcPr>
          <w:p w:rsidR="00533363" w:rsidRPr="00FA313C" w:rsidRDefault="00533363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972E5E" w:rsidRPr="00FA313C" w:rsidRDefault="00972E5E" w:rsidP="00FA313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Примітка:</w:t>
      </w:r>
      <w:r w:rsidR="00DE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Аспіра</w:t>
      </w: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нти, які братимуть участь в наукових конференція, присвячених тематиці близькій до змісту даного курсу, матимуть змогу отримати додаткові бали (до 10 балів за участь у конференції із доповіддю)</w:t>
      </w:r>
    </w:p>
    <w:p w:rsidR="00972E5E" w:rsidRPr="00FA313C" w:rsidRDefault="00972E5E" w:rsidP="00FA313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оцінювання: національна та ECTS</w:t>
      </w:r>
    </w:p>
    <w:tbl>
      <w:tblPr>
        <w:tblW w:w="1007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642"/>
        <w:gridCol w:w="2937"/>
      </w:tblGrid>
      <w:tr w:rsidR="00972E5E" w:rsidRPr="00FA313C" w:rsidTr="00063B8F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ECTS</w:t>
            </w:r>
          </w:p>
        </w:tc>
        <w:tc>
          <w:tcPr>
            <w:tcW w:w="6579" w:type="dxa"/>
            <w:gridSpan w:val="2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за національною шкалою</w:t>
            </w:r>
          </w:p>
        </w:tc>
      </w:tr>
      <w:tr w:rsidR="00972E5E" w:rsidRPr="00FA313C" w:rsidTr="00063B8F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2" w:type="dxa"/>
            <w:vAlign w:val="center"/>
          </w:tcPr>
          <w:p w:rsidR="00972E5E" w:rsidRPr="00FA313C" w:rsidRDefault="00972E5E" w:rsidP="00FA313C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293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заліку</w:t>
            </w:r>
          </w:p>
        </w:tc>
      </w:tr>
      <w:tr w:rsidR="00972E5E" w:rsidRPr="00FA313C" w:rsidTr="00063B8F">
        <w:trPr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42" w:type="dxa"/>
            <w:vAlign w:val="center"/>
          </w:tcPr>
          <w:p w:rsidR="00972E5E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72E5E"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ідмінно</w:t>
            </w:r>
          </w:p>
        </w:tc>
        <w:tc>
          <w:tcPr>
            <w:tcW w:w="2937" w:type="dxa"/>
            <w:vMerge w:val="restart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зараховано</w:t>
            </w:r>
          </w:p>
        </w:tc>
      </w:tr>
      <w:tr w:rsidR="00972E5E" w:rsidRPr="00FA313C" w:rsidTr="00063B8F">
        <w:trPr>
          <w:trHeight w:val="194"/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82-89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642" w:type="dxa"/>
            <w:vMerge w:val="restart"/>
            <w:vAlign w:val="center"/>
          </w:tcPr>
          <w:p w:rsidR="00972E5E" w:rsidRPr="00FA313C" w:rsidRDefault="00E2182B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72E5E"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</w:t>
            </w:r>
          </w:p>
        </w:tc>
        <w:tc>
          <w:tcPr>
            <w:tcW w:w="2937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74-81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642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64-73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642" w:type="dxa"/>
            <w:vMerge w:val="restart"/>
            <w:vAlign w:val="center"/>
          </w:tcPr>
          <w:p w:rsidR="00972E5E" w:rsidRPr="00FA313C" w:rsidRDefault="00DE238A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72E5E"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адовільно</w:t>
            </w:r>
          </w:p>
        </w:tc>
        <w:tc>
          <w:tcPr>
            <w:tcW w:w="2937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60-63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642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Merge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E5E" w:rsidRPr="00FA313C" w:rsidTr="00063B8F">
        <w:trPr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35-59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3642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293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зараховано з можливістю повторного складання</w:t>
            </w:r>
          </w:p>
        </w:tc>
      </w:tr>
      <w:tr w:rsidR="00972E5E" w:rsidRPr="00FA313C" w:rsidTr="00063B8F">
        <w:trPr>
          <w:trHeight w:val="708"/>
          <w:jc w:val="center"/>
        </w:trPr>
        <w:tc>
          <w:tcPr>
            <w:tcW w:w="2137" w:type="dxa"/>
            <w:vAlign w:val="center"/>
          </w:tcPr>
          <w:p w:rsidR="00972E5E" w:rsidRPr="00FA313C" w:rsidRDefault="00972E5E" w:rsidP="00FA31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0-34</w:t>
            </w:r>
          </w:p>
        </w:tc>
        <w:tc>
          <w:tcPr>
            <w:tcW w:w="135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3642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937" w:type="dxa"/>
            <w:vAlign w:val="center"/>
          </w:tcPr>
          <w:p w:rsidR="00972E5E" w:rsidRPr="00FA313C" w:rsidRDefault="00972E5E" w:rsidP="00FA3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972E5E" w:rsidRPr="00FA313C" w:rsidRDefault="00972E5E" w:rsidP="00FA313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443" w:rsidRDefault="00E2182B" w:rsidP="005F701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5F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6443"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Методичне забезпечення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t>навчальні й навчально-методичні засоби дистанційного навчання;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t>матеріали для мультимедійного супроводу;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lastRenderedPageBreak/>
        <w:t>комп'ютерні лабораторні практикуми (віртуальні лабораторні роботи);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t>контрольно-тестові програми;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t>навчальні відеофільми;</w:t>
      </w:r>
    </w:p>
    <w:p w:rsidR="005F7016" w:rsidRPr="003D56F9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6F9">
        <w:rPr>
          <w:rFonts w:ascii="Times New Roman" w:hAnsi="Times New Roman" w:cs="Times New Roman"/>
          <w:sz w:val="28"/>
          <w:szCs w:val="28"/>
        </w:rPr>
        <w:t>аудіозаписи</w:t>
      </w:r>
      <w:proofErr w:type="spellEnd"/>
      <w:r w:rsidRPr="003D56F9">
        <w:rPr>
          <w:rFonts w:ascii="Times New Roman" w:hAnsi="Times New Roman" w:cs="Times New Roman"/>
          <w:sz w:val="28"/>
          <w:szCs w:val="28"/>
        </w:rPr>
        <w:t>, інші матеріали, призначені для передачі телекомунікаційними каналами зв'язку;</w:t>
      </w:r>
    </w:p>
    <w:p w:rsidR="005F7016" w:rsidRPr="005F7016" w:rsidRDefault="005F7016" w:rsidP="005F7016">
      <w:pPr>
        <w:pStyle w:val="a3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F9">
        <w:rPr>
          <w:rFonts w:ascii="Times New Roman" w:hAnsi="Times New Roman" w:cs="Times New Roman"/>
          <w:sz w:val="28"/>
          <w:szCs w:val="28"/>
        </w:rPr>
        <w:t>використовувані технічні засоби.</w:t>
      </w:r>
    </w:p>
    <w:p w:rsidR="00846443" w:rsidRPr="00FA313C" w:rsidRDefault="00846443" w:rsidP="00DE23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література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Історія української культури. Т.1. – К., 2001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Великий Скит у Карпатах: у 3 томах. Том.1. Патерик Скитський. Синодик. Гол. ред.: М. В.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Івано-Франківськ : Манускрипт-Львів, 2013, 728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Великий Скит у Карпатах: у 3 томах. Том.2. Великий Скит у документах і матеріалах XVII-XXI ст. Гол. ред.: М. В.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Івано-Франківськ: Манускрипт-Львів, 2015, 514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Великий Скит у Карпатах: у 3 томах. Том 3. Великий Скит у Марковій пустині: український, духовний і культурно-історичний феномен. Гол. ред.: М. В.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Івано-Франківськ: Манускрипт-Львів, 2017, 520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Винокур І.С.,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Телегін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Я. Археологія України. – Тернопіль, 2014.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Даниленко В.Н.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Космогония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первобытного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Начало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цивилизации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1999.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Элиаде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Мирча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веры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религиозных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Элевсинских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мистерий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Гошівська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обитель Богородиці на Ясній Горі в Карпатах : у 3 т. Т. 1 :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Гошівський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монастир у писемних історичних джерелах XVI – ХХ століть / за ред. проф. М. В.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Івано-Франківськ : Манускрипт-Львів, 2018. 552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Людство і віра. Всесвітня історія народів і релігій. Т.ІІ. Автор-укладач Георгій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Щокін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Енциклопедично-довідкове видання. – К., 2005.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Старожитності Гуцульщини. Джерела з етнічної історії населення Українських Карпат. Каталог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памяток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історії і культури у 2-х томах. Т.1. Сакральна спадщина Гуцульщини. – Івано-Франківськ, 2011.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Голан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Ариэль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символ. –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Иерусалым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Москва, 1994.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Шилов Ю.О. Джерела витоків української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етнокультури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ХІХ ст. до н.е. – ІІ тис. до н.е. – К., 2002.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Чмихов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Микола. Від яйця – райця до ідеї Спасителя. – К., 2001.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Архаические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мифы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1990.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Мифы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 Т. 1. – М., 1987; Т.2 – М., 1988.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Михайлов Б. Петрогліфи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Камяної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Могили.  Семантика. Хронологія. Інтерпретація. – К., 2005.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Кифишин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Древнее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святилище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Каменная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Могила.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дешифровки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протошумерского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XII- III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н.э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Т.1. – К., 2001.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М. Соціокультурний світ України. – К., 2008.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Кримський С. Б., Павленко Ю. В. Цивілізаційний розвиток людства. – К., 2007.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Рафальський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О. Україна як цивілізаційний феномен. – К., 2007.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Ш. Культура України в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глобалізаційно-цивілізаційному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вимірі (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історико-методологічні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аспекти). – К., 2011.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Шульгіна В.,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Інтерпретація теорії культури, мистецтва і освіти в сучасній українській науці. – К., 2012.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Я. С.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Калакура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О.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Рафальський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Ф. Юрій. Українська культура: цивілізаційний вимір. – К., 2016.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Семчишин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Тисяча років української культури (історичний огляд культурного процесу). – Нью-Йорк, 1985.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Українська культура. Лекції за ред. Д. Антоновича. – К., 1993.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Історія української культури. За ред. І. Крип’якевича: 4-те видання. – К., 2002.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Попович М. Нарис історії культури України. – К., 2002.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М. С. Грушевський. Духовна Україна. Збірка творів. – К., 1984.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Семчишин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Тисяча років української культури (історичний огляд культурного процесу). – Нью-Йорк, 1985.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Наливайко С. Етнічна історія давньої України. – К., 2007.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Кифішин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Древнее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Светилище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Каменная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Могила. Опит дешифровки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протошумерского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ХІІ – ІІІ тис. до н. е. . – К., 2001.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Скрипник Г. Історія українського мистецтва. У 5-ти томах. – К., 2006 – 2008.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Людство і віра. Т. 1. Автор-укладач Георгій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Щокін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Навчально-методичний посібник. – К., 2002; Людство і віра. Всесвітня історія народів і релігій. Т. ІІ.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Автор-украдач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Георгій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Щокін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Енциклопедично-довідкове видання . – К., 2005.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У.,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Трамп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Археологический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1990.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Винокур І. С.,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Телегін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Я. Археологія України. Підручник для студентів історичних спеціальностей вищих навчальних закладів. – Тернопіль, 2004.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Юхнюк-Коротун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Луни Первовіку: словник до історії української культури. – К., 2017; Луни Первовіку: нотатки до історії української культури. – К., 2017.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Українська та зарубіжна культура : підручник. / за ред. В. О.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Лозо-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2-ге вид. – Х. : Одіссей, 2008. – 376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Українське мистецтво в полікультурному просторі : навчальний посібник / О.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Рудницька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Кондрацька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 :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Єксоб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– 270 с. 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Український портрет 16 – 18 століть /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Бєлікова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Чле-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нова. – К. : Артанія Нова, Хмельницький : Галерея, 2006. – 352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Український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Євромайдан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Прикарпатський вимір / за ред. М.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Івано-Франківськ : Манускрипт-Львів, 2016. - 701 с.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Тайлор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Первобытная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культура. — М., 1989.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Чорна Н. В. Історія української культури : навчальний посібник / Чорна Н. В.,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Горячковська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М. – Х. : ХНУРЕ, 2012. – 200 с. </w:t>
      </w:r>
    </w:p>
    <w:p w:rsidR="00533363" w:rsidRP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Історія української культури : навчальний посібник / В. М.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Г.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Тишевська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за наук. ред. В. М.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 : Кондор, 2006. – 258 с.</w:t>
      </w:r>
    </w:p>
    <w:p w:rsidR="00533363" w:rsidRDefault="00533363" w:rsidP="00533363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44.</w:t>
      </w:r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Шпенглер О.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Очерки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морфологии</w:t>
      </w:r>
      <w:proofErr w:type="spellEnd"/>
      <w:r w:rsidRPr="0053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1993. Т. 1.</w:t>
      </w:r>
    </w:p>
    <w:p w:rsidR="00972E5E" w:rsidRPr="00FA313C" w:rsidRDefault="00972E5E" w:rsidP="00DE238A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</w:t>
      </w:r>
    </w:p>
    <w:p w:rsidR="00972E5E" w:rsidRPr="00FA313C" w:rsidRDefault="00972E5E" w:rsidP="00DE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Ресурси Інтернет: </w:t>
      </w:r>
      <w:proofErr w:type="spellStart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інтернет-бібліотеки</w:t>
      </w:r>
      <w:proofErr w:type="spellEnd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веб-сторінки</w:t>
      </w:r>
      <w:proofErr w:type="spellEnd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наукових журналів</w:t>
      </w:r>
    </w:p>
    <w:p w:rsidR="00972E5E" w:rsidRPr="00FA313C" w:rsidRDefault="00972E5E" w:rsidP="00FA31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Електронні ресурси наукової бібліотеки </w:t>
      </w:r>
      <w:proofErr w:type="spellStart"/>
      <w:r w:rsidRPr="00F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НаУОА</w:t>
      </w:r>
      <w:proofErr w:type="spellEnd"/>
    </w:p>
    <w:p w:rsidR="00085540" w:rsidRPr="00972E5E" w:rsidRDefault="00085540" w:rsidP="00972E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5540" w:rsidRPr="00972E5E" w:rsidSect="00972E5E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13D"/>
    <w:multiLevelType w:val="hybridMultilevel"/>
    <w:tmpl w:val="46C0BAA8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77020C0"/>
    <w:multiLevelType w:val="hybridMultilevel"/>
    <w:tmpl w:val="EF0AFF9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A66CE"/>
    <w:multiLevelType w:val="hybridMultilevel"/>
    <w:tmpl w:val="994449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B4D4E"/>
    <w:multiLevelType w:val="hybridMultilevel"/>
    <w:tmpl w:val="354E39C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F268FA"/>
    <w:multiLevelType w:val="hybridMultilevel"/>
    <w:tmpl w:val="2A101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C56205"/>
    <w:multiLevelType w:val="hybridMultilevel"/>
    <w:tmpl w:val="655AC7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CE0502"/>
    <w:multiLevelType w:val="hybridMultilevel"/>
    <w:tmpl w:val="AADE7A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492DDE"/>
    <w:multiLevelType w:val="hybridMultilevel"/>
    <w:tmpl w:val="9C7CE5B6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7DE725B"/>
    <w:multiLevelType w:val="hybridMultilevel"/>
    <w:tmpl w:val="A9A25504"/>
    <w:lvl w:ilvl="0" w:tplc="728E0A9E">
      <w:start w:val="2"/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CAF54E2"/>
    <w:multiLevelType w:val="hybridMultilevel"/>
    <w:tmpl w:val="613A41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002A30"/>
    <w:multiLevelType w:val="hybridMultilevel"/>
    <w:tmpl w:val="618ED9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61BA9"/>
    <w:multiLevelType w:val="hybridMultilevel"/>
    <w:tmpl w:val="A56E09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827389E"/>
    <w:multiLevelType w:val="hybridMultilevel"/>
    <w:tmpl w:val="48C08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968DD"/>
    <w:multiLevelType w:val="hybridMultilevel"/>
    <w:tmpl w:val="DBCCAC58"/>
    <w:lvl w:ilvl="0" w:tplc="16CA9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840D6"/>
    <w:multiLevelType w:val="hybridMultilevel"/>
    <w:tmpl w:val="0660D6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5E"/>
    <w:rsid w:val="00063B8F"/>
    <w:rsid w:val="00085540"/>
    <w:rsid w:val="000C6F2D"/>
    <w:rsid w:val="001A4A9D"/>
    <w:rsid w:val="001F6C09"/>
    <w:rsid w:val="002911C2"/>
    <w:rsid w:val="002D346F"/>
    <w:rsid w:val="00327C5A"/>
    <w:rsid w:val="003524AA"/>
    <w:rsid w:val="0048073C"/>
    <w:rsid w:val="00492F02"/>
    <w:rsid w:val="004A66B6"/>
    <w:rsid w:val="004C7A35"/>
    <w:rsid w:val="00530708"/>
    <w:rsid w:val="00533363"/>
    <w:rsid w:val="005643F7"/>
    <w:rsid w:val="005F7016"/>
    <w:rsid w:val="00620EAC"/>
    <w:rsid w:val="00686D79"/>
    <w:rsid w:val="006B3796"/>
    <w:rsid w:val="00733013"/>
    <w:rsid w:val="007A62F7"/>
    <w:rsid w:val="00846443"/>
    <w:rsid w:val="00860FDB"/>
    <w:rsid w:val="008702A2"/>
    <w:rsid w:val="008967DD"/>
    <w:rsid w:val="008A418C"/>
    <w:rsid w:val="008B5D23"/>
    <w:rsid w:val="008D3F25"/>
    <w:rsid w:val="008D5DA4"/>
    <w:rsid w:val="00947AED"/>
    <w:rsid w:val="00972E5E"/>
    <w:rsid w:val="009E5DA7"/>
    <w:rsid w:val="009F2358"/>
    <w:rsid w:val="00A371AD"/>
    <w:rsid w:val="00B90232"/>
    <w:rsid w:val="00BC4428"/>
    <w:rsid w:val="00BE3224"/>
    <w:rsid w:val="00BE5231"/>
    <w:rsid w:val="00C347CE"/>
    <w:rsid w:val="00C831A8"/>
    <w:rsid w:val="00CF3626"/>
    <w:rsid w:val="00D65D3E"/>
    <w:rsid w:val="00D751AA"/>
    <w:rsid w:val="00DB21B4"/>
    <w:rsid w:val="00DE21D4"/>
    <w:rsid w:val="00DE238A"/>
    <w:rsid w:val="00E2182B"/>
    <w:rsid w:val="00E337E4"/>
    <w:rsid w:val="00F53879"/>
    <w:rsid w:val="00F56D66"/>
    <w:rsid w:val="00F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2E5E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  <w:lang w:val="ru-RU" w:eastAsia="en-US"/>
    </w:rPr>
  </w:style>
  <w:style w:type="paragraph" w:styleId="a3">
    <w:name w:val="List Paragraph"/>
    <w:basedOn w:val="a"/>
    <w:uiPriority w:val="34"/>
    <w:qFormat/>
    <w:rsid w:val="00BC44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2E5E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  <w:lang w:val="ru-RU" w:eastAsia="en-US"/>
    </w:rPr>
  </w:style>
  <w:style w:type="paragraph" w:styleId="a3">
    <w:name w:val="List Paragraph"/>
    <w:basedOn w:val="a"/>
    <w:uiPriority w:val="34"/>
    <w:qFormat/>
    <w:rsid w:val="00BC44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t&amp;rct=j&amp;q=&amp;esrc=s&amp;source=web&amp;cd=1&amp;cad=rja&amp;uact=8&amp;ved=0ahUKEwiGhL_hgvXXAhWna5oKHduqB7QQFggmMAA&amp;url=https%3A%2F%2Fuk.wikipedia.org%2Fwiki%2F%25D0%259F%25D0%25B0%25D1%2597%25D1%2581%25D1%2596%25D0%25B9_%25D0%2592%25D0%25B5%25D0%25BB%25D0%25B8%25D1%2587%25D0%25BA%25D0%25BE%25D0%25B2%25D1%2581%25D1%258C%25D0%25BA%25D0%25B8%25D0%25B9&amp;usg=AOvVaw0X6EULGjKH0FlPcUsr41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21</Pages>
  <Words>21254</Words>
  <Characters>12115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Svitlana</cp:lastModifiedBy>
  <cp:revision>3</cp:revision>
  <dcterms:created xsi:type="dcterms:W3CDTF">2021-03-19T10:58:00Z</dcterms:created>
  <dcterms:modified xsi:type="dcterms:W3CDTF">2021-03-22T10:27:00Z</dcterms:modified>
</cp:coreProperties>
</file>