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C5" w:rsidRPr="00BD33A5" w:rsidRDefault="00720AC5">
      <w:pPr>
        <w:rPr>
          <w:rFonts w:ascii="Times New Roman" w:hAnsi="Times New Roman" w:cs="Times New Roman"/>
          <w:sz w:val="40"/>
        </w:rPr>
      </w:pPr>
    </w:p>
    <w:p w:rsidR="00833128" w:rsidRPr="007627E0" w:rsidRDefault="00BD33A5" w:rsidP="007627E0">
      <w:pPr>
        <w:jc w:val="center"/>
        <w:rPr>
          <w:rFonts w:ascii="Times New Roman" w:hAnsi="Times New Roman" w:cs="Times New Roman"/>
          <w:sz w:val="40"/>
        </w:rPr>
      </w:pPr>
      <w:r w:rsidRPr="00BD33A5">
        <w:rPr>
          <w:rFonts w:ascii="Times New Roman" w:hAnsi="Times New Roman" w:cs="Times New Roman"/>
          <w:sz w:val="40"/>
        </w:rPr>
        <w:t>Програмові</w:t>
      </w:r>
      <w:r w:rsidR="00D51933">
        <w:rPr>
          <w:rFonts w:ascii="Times New Roman" w:hAnsi="Times New Roman" w:cs="Times New Roman"/>
          <w:sz w:val="40"/>
        </w:rPr>
        <w:t xml:space="preserve"> вимоги</w:t>
      </w:r>
    </w:p>
    <w:p w:rsidR="00833128" w:rsidRPr="004F6667" w:rsidRDefault="00833128" w:rsidP="0083312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Перші  представники  роду  Габсбургів та їх швейцарські володіння.  </w:t>
      </w:r>
      <w:proofErr w:type="spellStart"/>
      <w:r w:rsidRPr="004F6667">
        <w:rPr>
          <w:rFonts w:ascii="Times New Roman" w:eastAsia="PetersburgC-BoldItalic" w:hAnsi="Times New Roman" w:cs="Times New Roman"/>
          <w:sz w:val="28"/>
          <w:szCs w:val="28"/>
        </w:rPr>
        <w:t>Гунтрам</w:t>
      </w:r>
      <w:proofErr w:type="spellEnd"/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 Багатий і його нащадки.</w:t>
      </w:r>
    </w:p>
    <w:p w:rsidR="006A311B" w:rsidRPr="004F6667" w:rsidRDefault="006A311B" w:rsidP="006A311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>Обрання  Рудольфа  І  Габсбурга  королем Священної  Римської  імперії  (1273</w:t>
      </w:r>
      <w:r w:rsidR="00F74758" w:rsidRPr="004F6667">
        <w:rPr>
          <w:rFonts w:ascii="Times New Roman" w:eastAsia="PetersburgC-BoldItalic" w:hAnsi="Times New Roman" w:cs="Times New Roman"/>
          <w:sz w:val="28"/>
          <w:szCs w:val="28"/>
        </w:rPr>
        <w:t>–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1291). Його боротьба  із </w:t>
      </w:r>
      <w:proofErr w:type="spellStart"/>
      <w:r w:rsidRPr="004F6667">
        <w:rPr>
          <w:rFonts w:ascii="Times New Roman" w:eastAsia="PetersburgC-BoldItalic" w:hAnsi="Times New Roman" w:cs="Times New Roman"/>
          <w:sz w:val="28"/>
          <w:szCs w:val="28"/>
        </w:rPr>
        <w:t>Оттокаром</w:t>
      </w:r>
      <w:proofErr w:type="spellEnd"/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ІІ.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Внутрішня і зовнішня політика </w:t>
      </w:r>
      <w:proofErr w:type="spellStart"/>
      <w:r w:rsidRPr="004F6667">
        <w:rPr>
          <w:rFonts w:ascii="Times New Roman" w:eastAsia="PetersburgC-BoldItalic" w:hAnsi="Times New Roman" w:cs="Times New Roman"/>
          <w:sz w:val="28"/>
          <w:szCs w:val="28"/>
        </w:rPr>
        <w:t>Альбрехта</w:t>
      </w:r>
      <w:proofErr w:type="spellEnd"/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ІІ</w:t>
      </w:r>
      <w:r w:rsidRPr="004F6667">
        <w:rPr>
          <w:rFonts w:ascii="Times New Roman" w:eastAsia="PetersburgC-BoldItalic" w:hAnsi="Times New Roman" w:cs="Times New Roman"/>
          <w:sz w:val="28"/>
          <w:szCs w:val="28"/>
          <w:lang w:val="ru-RU"/>
        </w:rPr>
        <w:t>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Розширення  володінь  Габсбургів у </w:t>
      </w:r>
      <w:r w:rsidRPr="004F6667">
        <w:rPr>
          <w:rFonts w:ascii="Times New Roman" w:eastAsia="PetersburgC-BoldItalic" w:hAnsi="Times New Roman" w:cs="Times New Roman"/>
          <w:sz w:val="28"/>
          <w:szCs w:val="28"/>
          <w:lang w:val="en-US"/>
        </w:rPr>
        <w:t>XIV</w:t>
      </w:r>
      <w:r w:rsidRPr="004F6667">
        <w:rPr>
          <w:rFonts w:ascii="Times New Roman" w:eastAsia="PetersburgC-BoldItalic" w:hAnsi="Times New Roman" w:cs="Times New Roman"/>
          <w:sz w:val="28"/>
          <w:szCs w:val="28"/>
          <w:lang w:val="ru-RU"/>
        </w:rPr>
        <w:t xml:space="preserve"> 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ст. Розвиток габсбурзьких земель за правління Рудольфа </w:t>
      </w:r>
      <w:r w:rsidRPr="004F6667">
        <w:rPr>
          <w:rFonts w:ascii="Times New Roman" w:eastAsia="PetersburgC-BoldItalic" w:hAnsi="Times New Roman" w:cs="Times New Roman"/>
          <w:sz w:val="28"/>
          <w:szCs w:val="28"/>
          <w:lang w:val="en-US"/>
        </w:rPr>
        <w:t>IV</w:t>
      </w:r>
      <w:r w:rsidRPr="004F6667">
        <w:rPr>
          <w:rFonts w:ascii="Times New Roman" w:eastAsia="PetersburgC-BoldItalic" w:hAnsi="Times New Roman" w:cs="Times New Roman"/>
          <w:sz w:val="28"/>
          <w:szCs w:val="28"/>
          <w:lang w:val="ru-RU"/>
        </w:rPr>
        <w:t>.</w:t>
      </w:r>
    </w:p>
    <w:p w:rsidR="00833128" w:rsidRPr="004F6667" w:rsidRDefault="00833128" w:rsidP="0083312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>Максиміліан І: внутрішня політика, реформаторська діяльність.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>Максиміліан І: зовнішньополітичні здобутки.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Карл </w:t>
      </w:r>
      <w:r w:rsidRPr="004F6667">
        <w:rPr>
          <w:rFonts w:ascii="Times New Roman" w:eastAsia="PetersburgC-BoldItalic" w:hAnsi="Times New Roman" w:cs="Times New Roman"/>
          <w:sz w:val="28"/>
          <w:szCs w:val="28"/>
          <w:lang w:val="en-US"/>
        </w:rPr>
        <w:t>V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: зовнішня політика. 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Карл </w:t>
      </w:r>
      <w:r w:rsidRPr="004F6667">
        <w:rPr>
          <w:rFonts w:ascii="Times New Roman" w:eastAsia="PetersburgC-BoldItalic" w:hAnsi="Times New Roman" w:cs="Times New Roman"/>
          <w:sz w:val="28"/>
          <w:szCs w:val="28"/>
          <w:lang w:val="en-US"/>
        </w:rPr>
        <w:t>V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: внутрішня політика. </w:t>
      </w:r>
    </w:p>
    <w:p w:rsidR="006A311B" w:rsidRPr="004F6667" w:rsidRDefault="006A311B" w:rsidP="006A311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>Реформація в  Європі.  Протестантизм і Габсбурзькі землі.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Правління </w:t>
      </w:r>
      <w:proofErr w:type="spellStart"/>
      <w:r w:rsidRPr="004F6667">
        <w:rPr>
          <w:rFonts w:ascii="Times New Roman" w:eastAsia="PetersburgC-BoldItalic" w:hAnsi="Times New Roman" w:cs="Times New Roman"/>
          <w:sz w:val="28"/>
          <w:szCs w:val="28"/>
        </w:rPr>
        <w:t>Фердинанда</w:t>
      </w:r>
      <w:proofErr w:type="spellEnd"/>
      <w:r w:rsidR="00F74758"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ІІ і Тридцятирічна війна (1618–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>1638).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Правління </w:t>
      </w:r>
      <w:proofErr w:type="spellStart"/>
      <w:r w:rsidRPr="004F6667">
        <w:rPr>
          <w:rFonts w:ascii="Times New Roman" w:eastAsia="PetersburgC-BoldItalic" w:hAnsi="Times New Roman" w:cs="Times New Roman"/>
          <w:sz w:val="28"/>
          <w:szCs w:val="28"/>
        </w:rPr>
        <w:t>Фердинанда</w:t>
      </w:r>
      <w:proofErr w:type="spellEnd"/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ІІІ і </w:t>
      </w:r>
      <w:proofErr w:type="spellStart"/>
      <w:r w:rsidRPr="004F6667">
        <w:rPr>
          <w:rFonts w:ascii="Times New Roman" w:eastAsia="PetersburgC-BoldItalic" w:hAnsi="Times New Roman" w:cs="Times New Roman"/>
          <w:sz w:val="28"/>
          <w:szCs w:val="28"/>
        </w:rPr>
        <w:t>Вестфальський</w:t>
      </w:r>
      <w:proofErr w:type="spellEnd"/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мир. Наслідки війни для Європи і Габсбургів.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proofErr w:type="spellStart"/>
      <w:r w:rsidRPr="004F6667">
        <w:rPr>
          <w:rFonts w:ascii="Times New Roman" w:eastAsia="PetersburgC-BoldItalic" w:hAnsi="Times New Roman" w:cs="Times New Roman"/>
          <w:sz w:val="28"/>
          <w:szCs w:val="28"/>
        </w:rPr>
        <w:t>Контрреформаці</w:t>
      </w:r>
      <w:r w:rsidR="00F74CA5" w:rsidRPr="004F6667">
        <w:rPr>
          <w:rFonts w:ascii="Times New Roman" w:eastAsia="PetersburgC-BoldItalic" w:hAnsi="Times New Roman" w:cs="Times New Roman"/>
          <w:sz w:val="28"/>
          <w:szCs w:val="28"/>
        </w:rPr>
        <w:t>йний</w:t>
      </w:r>
      <w:proofErr w:type="spellEnd"/>
      <w:r w:rsidR="00F74CA5"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 рух.  Причини  перемоги  К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>онтрреформації  в  межах габсбурзьких володінь.</w:t>
      </w:r>
    </w:p>
    <w:p w:rsidR="007627E0" w:rsidRPr="004F6667" w:rsidRDefault="007627E0" w:rsidP="007627E0">
      <w:pPr>
        <w:pStyle w:val="3"/>
        <w:numPr>
          <w:ilvl w:val="0"/>
          <w:numId w:val="8"/>
        </w:numPr>
        <w:spacing w:line="360" w:lineRule="auto"/>
        <w:rPr>
          <w:rFonts w:eastAsia="PetersburgC-BoldItalic"/>
          <w:szCs w:val="28"/>
        </w:rPr>
      </w:pPr>
      <w:r w:rsidRPr="004F6667">
        <w:rPr>
          <w:rFonts w:eastAsia="PetersburgC-BoldItalic"/>
          <w:szCs w:val="28"/>
        </w:rPr>
        <w:t>Походи Османів другої половини XVII ст. у межі володінь Габсбургів.</w:t>
      </w:r>
    </w:p>
    <w:p w:rsidR="00DF6951" w:rsidRPr="004F6667" w:rsidRDefault="00DF6951" w:rsidP="00FB1A71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>Розвиток культури</w:t>
      </w:r>
      <w:r w:rsidR="00C07578"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в Австрії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у </w:t>
      </w:r>
      <w:r w:rsidR="00C07578"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другій половині </w:t>
      </w:r>
      <w:r w:rsidRPr="004F6667">
        <w:rPr>
          <w:rFonts w:ascii="Times New Roman" w:eastAsia="PetersburgC-BoldItalic" w:hAnsi="Times New Roman" w:cs="Times New Roman"/>
          <w:sz w:val="28"/>
          <w:szCs w:val="28"/>
          <w:lang w:val="en-US"/>
        </w:rPr>
        <w:t>XVII</w:t>
      </w:r>
      <w:r w:rsidR="00C07578"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– Х</w:t>
      </w:r>
      <w:r w:rsidR="00C07578" w:rsidRPr="004F6667">
        <w:rPr>
          <w:rFonts w:ascii="Times New Roman" w:eastAsia="PetersburgC-BoldItalic" w:hAnsi="Times New Roman" w:cs="Times New Roman"/>
          <w:sz w:val="28"/>
          <w:szCs w:val="28"/>
          <w:lang w:val="en-US"/>
        </w:rPr>
        <w:t>VII</w:t>
      </w:r>
      <w:r w:rsidR="00C07578" w:rsidRPr="004F6667">
        <w:rPr>
          <w:rFonts w:ascii="Times New Roman" w:eastAsia="PetersburgC-BoldItalic" w:hAnsi="Times New Roman" w:cs="Times New Roman"/>
          <w:sz w:val="28"/>
          <w:szCs w:val="28"/>
        </w:rPr>
        <w:t>І</w:t>
      </w:r>
      <w:r w:rsidRPr="004F6667">
        <w:rPr>
          <w:rFonts w:ascii="Times New Roman" w:eastAsia="PetersburgC-BoldItalic" w:hAnsi="Times New Roman" w:cs="Times New Roman"/>
          <w:sz w:val="28"/>
          <w:szCs w:val="28"/>
          <w:lang w:val="ru-RU"/>
        </w:rPr>
        <w:t xml:space="preserve"> 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>ст</w:t>
      </w:r>
      <w:r w:rsidR="00FB1A71" w:rsidRPr="004F6667">
        <w:rPr>
          <w:rFonts w:ascii="Times New Roman" w:eastAsia="PetersburgC-BoldItalic" w:hAnsi="Times New Roman" w:cs="Times New Roman"/>
          <w:sz w:val="28"/>
          <w:szCs w:val="28"/>
        </w:rPr>
        <w:t>.</w:t>
      </w:r>
      <w:r w:rsidR="00C07578"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(університетська освіта, музика, архітектура).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67">
        <w:rPr>
          <w:rFonts w:ascii="Times New Roman" w:hAnsi="Times New Roman" w:cs="Times New Roman"/>
          <w:sz w:val="28"/>
          <w:szCs w:val="28"/>
        </w:rPr>
        <w:t xml:space="preserve">Початок правління 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Марії Терезії. </w:t>
      </w:r>
      <w:r w:rsidRPr="004F6667">
        <w:rPr>
          <w:rFonts w:ascii="Times New Roman" w:hAnsi="Times New Roman" w:cs="Times New Roman"/>
          <w:sz w:val="28"/>
          <w:szCs w:val="28"/>
        </w:rPr>
        <w:t>Війна за австрійську спадщину.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67">
        <w:rPr>
          <w:rFonts w:ascii="Times New Roman" w:hAnsi="Times New Roman" w:cs="Times New Roman"/>
          <w:sz w:val="28"/>
          <w:szCs w:val="28"/>
        </w:rPr>
        <w:t>Семилітня війна і Габсбурзька монархія: суть конфлікту і його значення для Австрії.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67">
        <w:rPr>
          <w:rFonts w:ascii="Times New Roman" w:hAnsi="Times New Roman" w:cs="Times New Roman"/>
          <w:sz w:val="28"/>
          <w:szCs w:val="28"/>
        </w:rPr>
        <w:t xml:space="preserve">Внутрішня політика 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>Марії Терезії: реформи та їх наслідки.</w:t>
      </w:r>
      <w:r w:rsidR="003141ED"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«Освічений абсолютизм».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 </w:t>
      </w:r>
    </w:p>
    <w:p w:rsidR="00827101" w:rsidRPr="004F6667" w:rsidRDefault="00827101" w:rsidP="0082710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t>Політика та реформи Йосифа II (1780</w:t>
      </w:r>
      <w:r w:rsidR="00F74758" w:rsidRPr="004F6667">
        <w:rPr>
          <w:rFonts w:ascii="Times New Roman" w:eastAsia="PetersburgC-BoldItalic" w:hAnsi="Times New Roman" w:cs="Times New Roman"/>
          <w:sz w:val="28"/>
          <w:szCs w:val="28"/>
        </w:rPr>
        <w:t>–</w:t>
      </w:r>
      <w:r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1790). </w:t>
      </w:r>
    </w:p>
    <w:p w:rsidR="00DF6951" w:rsidRPr="004F6667" w:rsidRDefault="00DF6951" w:rsidP="00DF6951">
      <w:pPr>
        <w:pStyle w:val="3"/>
        <w:numPr>
          <w:ilvl w:val="0"/>
          <w:numId w:val="8"/>
        </w:numPr>
        <w:spacing w:line="360" w:lineRule="auto"/>
        <w:rPr>
          <w:rFonts w:eastAsia="PetersburgC-BoldItalic"/>
          <w:szCs w:val="28"/>
        </w:rPr>
      </w:pPr>
      <w:r w:rsidRPr="004F6667">
        <w:rPr>
          <w:rFonts w:eastAsia="PetersburgC-BoldItalic"/>
          <w:szCs w:val="28"/>
        </w:rPr>
        <w:t>Канцлер К. Меттерніх, його  внутрішня політика, вплив  на  європейську  політику.</w:t>
      </w:r>
    </w:p>
    <w:p w:rsidR="00DF6951" w:rsidRPr="004F6667" w:rsidRDefault="00853C29" w:rsidP="00853C29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4F6667">
        <w:rPr>
          <w:rFonts w:ascii="Times New Roman" w:eastAsia="PetersburgC-BoldItalic" w:hAnsi="Times New Roman" w:cs="Times New Roman"/>
          <w:sz w:val="28"/>
          <w:szCs w:val="28"/>
        </w:rPr>
        <w:lastRenderedPageBreak/>
        <w:t xml:space="preserve">Революція 1848 року </w:t>
      </w:r>
      <w:r w:rsidR="00FE6A2F" w:rsidRPr="004F6667">
        <w:rPr>
          <w:rFonts w:ascii="Times New Roman" w:eastAsia="PetersburgC-BoldItalic" w:hAnsi="Times New Roman" w:cs="Times New Roman"/>
          <w:sz w:val="28"/>
          <w:szCs w:val="28"/>
        </w:rPr>
        <w:t xml:space="preserve">в Австрії: </w:t>
      </w:r>
    </w:p>
    <w:p w:rsidR="008C78A4" w:rsidRDefault="00F74CA5" w:rsidP="008C78A4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>
        <w:rPr>
          <w:rFonts w:ascii="Times New Roman" w:eastAsia="PetersburgC-BoldItalic" w:hAnsi="Times New Roman" w:cs="Times New Roman"/>
          <w:sz w:val="28"/>
          <w:szCs w:val="28"/>
        </w:rPr>
        <w:t xml:space="preserve">«Компроміс» </w:t>
      </w:r>
      <w:r w:rsidR="008C78A4" w:rsidRPr="00F74CA5">
        <w:rPr>
          <w:rFonts w:ascii="Times New Roman" w:eastAsia="PetersburgC-BoldItalic" w:hAnsi="Times New Roman" w:cs="Times New Roman"/>
          <w:sz w:val="28"/>
          <w:szCs w:val="28"/>
        </w:rPr>
        <w:t>1867  року.  Створення  дуалі</w:t>
      </w:r>
      <w:bookmarkStart w:id="0" w:name="_GoBack"/>
      <w:bookmarkEnd w:id="0"/>
      <w:r w:rsidR="008C78A4" w:rsidRPr="00F74CA5">
        <w:rPr>
          <w:rFonts w:ascii="Times New Roman" w:eastAsia="PetersburgC-BoldItalic" w:hAnsi="Times New Roman" w:cs="Times New Roman"/>
          <w:sz w:val="28"/>
          <w:szCs w:val="28"/>
        </w:rPr>
        <w:t>стичної  Австро–Угорщини</w:t>
      </w:r>
      <w:r>
        <w:rPr>
          <w:rFonts w:ascii="Times New Roman" w:eastAsia="PetersburgC-BoldItalic" w:hAnsi="Times New Roman" w:cs="Times New Roman"/>
          <w:sz w:val="28"/>
          <w:szCs w:val="28"/>
        </w:rPr>
        <w:t>, її політичний устрій</w:t>
      </w:r>
      <w:r w:rsidR="008C78A4" w:rsidRPr="00F74CA5">
        <w:rPr>
          <w:rFonts w:ascii="Times New Roman" w:eastAsia="PetersburgC-BoldItalic" w:hAnsi="Times New Roman" w:cs="Times New Roman"/>
          <w:sz w:val="28"/>
          <w:szCs w:val="28"/>
        </w:rPr>
        <w:t>.</w:t>
      </w:r>
    </w:p>
    <w:p w:rsidR="00C07578" w:rsidRPr="00F74CA5" w:rsidRDefault="00C07578" w:rsidP="008C78A4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proofErr w:type="spellStart"/>
      <w:r w:rsidRPr="00C07578">
        <w:rPr>
          <w:rFonts w:ascii="Times New Roman" w:eastAsia="PetersburgC-BoldItalic" w:hAnsi="Times New Roman" w:cs="Times New Roman"/>
          <w:sz w:val="28"/>
          <w:szCs w:val="28"/>
        </w:rPr>
        <w:t>Франц</w:t>
      </w:r>
      <w:proofErr w:type="spellEnd"/>
      <w:r w:rsidRPr="00C07578">
        <w:rPr>
          <w:rFonts w:ascii="Times New Roman" w:eastAsia="PetersburgC-BoldItalic" w:hAnsi="Times New Roman" w:cs="Times New Roman"/>
          <w:sz w:val="28"/>
          <w:szCs w:val="28"/>
        </w:rPr>
        <w:t xml:space="preserve"> Йосиф</w:t>
      </w:r>
      <w:r>
        <w:rPr>
          <w:rFonts w:ascii="Times New Roman" w:eastAsia="PetersburgC-BoldItalic" w:hAnsi="Times New Roman" w:cs="Times New Roman"/>
          <w:sz w:val="28"/>
          <w:szCs w:val="28"/>
        </w:rPr>
        <w:t xml:space="preserve"> І</w:t>
      </w:r>
      <w:r w:rsidRPr="00C07578">
        <w:rPr>
          <w:rFonts w:ascii="Times New Roman" w:eastAsia="PetersburgC-BoldItalic" w:hAnsi="Times New Roman" w:cs="Times New Roman"/>
          <w:sz w:val="28"/>
          <w:szCs w:val="28"/>
        </w:rPr>
        <w:t xml:space="preserve"> (1848</w:t>
      </w:r>
      <w:r>
        <w:rPr>
          <w:rFonts w:ascii="Times New Roman" w:eastAsia="PetersburgC-BoldItalic" w:hAnsi="Times New Roman" w:cs="Times New Roman"/>
          <w:sz w:val="28"/>
          <w:szCs w:val="28"/>
        </w:rPr>
        <w:t>–</w:t>
      </w:r>
      <w:r w:rsidRPr="00C07578">
        <w:rPr>
          <w:rFonts w:ascii="Times New Roman" w:eastAsia="PetersburgC-BoldItalic" w:hAnsi="Times New Roman" w:cs="Times New Roman"/>
          <w:sz w:val="28"/>
          <w:szCs w:val="28"/>
        </w:rPr>
        <w:t>1916)</w:t>
      </w:r>
      <w:r w:rsidR="00D51933">
        <w:rPr>
          <w:rFonts w:ascii="Times New Roman" w:eastAsia="PetersburgC-BoldItalic" w:hAnsi="Times New Roman" w:cs="Times New Roman"/>
          <w:sz w:val="28"/>
          <w:szCs w:val="28"/>
        </w:rPr>
        <w:t>: історичний портрет.</w:t>
      </w:r>
    </w:p>
    <w:p w:rsidR="00C07578" w:rsidRDefault="00D51933" w:rsidP="008C78A4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>
        <w:rPr>
          <w:rFonts w:ascii="Times New Roman" w:eastAsia="PetersburgC-BoldItalic" w:hAnsi="Times New Roman" w:cs="Times New Roman"/>
          <w:sz w:val="28"/>
          <w:szCs w:val="28"/>
        </w:rPr>
        <w:t>Особливості соціально-економічного</w:t>
      </w:r>
      <w:r w:rsidR="008C78A4" w:rsidRPr="00F74CA5">
        <w:rPr>
          <w:rFonts w:ascii="Times New Roman" w:eastAsia="PetersburgC-BoldItalic" w:hAnsi="Times New Roman" w:cs="Times New Roman"/>
          <w:sz w:val="28"/>
          <w:szCs w:val="28"/>
        </w:rPr>
        <w:t xml:space="preserve"> </w:t>
      </w:r>
      <w:r>
        <w:rPr>
          <w:rFonts w:ascii="Times New Roman" w:eastAsia="PetersburgC-BoldItalic" w:hAnsi="Times New Roman" w:cs="Times New Roman"/>
          <w:sz w:val="28"/>
          <w:szCs w:val="28"/>
        </w:rPr>
        <w:t>розвит</w:t>
      </w:r>
      <w:r w:rsidR="00C07578" w:rsidRPr="00F74CA5">
        <w:rPr>
          <w:rFonts w:ascii="Times New Roman" w:eastAsia="PetersburgC-BoldItalic" w:hAnsi="Times New Roman" w:cs="Times New Roman"/>
          <w:sz w:val="28"/>
          <w:szCs w:val="28"/>
        </w:rPr>
        <w:t>к</w:t>
      </w:r>
      <w:r>
        <w:rPr>
          <w:rFonts w:ascii="Times New Roman" w:eastAsia="PetersburgC-BoldItalic" w:hAnsi="Times New Roman" w:cs="Times New Roman"/>
          <w:sz w:val="28"/>
          <w:szCs w:val="28"/>
        </w:rPr>
        <w:t>у</w:t>
      </w:r>
      <w:r w:rsidR="00C07578" w:rsidRPr="00F74CA5">
        <w:rPr>
          <w:rFonts w:ascii="Times New Roman" w:eastAsia="PetersburgC-BoldItalic" w:hAnsi="Times New Roman" w:cs="Times New Roman"/>
          <w:sz w:val="28"/>
          <w:szCs w:val="28"/>
        </w:rPr>
        <w:t xml:space="preserve"> Австро-Угорщини</w:t>
      </w:r>
      <w:r w:rsidR="00C07578">
        <w:rPr>
          <w:rFonts w:ascii="Times New Roman" w:eastAsia="PetersburgC-BoldItalic" w:hAnsi="Times New Roman" w:cs="Times New Roman"/>
          <w:sz w:val="28"/>
          <w:szCs w:val="28"/>
        </w:rPr>
        <w:t xml:space="preserve">, </w:t>
      </w:r>
      <w:proofErr w:type="spellStart"/>
      <w:r w:rsidR="00C07578">
        <w:rPr>
          <w:rFonts w:ascii="Times New Roman" w:eastAsia="PetersburgC-BoldItalic" w:hAnsi="Times New Roman" w:cs="Times New Roman"/>
          <w:sz w:val="28"/>
          <w:szCs w:val="28"/>
        </w:rPr>
        <w:t>модернізаційні</w:t>
      </w:r>
      <w:proofErr w:type="spellEnd"/>
      <w:r w:rsidR="00C07578">
        <w:rPr>
          <w:rFonts w:ascii="Times New Roman" w:eastAsia="PetersburgC-BoldItalic" w:hAnsi="Times New Roman" w:cs="Times New Roman"/>
          <w:sz w:val="28"/>
          <w:szCs w:val="28"/>
        </w:rPr>
        <w:t xml:space="preserve"> процеси.</w:t>
      </w:r>
    </w:p>
    <w:p w:rsidR="008C78A4" w:rsidRPr="00F74CA5" w:rsidRDefault="00C07578" w:rsidP="008C78A4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F74CA5">
        <w:rPr>
          <w:rFonts w:ascii="Times New Roman" w:eastAsia="PetersburgC-BoldItalic" w:hAnsi="Times New Roman" w:cs="Times New Roman"/>
          <w:sz w:val="28"/>
          <w:szCs w:val="28"/>
        </w:rPr>
        <w:t xml:space="preserve"> </w:t>
      </w:r>
      <w:r>
        <w:rPr>
          <w:rFonts w:ascii="Times New Roman" w:eastAsia="PetersburgC-BoldItalic" w:hAnsi="Times New Roman" w:cs="Times New Roman"/>
          <w:sz w:val="28"/>
          <w:szCs w:val="28"/>
        </w:rPr>
        <w:t>Суспільно-політичне життя Австро-Угорщини</w:t>
      </w:r>
      <w:r w:rsidR="008C78A4" w:rsidRPr="00F74CA5">
        <w:rPr>
          <w:rFonts w:ascii="Times New Roman" w:eastAsia="PetersburgC-BoldItalic" w:hAnsi="Times New Roman" w:cs="Times New Roman"/>
          <w:sz w:val="28"/>
          <w:szCs w:val="28"/>
        </w:rPr>
        <w:t xml:space="preserve"> </w:t>
      </w:r>
      <w:r>
        <w:rPr>
          <w:rFonts w:ascii="Times New Roman" w:eastAsia="PetersburgC-BoldItalic" w:hAnsi="Times New Roman" w:cs="Times New Roman"/>
          <w:sz w:val="28"/>
          <w:szCs w:val="28"/>
        </w:rPr>
        <w:t>в 1867–</w:t>
      </w:r>
      <w:r w:rsidR="008C78A4" w:rsidRPr="00F74CA5">
        <w:rPr>
          <w:rFonts w:ascii="Times New Roman" w:eastAsia="PetersburgC-BoldItalic" w:hAnsi="Times New Roman" w:cs="Times New Roman"/>
          <w:sz w:val="28"/>
          <w:szCs w:val="28"/>
        </w:rPr>
        <w:t xml:space="preserve">1914 </w:t>
      </w:r>
      <w:r>
        <w:rPr>
          <w:rFonts w:ascii="Times New Roman" w:eastAsia="PetersburgC-BoldItalic" w:hAnsi="Times New Roman" w:cs="Times New Roman"/>
          <w:sz w:val="28"/>
          <w:szCs w:val="28"/>
        </w:rPr>
        <w:t>р</w:t>
      </w:r>
      <w:r w:rsidR="008C78A4" w:rsidRPr="00F74CA5">
        <w:rPr>
          <w:rFonts w:ascii="Times New Roman" w:eastAsia="PetersburgC-BoldItalic" w:hAnsi="Times New Roman" w:cs="Times New Roman"/>
          <w:sz w:val="28"/>
          <w:szCs w:val="28"/>
        </w:rPr>
        <w:t>р. Спроби вирішення національного питання в імперії, проекти федералізації держави.</w:t>
      </w:r>
    </w:p>
    <w:p w:rsidR="008C78A4" w:rsidRPr="00F74CA5" w:rsidRDefault="008C78A4" w:rsidP="008C78A4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F74CA5">
        <w:rPr>
          <w:rFonts w:ascii="Times New Roman" w:eastAsia="PetersburgC-BoldItalic" w:hAnsi="Times New Roman" w:cs="Times New Roman"/>
          <w:sz w:val="28"/>
          <w:szCs w:val="28"/>
        </w:rPr>
        <w:t xml:space="preserve">Боротьба за реформу виборчої системи. Запровадження загального виборчого права (1907 р.). Парламентські вибори 1907 та 1911 рр. </w:t>
      </w:r>
    </w:p>
    <w:p w:rsidR="00F504E1" w:rsidRPr="00F74CA5" w:rsidRDefault="00F504E1" w:rsidP="00853C29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F74CA5">
        <w:rPr>
          <w:rFonts w:ascii="Times New Roman" w:eastAsia="PetersburgC-BoldItalic" w:hAnsi="Times New Roman" w:cs="Times New Roman"/>
          <w:sz w:val="28"/>
          <w:szCs w:val="28"/>
        </w:rPr>
        <w:t xml:space="preserve">Австро-Угорська монархія в роки Першої світової війни. </w:t>
      </w:r>
    </w:p>
    <w:p w:rsidR="00833128" w:rsidRDefault="00F504E1" w:rsidP="00FB1A71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 w:rsidRPr="00F74CA5">
        <w:rPr>
          <w:rFonts w:ascii="Times New Roman" w:eastAsia="PetersburgC-BoldItalic" w:hAnsi="Times New Roman" w:cs="Times New Roman"/>
          <w:sz w:val="28"/>
          <w:szCs w:val="28"/>
        </w:rPr>
        <w:t>Розпад держави Габсбургів</w:t>
      </w:r>
      <w:r w:rsidR="00C07578">
        <w:rPr>
          <w:rFonts w:ascii="Times New Roman" w:eastAsia="PetersburgC-BoldItalic" w:hAnsi="Times New Roman" w:cs="Times New Roman"/>
          <w:sz w:val="28"/>
          <w:szCs w:val="28"/>
        </w:rPr>
        <w:t>.</w:t>
      </w:r>
    </w:p>
    <w:p w:rsidR="004F6667" w:rsidRPr="00F74CA5" w:rsidRDefault="004F6667" w:rsidP="00FB1A71">
      <w:pPr>
        <w:pStyle w:val="a3"/>
        <w:numPr>
          <w:ilvl w:val="0"/>
          <w:numId w:val="8"/>
        </w:numPr>
        <w:spacing w:line="360" w:lineRule="auto"/>
        <w:ind w:right="-5"/>
        <w:jc w:val="both"/>
        <w:rPr>
          <w:rFonts w:ascii="Times New Roman" w:eastAsia="PetersburgC-BoldItalic" w:hAnsi="Times New Roman" w:cs="Times New Roman"/>
          <w:sz w:val="28"/>
          <w:szCs w:val="28"/>
        </w:rPr>
      </w:pPr>
      <w:r>
        <w:rPr>
          <w:rFonts w:ascii="Times New Roman" w:eastAsia="PetersburgC-BoldItalic" w:hAnsi="Times New Roman" w:cs="Times New Roman"/>
          <w:sz w:val="28"/>
          <w:szCs w:val="28"/>
        </w:rPr>
        <w:t>Окресліть історичну місію та значення Габсбургів та їхньої держави в історичній долі народів Центрально-Східної Європи.</w:t>
      </w:r>
    </w:p>
    <w:sectPr w:rsidR="004F6667" w:rsidRPr="00F74C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-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026"/>
    <w:multiLevelType w:val="hybridMultilevel"/>
    <w:tmpl w:val="3F9CC6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D0D42"/>
    <w:multiLevelType w:val="hybridMultilevel"/>
    <w:tmpl w:val="9D16D5C2"/>
    <w:lvl w:ilvl="0" w:tplc="CD4091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32DD5"/>
    <w:multiLevelType w:val="hybridMultilevel"/>
    <w:tmpl w:val="0C9E79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2397B"/>
    <w:multiLevelType w:val="hybridMultilevel"/>
    <w:tmpl w:val="AE104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173D8"/>
    <w:multiLevelType w:val="hybridMultilevel"/>
    <w:tmpl w:val="FC5040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2BD8"/>
    <w:multiLevelType w:val="hybridMultilevel"/>
    <w:tmpl w:val="7BA266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25B17"/>
    <w:multiLevelType w:val="hybridMultilevel"/>
    <w:tmpl w:val="A43078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36202"/>
    <w:multiLevelType w:val="hybridMultilevel"/>
    <w:tmpl w:val="415612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A670A"/>
    <w:multiLevelType w:val="hybridMultilevel"/>
    <w:tmpl w:val="4C608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A5"/>
    <w:rsid w:val="003141ED"/>
    <w:rsid w:val="003B65CB"/>
    <w:rsid w:val="004F6667"/>
    <w:rsid w:val="00585504"/>
    <w:rsid w:val="006A311B"/>
    <w:rsid w:val="00720AC5"/>
    <w:rsid w:val="007627E0"/>
    <w:rsid w:val="00827101"/>
    <w:rsid w:val="00833128"/>
    <w:rsid w:val="00853C29"/>
    <w:rsid w:val="008C78A4"/>
    <w:rsid w:val="00BD33A5"/>
    <w:rsid w:val="00C07578"/>
    <w:rsid w:val="00D51933"/>
    <w:rsid w:val="00DF6951"/>
    <w:rsid w:val="00F504E1"/>
    <w:rsid w:val="00F74758"/>
    <w:rsid w:val="00F74CA5"/>
    <w:rsid w:val="00FB1A71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128"/>
    <w:pPr>
      <w:ind w:left="720"/>
      <w:contextualSpacing/>
    </w:pPr>
  </w:style>
  <w:style w:type="paragraph" w:styleId="3">
    <w:name w:val="Body Text Indent 3"/>
    <w:basedOn w:val="a"/>
    <w:link w:val="30"/>
    <w:rsid w:val="007627E0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7627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er"/>
    <w:basedOn w:val="a"/>
    <w:link w:val="a5"/>
    <w:rsid w:val="00853C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Нижній колонтитул Знак"/>
    <w:basedOn w:val="a0"/>
    <w:link w:val="a4"/>
    <w:rsid w:val="00853C29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128"/>
    <w:pPr>
      <w:ind w:left="720"/>
      <w:contextualSpacing/>
    </w:pPr>
  </w:style>
  <w:style w:type="paragraph" w:styleId="3">
    <w:name w:val="Body Text Indent 3"/>
    <w:basedOn w:val="a"/>
    <w:link w:val="30"/>
    <w:rsid w:val="007627E0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7627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er"/>
    <w:basedOn w:val="a"/>
    <w:link w:val="a5"/>
    <w:rsid w:val="00853C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Нижній колонтитул Знак"/>
    <w:basedOn w:val="a0"/>
    <w:link w:val="a4"/>
    <w:rsid w:val="00853C29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Rainmaker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Dertaziel</dc:creator>
  <cp:lastModifiedBy>Admin</cp:lastModifiedBy>
  <cp:revision>6</cp:revision>
  <dcterms:created xsi:type="dcterms:W3CDTF">2019-06-11T05:27:00Z</dcterms:created>
  <dcterms:modified xsi:type="dcterms:W3CDTF">2019-06-11T14:22:00Z</dcterms:modified>
</cp:coreProperties>
</file>